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55" w:rsidRPr="006B5555" w:rsidRDefault="006B5555" w:rsidP="006B5555">
      <w:pPr>
        <w:pStyle w:val="Sinespaciado"/>
        <w:jc w:val="center"/>
        <w:rPr>
          <w:rFonts w:ascii="Arial Narrow" w:hAnsi="Arial Narrow"/>
          <w:b/>
          <w:sz w:val="24"/>
          <w:szCs w:val="24"/>
        </w:rPr>
      </w:pPr>
      <w:bookmarkStart w:id="0" w:name="_GoBack"/>
      <w:bookmarkEnd w:id="0"/>
      <w:r w:rsidRPr="006B5555">
        <w:rPr>
          <w:rFonts w:ascii="Arial Narrow" w:hAnsi="Arial Narrow"/>
          <w:b/>
          <w:sz w:val="24"/>
          <w:szCs w:val="24"/>
        </w:rPr>
        <w:t>UNIVERSIDAD NACIONAL JOSE FAUSTINO SANCHEZ CARRION</w:t>
      </w:r>
    </w:p>
    <w:p w:rsidR="006B5555" w:rsidRPr="006B5555" w:rsidRDefault="006B5555" w:rsidP="006B5555">
      <w:pPr>
        <w:pStyle w:val="Sinespaciado"/>
        <w:jc w:val="center"/>
        <w:rPr>
          <w:rFonts w:ascii="Arial Narrow" w:hAnsi="Arial Narrow"/>
          <w:b/>
          <w:sz w:val="24"/>
          <w:szCs w:val="24"/>
        </w:rPr>
      </w:pPr>
      <w:r w:rsidRPr="006B5555">
        <w:rPr>
          <w:rFonts w:ascii="Arial Narrow" w:hAnsi="Arial Narrow"/>
          <w:b/>
          <w:sz w:val="24"/>
          <w:szCs w:val="24"/>
        </w:rPr>
        <w:t>FACULTAD DE INGENIERIA PESQUERA</w:t>
      </w:r>
    </w:p>
    <w:p w:rsidR="006B5555" w:rsidRPr="006B5555" w:rsidRDefault="006B5555" w:rsidP="006B5555">
      <w:pPr>
        <w:pStyle w:val="Sinespaciado"/>
        <w:jc w:val="center"/>
        <w:rPr>
          <w:rFonts w:ascii="Arial Narrow" w:hAnsi="Arial Narrow"/>
          <w:b/>
          <w:sz w:val="24"/>
          <w:szCs w:val="24"/>
        </w:rPr>
      </w:pPr>
      <w:r w:rsidRPr="006B5555">
        <w:rPr>
          <w:rFonts w:ascii="Arial Narrow" w:hAnsi="Arial Narrow"/>
          <w:b/>
          <w:sz w:val="24"/>
          <w:szCs w:val="24"/>
        </w:rPr>
        <w:t>ESCUELA ACADEMICO PROFESIONAL DE INGENIERIA PESQUERA</w:t>
      </w:r>
    </w:p>
    <w:p w:rsidR="006B5555" w:rsidRDefault="006B5555" w:rsidP="006B5555">
      <w:pPr>
        <w:pStyle w:val="Sinespaciado"/>
        <w:jc w:val="center"/>
        <w:rPr>
          <w:rFonts w:ascii="Arial Narrow" w:hAnsi="Arial Narrow"/>
          <w:b/>
          <w:sz w:val="24"/>
          <w:szCs w:val="24"/>
        </w:rPr>
      </w:pPr>
      <w:r w:rsidRPr="006B5555">
        <w:rPr>
          <w:rFonts w:ascii="Arial Narrow" w:hAnsi="Arial Narrow"/>
          <w:b/>
          <w:sz w:val="24"/>
          <w:szCs w:val="24"/>
        </w:rPr>
        <w:t>DEPARTAMENTO ACADEMICO DE INGENIERIA PESQUERA Y ACUICOLA</w:t>
      </w:r>
    </w:p>
    <w:p w:rsidR="006B5555" w:rsidRPr="006B5555" w:rsidRDefault="006B5555" w:rsidP="006B5555">
      <w:pPr>
        <w:pStyle w:val="Sinespaciado"/>
        <w:jc w:val="center"/>
        <w:rPr>
          <w:rFonts w:ascii="Arial Narrow" w:hAnsi="Arial Narrow"/>
          <w:b/>
          <w:sz w:val="24"/>
          <w:szCs w:val="24"/>
        </w:rPr>
      </w:pPr>
    </w:p>
    <w:p w:rsidR="006B5555" w:rsidRDefault="006B5555" w:rsidP="006B5555">
      <w:pPr>
        <w:spacing w:before="100" w:beforeAutospacing="1" w:after="100" w:afterAutospacing="1"/>
        <w:ind w:left="1134"/>
        <w:jc w:val="center"/>
        <w:rPr>
          <w:rFonts w:ascii="Times New Roman" w:hAnsi="Times New Roman" w:cs="Times New Roman"/>
          <w:b/>
          <w:sz w:val="24"/>
          <w:szCs w:val="24"/>
        </w:rPr>
      </w:pPr>
      <w:r>
        <w:rPr>
          <w:rFonts w:ascii="Times New Roman" w:hAnsi="Times New Roman" w:cs="Times New Roman"/>
          <w:b/>
          <w:noProof/>
          <w:sz w:val="24"/>
          <w:szCs w:val="24"/>
          <w:lang w:val="es-PE" w:eastAsia="es-PE"/>
        </w:rPr>
        <mc:AlternateContent>
          <mc:Choice Requires="wps">
            <w:drawing>
              <wp:anchor distT="0" distB="0" distL="114300" distR="114300" simplePos="0" relativeHeight="251659264" behindDoc="0" locked="0" layoutInCell="1" allowOverlap="1" wp14:anchorId="61ADC0A1" wp14:editId="61C3DA78">
                <wp:simplePos x="0" y="0"/>
                <wp:positionH relativeFrom="margin">
                  <wp:align>left</wp:align>
                </wp:positionH>
                <wp:positionV relativeFrom="paragraph">
                  <wp:posOffset>9525</wp:posOffset>
                </wp:positionV>
                <wp:extent cx="6124575" cy="515566"/>
                <wp:effectExtent l="0" t="0" r="28575" b="18415"/>
                <wp:wrapNone/>
                <wp:docPr id="1" name="Cuadro de texto 1"/>
                <wp:cNvGraphicFramePr/>
                <a:graphic xmlns:a="http://schemas.openxmlformats.org/drawingml/2006/main">
                  <a:graphicData uri="http://schemas.microsoft.com/office/word/2010/wordprocessingShape">
                    <wps:wsp>
                      <wps:cNvSpPr txBox="1"/>
                      <wps:spPr>
                        <a:xfrm>
                          <a:off x="0" y="0"/>
                          <a:ext cx="6124575" cy="515566"/>
                        </a:xfrm>
                        <a:prstGeom prst="rect">
                          <a:avLst/>
                        </a:prstGeom>
                        <a:solidFill>
                          <a:sysClr val="window" lastClr="FFFFFF"/>
                        </a:solidFill>
                        <a:ln w="6350">
                          <a:solidFill>
                            <a:prstClr val="black"/>
                          </a:solidFill>
                        </a:ln>
                        <a:effectLst/>
                      </wps:spPr>
                      <wps:txbx>
                        <w:txbxContent>
                          <w:p w:rsidR="006B5555" w:rsidRPr="00140AAC" w:rsidRDefault="006B5555" w:rsidP="006B5555">
                            <w:pPr>
                              <w:ind w:left="1701" w:right="1134"/>
                              <w:jc w:val="center"/>
                              <w:rPr>
                                <w:b/>
                                <w:sz w:val="48"/>
                                <w:szCs w:val="48"/>
                              </w:rPr>
                            </w:pPr>
                            <w:r w:rsidRPr="00140AAC">
                              <w:rPr>
                                <w:b/>
                                <w:sz w:val="48"/>
                                <w:szCs w:val="48"/>
                              </w:rPr>
                              <w:t>SILABO POR COMPETENCIA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DC0A1" id="_x0000_t202" coordsize="21600,21600" o:spt="202" path="m,l,21600r21600,l21600,xe">
                <v:stroke joinstyle="miter"/>
                <v:path gradientshapeok="t" o:connecttype="rect"/>
              </v:shapetype>
              <v:shape id="Cuadro de texto 1" o:spid="_x0000_s1026" type="#_x0000_t202" style="position:absolute;left:0;text-align:left;margin-left:0;margin-top:.75pt;width:482.25pt;height:4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" fillcolor="window" strokeweight=".5pt">
                <v:textbox>
                  <w:txbxContent>
                    <w:p w:rsidR="006B5555" w:rsidRPr="00140AAC" w:rsidRDefault="006B5555" w:rsidP="006B5555">
                      <w:pPr>
                        <w:ind w:left="1701" w:right="1134"/>
                        <w:jc w:val="center"/>
                        <w:rPr>
                          <w:b/>
                          <w:sz w:val="48"/>
                          <w:szCs w:val="48"/>
                        </w:rPr>
                      </w:pPr>
                      <w:r w:rsidRPr="00140AAC">
                        <w:rPr>
                          <w:b/>
                          <w:sz w:val="48"/>
                          <w:szCs w:val="48"/>
                        </w:rPr>
                        <w:t>SILABO POR COMPETENCIA</w:t>
                      </w:r>
                    </w:p>
                  </w:txbxContent>
                </v:textbox>
                <w10:wrap anchorx="margin"/>
              </v:shape>
            </w:pict>
          </mc:Fallback>
        </mc:AlternateContent>
      </w:r>
    </w:p>
    <w:p w:rsidR="006B5555" w:rsidRDefault="006B5555" w:rsidP="006B5555">
      <w:pPr>
        <w:pStyle w:val="Prrafodelista"/>
        <w:spacing w:before="100" w:beforeAutospacing="1" w:after="100" w:afterAutospacing="1"/>
        <w:ind w:left="1134"/>
        <w:rPr>
          <w:rFonts w:ascii="Times New Roman" w:hAnsi="Times New Roman" w:cs="Times New Roman"/>
          <w:b/>
          <w:sz w:val="24"/>
          <w:szCs w:val="24"/>
        </w:rPr>
      </w:pPr>
    </w:p>
    <w:p w:rsidR="006B5555" w:rsidRDefault="006B5555" w:rsidP="006B5555">
      <w:pPr>
        <w:pStyle w:val="Prrafodelista"/>
        <w:spacing w:before="100" w:beforeAutospacing="1" w:after="100" w:afterAutospacing="1"/>
        <w:ind w:left="1134"/>
        <w:rPr>
          <w:rFonts w:ascii="Times New Roman" w:hAnsi="Times New Roman" w:cs="Times New Roman"/>
          <w:b/>
          <w:sz w:val="24"/>
          <w:szCs w:val="24"/>
        </w:rPr>
      </w:pPr>
      <w:r w:rsidRPr="00F0540B">
        <w:rPr>
          <w:rFonts w:ascii="Times New Roman" w:hAnsi="Times New Roman" w:cs="Times New Roman"/>
          <w:b/>
          <w:sz w:val="24"/>
          <w:szCs w:val="24"/>
        </w:rPr>
        <w:t>ASIGNATURA: INTRODUCCION A LA INGENIERIA PESQUERA</w:t>
      </w:r>
    </w:p>
    <w:p w:rsidR="006B5555" w:rsidRDefault="006B5555" w:rsidP="006B5555">
      <w:pPr>
        <w:pStyle w:val="Prrafodelista"/>
        <w:spacing w:before="100" w:beforeAutospacing="1" w:after="100" w:afterAutospacing="1"/>
        <w:ind w:left="1134"/>
        <w:rPr>
          <w:rFonts w:ascii="Times New Roman" w:hAnsi="Times New Roman" w:cs="Times New Roman"/>
          <w:b/>
          <w:sz w:val="24"/>
          <w:szCs w:val="24"/>
        </w:rPr>
      </w:pPr>
    </w:p>
    <w:p w:rsidR="006B5555" w:rsidRPr="00F0540B" w:rsidRDefault="006B5555" w:rsidP="006B5555">
      <w:pPr>
        <w:pStyle w:val="Prrafodelista"/>
        <w:numPr>
          <w:ilvl w:val="0"/>
          <w:numId w:val="1"/>
        </w:numPr>
        <w:spacing w:before="100" w:beforeAutospacing="1" w:after="100" w:afterAutospacing="1"/>
        <w:ind w:left="1134"/>
        <w:rPr>
          <w:rFonts w:ascii="Times New Roman" w:hAnsi="Times New Roman" w:cs="Times New Roman"/>
          <w:sz w:val="24"/>
          <w:szCs w:val="24"/>
        </w:rPr>
      </w:pPr>
      <w:r w:rsidRPr="00170507">
        <w:rPr>
          <w:rFonts w:ascii="Times New Roman" w:hAnsi="Times New Roman" w:cs="Times New Roman"/>
          <w:b/>
          <w:sz w:val="24"/>
          <w:szCs w:val="24"/>
        </w:rPr>
        <w:t>DATOS GENERALES</w:t>
      </w:r>
      <w:r w:rsidRPr="00F0540B">
        <w:rPr>
          <w:rFonts w:ascii="Times New Roman" w:hAnsi="Times New Roman" w:cs="Times New Roman"/>
          <w:sz w:val="24"/>
          <w:szCs w:val="24"/>
        </w:rPr>
        <w:t>:</w:t>
      </w:r>
    </w:p>
    <w:p w:rsidR="006B5555" w:rsidRPr="00F0540B" w:rsidRDefault="006B5555" w:rsidP="006B5555">
      <w:pPr>
        <w:pStyle w:val="Prrafodelista"/>
        <w:numPr>
          <w:ilvl w:val="1"/>
          <w:numId w:val="1"/>
        </w:numPr>
        <w:spacing w:before="100" w:beforeAutospacing="1" w:after="100" w:afterAutospacing="1"/>
        <w:ind w:left="1134"/>
        <w:rPr>
          <w:rFonts w:ascii="Times New Roman" w:hAnsi="Times New Roman" w:cs="Times New Roman"/>
          <w:sz w:val="24"/>
          <w:szCs w:val="24"/>
        </w:rPr>
      </w:pPr>
      <w:r w:rsidRPr="00F0540B">
        <w:rPr>
          <w:rFonts w:ascii="Times New Roman" w:hAnsi="Times New Roman" w:cs="Times New Roman"/>
          <w:sz w:val="24"/>
          <w:szCs w:val="24"/>
        </w:rPr>
        <w:t>AREA DE ESTUDIO</w:t>
      </w:r>
      <w:r w:rsidR="00E76B65">
        <w:rPr>
          <w:rFonts w:ascii="Times New Roman" w:hAnsi="Times New Roman" w:cs="Times New Roman"/>
          <w:sz w:val="24"/>
          <w:szCs w:val="24"/>
        </w:rPr>
        <w:t xml:space="preserve">    </w:t>
      </w:r>
      <w:r w:rsidRPr="00F0540B">
        <w:rPr>
          <w:rFonts w:ascii="Times New Roman" w:hAnsi="Times New Roman" w:cs="Times New Roman"/>
          <w:sz w:val="24"/>
          <w:szCs w:val="24"/>
        </w:rPr>
        <w:t>: Formación Básica  Profesional</w:t>
      </w:r>
    </w:p>
    <w:p w:rsidR="006B5555" w:rsidRPr="00F0540B" w:rsidRDefault="006B5555" w:rsidP="006B5555">
      <w:pPr>
        <w:pStyle w:val="Prrafodelista"/>
        <w:numPr>
          <w:ilvl w:val="1"/>
          <w:numId w:val="1"/>
        </w:numPr>
        <w:spacing w:before="100" w:beforeAutospacing="1" w:after="100" w:afterAutospacing="1"/>
        <w:ind w:left="1134"/>
        <w:rPr>
          <w:rFonts w:ascii="Times New Roman" w:hAnsi="Times New Roman" w:cs="Times New Roman"/>
          <w:sz w:val="24"/>
          <w:szCs w:val="24"/>
        </w:rPr>
      </w:pPr>
      <w:r w:rsidRPr="00F0540B">
        <w:rPr>
          <w:rFonts w:ascii="Times New Roman" w:hAnsi="Times New Roman" w:cs="Times New Roman"/>
          <w:sz w:val="24"/>
          <w:szCs w:val="24"/>
        </w:rPr>
        <w:t>C</w:t>
      </w:r>
      <w:r w:rsidR="00E76B65">
        <w:rPr>
          <w:rFonts w:ascii="Times New Roman" w:hAnsi="Times New Roman" w:cs="Times New Roman"/>
          <w:sz w:val="24"/>
          <w:szCs w:val="24"/>
        </w:rPr>
        <w:t>U</w:t>
      </w:r>
      <w:r w:rsidRPr="00F0540B">
        <w:rPr>
          <w:rFonts w:ascii="Times New Roman" w:hAnsi="Times New Roman" w:cs="Times New Roman"/>
          <w:sz w:val="24"/>
          <w:szCs w:val="24"/>
        </w:rPr>
        <w:t>RSO                          : Introducción a la Ingeniería Pesquera</w:t>
      </w:r>
    </w:p>
    <w:p w:rsidR="006B5555" w:rsidRDefault="006B5555" w:rsidP="006B5555">
      <w:pPr>
        <w:pStyle w:val="Prrafodelista"/>
        <w:numPr>
          <w:ilvl w:val="1"/>
          <w:numId w:val="1"/>
        </w:numPr>
        <w:spacing w:before="100" w:beforeAutospacing="1" w:after="100" w:afterAutospacing="1"/>
        <w:ind w:left="1134"/>
        <w:rPr>
          <w:rFonts w:ascii="Times New Roman" w:hAnsi="Times New Roman" w:cs="Times New Roman"/>
          <w:sz w:val="24"/>
          <w:szCs w:val="24"/>
        </w:rPr>
      </w:pPr>
      <w:r>
        <w:rPr>
          <w:rFonts w:ascii="Times New Roman" w:hAnsi="Times New Roman" w:cs="Times New Roman"/>
          <w:sz w:val="24"/>
          <w:szCs w:val="24"/>
        </w:rPr>
        <w:t xml:space="preserve">CODIGO                   </w:t>
      </w:r>
      <w:r w:rsidR="00E76B65">
        <w:rPr>
          <w:rFonts w:ascii="Times New Roman" w:hAnsi="Times New Roman" w:cs="Times New Roman"/>
          <w:sz w:val="24"/>
          <w:szCs w:val="24"/>
        </w:rPr>
        <w:t xml:space="preserve">     </w:t>
      </w:r>
      <w:r>
        <w:rPr>
          <w:rFonts w:ascii="Times New Roman" w:hAnsi="Times New Roman" w:cs="Times New Roman"/>
          <w:sz w:val="24"/>
          <w:szCs w:val="24"/>
        </w:rPr>
        <w:t>: IP107</w:t>
      </w:r>
    </w:p>
    <w:p w:rsidR="006B5555" w:rsidRDefault="006B5555" w:rsidP="006B5555">
      <w:pPr>
        <w:pStyle w:val="Prrafodelista"/>
        <w:numPr>
          <w:ilvl w:val="1"/>
          <w:numId w:val="1"/>
        </w:numPr>
        <w:spacing w:before="100" w:beforeAutospacing="1" w:after="100" w:afterAutospacing="1"/>
        <w:ind w:left="1134"/>
        <w:rPr>
          <w:rFonts w:ascii="Times New Roman" w:hAnsi="Times New Roman" w:cs="Times New Roman"/>
          <w:sz w:val="24"/>
          <w:szCs w:val="24"/>
        </w:rPr>
      </w:pPr>
      <w:r>
        <w:rPr>
          <w:rFonts w:ascii="Times New Roman" w:hAnsi="Times New Roman" w:cs="Times New Roman"/>
          <w:sz w:val="24"/>
          <w:szCs w:val="24"/>
        </w:rPr>
        <w:t xml:space="preserve">CICLO                        </w:t>
      </w:r>
      <w:r w:rsidR="00E76B65">
        <w:rPr>
          <w:rFonts w:ascii="Times New Roman" w:hAnsi="Times New Roman" w:cs="Times New Roman"/>
          <w:sz w:val="24"/>
          <w:szCs w:val="24"/>
        </w:rPr>
        <w:t xml:space="preserve">   </w:t>
      </w:r>
      <w:r>
        <w:rPr>
          <w:rFonts w:ascii="Times New Roman" w:hAnsi="Times New Roman" w:cs="Times New Roman"/>
          <w:sz w:val="24"/>
          <w:szCs w:val="24"/>
        </w:rPr>
        <w:t xml:space="preserve"> : I</w:t>
      </w:r>
    </w:p>
    <w:p w:rsidR="006B5555" w:rsidRDefault="006B5555" w:rsidP="006B5555">
      <w:pPr>
        <w:pStyle w:val="Prrafodelista"/>
        <w:numPr>
          <w:ilvl w:val="1"/>
          <w:numId w:val="1"/>
        </w:numPr>
        <w:spacing w:before="100" w:beforeAutospacing="1" w:after="100" w:afterAutospacing="1"/>
        <w:ind w:left="1134"/>
        <w:rPr>
          <w:rFonts w:ascii="Times New Roman" w:hAnsi="Times New Roman" w:cs="Times New Roman"/>
          <w:sz w:val="24"/>
          <w:szCs w:val="24"/>
        </w:rPr>
      </w:pPr>
      <w:r>
        <w:rPr>
          <w:rFonts w:ascii="Times New Roman" w:hAnsi="Times New Roman" w:cs="Times New Roman"/>
          <w:sz w:val="24"/>
          <w:szCs w:val="24"/>
        </w:rPr>
        <w:t>AÑO ACADEMICO   : 2018-I</w:t>
      </w:r>
    </w:p>
    <w:p w:rsidR="006B5555" w:rsidRDefault="006B5555" w:rsidP="006B5555">
      <w:pPr>
        <w:pStyle w:val="Prrafodelista"/>
        <w:numPr>
          <w:ilvl w:val="1"/>
          <w:numId w:val="1"/>
        </w:numPr>
        <w:spacing w:before="100" w:beforeAutospacing="1" w:after="100" w:afterAutospacing="1"/>
        <w:ind w:left="1134"/>
        <w:rPr>
          <w:rFonts w:ascii="Times New Roman" w:hAnsi="Times New Roman" w:cs="Times New Roman"/>
          <w:sz w:val="24"/>
          <w:szCs w:val="24"/>
        </w:rPr>
      </w:pPr>
      <w:r>
        <w:rPr>
          <w:rFonts w:ascii="Times New Roman" w:hAnsi="Times New Roman" w:cs="Times New Roman"/>
          <w:sz w:val="24"/>
          <w:szCs w:val="24"/>
        </w:rPr>
        <w:t>HORAS                       : T : 1 P: 2</w:t>
      </w:r>
    </w:p>
    <w:p w:rsidR="006B5555" w:rsidRDefault="006B5555" w:rsidP="006B5555">
      <w:pPr>
        <w:pStyle w:val="Prrafodelista"/>
        <w:numPr>
          <w:ilvl w:val="1"/>
          <w:numId w:val="1"/>
        </w:numPr>
        <w:spacing w:before="100" w:beforeAutospacing="1" w:after="100" w:afterAutospacing="1"/>
        <w:ind w:left="1134"/>
        <w:rPr>
          <w:rFonts w:ascii="Times New Roman" w:hAnsi="Times New Roman" w:cs="Times New Roman"/>
          <w:sz w:val="24"/>
          <w:szCs w:val="24"/>
        </w:rPr>
      </w:pPr>
      <w:r>
        <w:rPr>
          <w:rFonts w:ascii="Times New Roman" w:hAnsi="Times New Roman" w:cs="Times New Roman"/>
          <w:sz w:val="24"/>
          <w:szCs w:val="24"/>
        </w:rPr>
        <w:t>PROFESOR                :  ING. M.sc. Benigno F. Dueñas Sánchez</w:t>
      </w:r>
    </w:p>
    <w:p w:rsidR="006B5555" w:rsidRPr="00F0540B" w:rsidRDefault="006B5555" w:rsidP="006B5555">
      <w:pPr>
        <w:pStyle w:val="Prrafodelista"/>
        <w:numPr>
          <w:ilvl w:val="1"/>
          <w:numId w:val="1"/>
        </w:numPr>
        <w:spacing w:before="100" w:beforeAutospacing="1" w:after="100" w:afterAutospacing="1" w:line="480" w:lineRule="auto"/>
        <w:ind w:left="1134"/>
        <w:jc w:val="both"/>
        <w:rPr>
          <w:rFonts w:ascii="Times New Roman" w:hAnsi="Times New Roman" w:cs="Times New Roman"/>
          <w:sz w:val="24"/>
          <w:szCs w:val="24"/>
        </w:rPr>
      </w:pPr>
      <w:r>
        <w:rPr>
          <w:rFonts w:ascii="Times New Roman" w:hAnsi="Times New Roman" w:cs="Times New Roman"/>
          <w:sz w:val="24"/>
          <w:szCs w:val="24"/>
        </w:rPr>
        <w:t>CORREO                     : bduenas50@hotmail.com</w:t>
      </w:r>
    </w:p>
    <w:p w:rsidR="006B5555" w:rsidRDefault="006B5555" w:rsidP="006B5555">
      <w:pPr>
        <w:pStyle w:val="Prrafodelista"/>
        <w:numPr>
          <w:ilvl w:val="0"/>
          <w:numId w:val="1"/>
        </w:numPr>
        <w:spacing w:before="100" w:beforeAutospacing="1" w:after="100" w:afterAutospacing="1"/>
        <w:ind w:left="1134"/>
        <w:rPr>
          <w:rFonts w:ascii="Times New Roman" w:hAnsi="Times New Roman" w:cs="Times New Roman"/>
          <w:b/>
          <w:sz w:val="24"/>
          <w:szCs w:val="24"/>
        </w:rPr>
      </w:pPr>
      <w:r>
        <w:rPr>
          <w:rFonts w:ascii="Times New Roman" w:hAnsi="Times New Roman" w:cs="Times New Roman"/>
          <w:b/>
          <w:sz w:val="24"/>
          <w:szCs w:val="24"/>
        </w:rPr>
        <w:t>SUMILLA Y DESCRIPCION DEL CURSO</w:t>
      </w:r>
    </w:p>
    <w:p w:rsidR="006B5555" w:rsidRPr="00752AB1" w:rsidRDefault="006B5555" w:rsidP="006B5555">
      <w:pPr>
        <w:spacing w:before="100" w:beforeAutospacing="1" w:after="100" w:afterAutospacing="1"/>
        <w:ind w:left="1134" w:firstLine="424"/>
        <w:jc w:val="both"/>
        <w:rPr>
          <w:rFonts w:ascii="Times New Roman" w:hAnsi="Times New Roman" w:cs="Times New Roman"/>
          <w:sz w:val="24"/>
          <w:szCs w:val="24"/>
        </w:rPr>
      </w:pPr>
      <w:r w:rsidRPr="00752AB1">
        <w:rPr>
          <w:rFonts w:ascii="Times New Roman" w:hAnsi="Times New Roman" w:cs="Times New Roman"/>
          <w:sz w:val="24"/>
          <w:szCs w:val="24"/>
        </w:rPr>
        <w:t xml:space="preserve">La asignatura corresponde al Área de Estudio de Formación Básica Profesional, siendo de carácter teórico-práctico. Se propone desarrollar en el alumno, competencias que le permitirán </w:t>
      </w:r>
      <w:r w:rsidRPr="00752AB1">
        <w:rPr>
          <w:rFonts w:ascii="Times New Roman" w:hAnsi="Times New Roman" w:cs="Times New Roman"/>
          <w:b/>
          <w:sz w:val="24"/>
          <w:szCs w:val="24"/>
        </w:rPr>
        <w:t>identificar</w:t>
      </w:r>
      <w:r w:rsidRPr="00752AB1">
        <w:rPr>
          <w:rFonts w:ascii="Times New Roman" w:hAnsi="Times New Roman" w:cs="Times New Roman"/>
          <w:sz w:val="24"/>
          <w:szCs w:val="24"/>
        </w:rPr>
        <w:t xml:space="preserve">  los campos productivos de la ingeniería Pesquera, para exponer con claridad el ámbito laboral de la carrera profesional y </w:t>
      </w:r>
      <w:r w:rsidRPr="00752AB1">
        <w:rPr>
          <w:rFonts w:ascii="Times New Roman" w:hAnsi="Times New Roman" w:cs="Times New Roman"/>
          <w:b/>
          <w:sz w:val="24"/>
          <w:szCs w:val="24"/>
        </w:rPr>
        <w:t>apreciar</w:t>
      </w:r>
      <w:r w:rsidRPr="00752AB1">
        <w:rPr>
          <w:rFonts w:ascii="Times New Roman" w:hAnsi="Times New Roman" w:cs="Times New Roman"/>
          <w:sz w:val="24"/>
          <w:szCs w:val="24"/>
        </w:rPr>
        <w:t xml:space="preserve"> la importancia de la Ingeniería Pesquera, en el desarrollo del país. Competencias que coadyuvaran al logro del Perfil Profesional del Ingeniero Pesquero.</w:t>
      </w:r>
    </w:p>
    <w:p w:rsidR="006B5555" w:rsidRDefault="006B5555" w:rsidP="006B5555">
      <w:pPr>
        <w:spacing w:before="100" w:beforeAutospacing="1" w:after="100" w:afterAutospacing="1"/>
        <w:ind w:left="1134" w:firstLine="424"/>
        <w:jc w:val="both"/>
        <w:rPr>
          <w:rFonts w:ascii="Times New Roman" w:hAnsi="Times New Roman" w:cs="Times New Roman"/>
          <w:sz w:val="24"/>
          <w:szCs w:val="24"/>
        </w:rPr>
      </w:pPr>
      <w:r w:rsidRPr="00752AB1">
        <w:rPr>
          <w:rFonts w:ascii="Times New Roman" w:hAnsi="Times New Roman" w:cs="Times New Roman"/>
          <w:sz w:val="24"/>
          <w:szCs w:val="24"/>
        </w:rPr>
        <w:t>El contenido teórico de la asignatura comprende: Ingeniería, Ingeniería Pesquera, perfil profesional del Ingeniero Pesquero. La pesquería a nivel nacional, regional y Mundial. La pesca de recursos hidrobiológicos. Procesamiento de recursos hidrobiológicos. Acuicultura de recursos hidrobiológicos. Campos de acción de la Ingeniería Pesquera. Está planteada para un total de dieciséis semanas, en la cual se desarrollan cuatro unidades didácticas, con 32 sesiones de clases teórico-práctico, que introducen al estudiante desde el punto de vista teórico científico a la Ingeniería Pesquera.</w:t>
      </w:r>
    </w:p>
    <w:p w:rsidR="00002586" w:rsidRPr="00002586" w:rsidRDefault="00002586" w:rsidP="00002586">
      <w:pPr>
        <w:pStyle w:val="Prrafodelista"/>
        <w:numPr>
          <w:ilvl w:val="0"/>
          <w:numId w:val="1"/>
        </w:numPr>
        <w:ind w:right="1134"/>
        <w:rPr>
          <w:rFonts w:ascii="Times New Roman" w:hAnsi="Times New Roman" w:cs="Times New Roman"/>
          <w:b/>
          <w:sz w:val="24"/>
          <w:szCs w:val="24"/>
        </w:rPr>
      </w:pPr>
      <w:r w:rsidRPr="00002586">
        <w:rPr>
          <w:rFonts w:ascii="Times New Roman" w:hAnsi="Times New Roman" w:cs="Times New Roman"/>
          <w:b/>
          <w:sz w:val="24"/>
          <w:szCs w:val="24"/>
        </w:rPr>
        <w:t>SUMILLA Y DESCRIPCION DEL CURSO</w:t>
      </w:r>
    </w:p>
    <w:p w:rsidR="00002586" w:rsidRPr="00752AB1" w:rsidRDefault="00002586" w:rsidP="00002586">
      <w:pPr>
        <w:ind w:left="1701" w:right="1134" w:firstLine="424"/>
        <w:jc w:val="both"/>
        <w:rPr>
          <w:rFonts w:ascii="Times New Roman" w:hAnsi="Times New Roman" w:cs="Times New Roman"/>
          <w:sz w:val="24"/>
          <w:szCs w:val="24"/>
        </w:rPr>
      </w:pPr>
      <w:r w:rsidRPr="00752AB1">
        <w:rPr>
          <w:rFonts w:ascii="Times New Roman" w:hAnsi="Times New Roman" w:cs="Times New Roman"/>
          <w:sz w:val="24"/>
          <w:szCs w:val="24"/>
        </w:rPr>
        <w:t xml:space="preserve">La asignatura corresponde al Área de Estudio de Formación Básica Profesional, siendo de carácter teórico-práctico. Se propone desarrollar en el alumno, competencias que le permitirán </w:t>
      </w:r>
      <w:r w:rsidRPr="00752AB1">
        <w:rPr>
          <w:rFonts w:ascii="Times New Roman" w:hAnsi="Times New Roman" w:cs="Times New Roman"/>
          <w:b/>
          <w:sz w:val="24"/>
          <w:szCs w:val="24"/>
        </w:rPr>
        <w:t>identificar</w:t>
      </w:r>
      <w:r w:rsidRPr="00752AB1">
        <w:rPr>
          <w:rFonts w:ascii="Times New Roman" w:hAnsi="Times New Roman" w:cs="Times New Roman"/>
          <w:sz w:val="24"/>
          <w:szCs w:val="24"/>
        </w:rPr>
        <w:t xml:space="preserve">  los campos productivos de la ingeniería Pesquera, para exponer con claridad el ámbito laboral de la carrera profesional y </w:t>
      </w:r>
      <w:r w:rsidRPr="00752AB1">
        <w:rPr>
          <w:rFonts w:ascii="Times New Roman" w:hAnsi="Times New Roman" w:cs="Times New Roman"/>
          <w:b/>
          <w:sz w:val="24"/>
          <w:szCs w:val="24"/>
        </w:rPr>
        <w:lastRenderedPageBreak/>
        <w:t>apreciar</w:t>
      </w:r>
      <w:r w:rsidRPr="00752AB1">
        <w:rPr>
          <w:rFonts w:ascii="Times New Roman" w:hAnsi="Times New Roman" w:cs="Times New Roman"/>
          <w:sz w:val="24"/>
          <w:szCs w:val="24"/>
        </w:rPr>
        <w:t xml:space="preserve"> la importancia de la Ingeniería Pesquera, en el desarrollo del país. Competencias que coadyuvaran al logro del Perfil Profesional del Ingeniero Pesquero.</w:t>
      </w:r>
    </w:p>
    <w:p w:rsidR="00002586" w:rsidRPr="00752AB1" w:rsidRDefault="00002586" w:rsidP="00002586">
      <w:pPr>
        <w:ind w:left="1701" w:right="1134" w:firstLine="424"/>
        <w:jc w:val="both"/>
        <w:rPr>
          <w:rFonts w:ascii="Times New Roman" w:hAnsi="Times New Roman" w:cs="Times New Roman"/>
          <w:sz w:val="24"/>
          <w:szCs w:val="24"/>
        </w:rPr>
      </w:pPr>
      <w:r w:rsidRPr="00752AB1">
        <w:rPr>
          <w:rFonts w:ascii="Times New Roman" w:hAnsi="Times New Roman" w:cs="Times New Roman"/>
          <w:sz w:val="24"/>
          <w:szCs w:val="24"/>
        </w:rPr>
        <w:t>El contenido teórico de la asignatura comprende: Ingeniería, Ingeniería Pesquera, perfil profesional del Ingeniero Pesquero. La pesquería a nivel nacional, regional y Mundial. La pesca de recursos hidrobiológicos. Procesamiento de recursos hidrobiológicos. Acuicultura de recursos hidrobiológicos. Campos de acción de la Ingeniería Pesquera. Está planteada para un total de dieciséis semanas, en la cual se desarrollan cuatro unidades didácticas, con 32 sesiones de clases teórico-práctico, que introducen al estudiante desde el punto de vista teórico científico a la Ingeniería Pesquera.</w:t>
      </w:r>
    </w:p>
    <w:p w:rsidR="00002586" w:rsidRPr="00752AB1" w:rsidRDefault="00002586" w:rsidP="00002586">
      <w:pPr>
        <w:ind w:left="1701" w:right="1134" w:firstLine="424"/>
        <w:jc w:val="both"/>
        <w:rPr>
          <w:rFonts w:ascii="Times New Roman" w:hAnsi="Times New Roman" w:cs="Times New Roman"/>
          <w:sz w:val="24"/>
          <w:szCs w:val="24"/>
        </w:rPr>
      </w:pPr>
      <w:proofErr w:type="gramStart"/>
      <w:r w:rsidRPr="00752AB1">
        <w:rPr>
          <w:rFonts w:ascii="Times New Roman" w:hAnsi="Times New Roman" w:cs="Times New Roman"/>
          <w:sz w:val="24"/>
          <w:szCs w:val="24"/>
        </w:rPr>
        <w:t>de</w:t>
      </w:r>
      <w:proofErr w:type="gramEnd"/>
      <w:r w:rsidRPr="00752AB1">
        <w:rPr>
          <w:rFonts w:ascii="Times New Roman" w:hAnsi="Times New Roman" w:cs="Times New Roman"/>
          <w:sz w:val="24"/>
          <w:szCs w:val="24"/>
        </w:rPr>
        <w:t xml:space="preserve"> recursos hidrobiológicos. Acuicultura de recursos hidrobiológicos. Campos de acción de la Ingeniería Pesquera. Está planteada para un total de dieciséis semanas, en la cual se desarrollan cuatro unidades didácticas, con 32 sesiones de clases teórico-práctico, que introducen al estudiante desde el punto de vista teórico científico a la Ingeniería Pesquera.</w:t>
      </w:r>
    </w:p>
    <w:p w:rsidR="006B5555" w:rsidRDefault="006B5555" w:rsidP="006B5555">
      <w:pPr>
        <w:spacing w:before="100" w:beforeAutospacing="1" w:after="100" w:afterAutospacing="1"/>
        <w:ind w:left="1134" w:firstLine="424"/>
        <w:jc w:val="both"/>
        <w:rPr>
          <w:rFonts w:ascii="Times New Roman" w:hAnsi="Times New Roman" w:cs="Times New Roman"/>
          <w:sz w:val="24"/>
          <w:szCs w:val="24"/>
        </w:rPr>
      </w:pPr>
    </w:p>
    <w:p w:rsidR="006B5555" w:rsidRDefault="006B5555" w:rsidP="006B5555">
      <w:pPr>
        <w:spacing w:before="100" w:beforeAutospacing="1" w:after="100" w:afterAutospacing="1"/>
        <w:ind w:left="1134" w:firstLine="424"/>
        <w:jc w:val="both"/>
        <w:rPr>
          <w:rFonts w:ascii="Times New Roman" w:hAnsi="Times New Roman" w:cs="Times New Roman"/>
          <w:sz w:val="24"/>
          <w:szCs w:val="24"/>
        </w:rPr>
      </w:pPr>
    </w:p>
    <w:p w:rsidR="006B5555" w:rsidRDefault="006B5555" w:rsidP="006B5555">
      <w:pPr>
        <w:spacing w:before="100" w:beforeAutospacing="1" w:after="100" w:afterAutospacing="1"/>
        <w:ind w:left="1134" w:firstLine="424"/>
        <w:jc w:val="both"/>
        <w:rPr>
          <w:rFonts w:ascii="Times New Roman" w:hAnsi="Times New Roman" w:cs="Times New Roman"/>
          <w:sz w:val="24"/>
          <w:szCs w:val="24"/>
        </w:rPr>
      </w:pPr>
    </w:p>
    <w:p w:rsidR="006B5555" w:rsidRDefault="006B5555" w:rsidP="006B5555">
      <w:pPr>
        <w:spacing w:before="100" w:beforeAutospacing="1" w:after="100" w:afterAutospacing="1"/>
        <w:ind w:left="1134" w:firstLine="424"/>
        <w:jc w:val="both"/>
        <w:rPr>
          <w:rFonts w:ascii="Times New Roman" w:hAnsi="Times New Roman" w:cs="Times New Roman"/>
          <w:sz w:val="24"/>
          <w:szCs w:val="24"/>
        </w:rPr>
      </w:pPr>
    </w:p>
    <w:p w:rsidR="006B5555" w:rsidRDefault="006B5555" w:rsidP="006B5555">
      <w:pPr>
        <w:spacing w:before="100" w:beforeAutospacing="1" w:after="100" w:afterAutospacing="1"/>
        <w:ind w:left="1134" w:firstLine="424"/>
        <w:jc w:val="both"/>
        <w:rPr>
          <w:rFonts w:ascii="Times New Roman" w:hAnsi="Times New Roman" w:cs="Times New Roman"/>
          <w:sz w:val="24"/>
          <w:szCs w:val="24"/>
        </w:rPr>
        <w:sectPr w:rsidR="006B5555" w:rsidSect="006B5555">
          <w:pgSz w:w="11906" w:h="16838"/>
          <w:pgMar w:top="1418" w:right="1701" w:bottom="1418" w:left="1701" w:header="709" w:footer="709" w:gutter="0"/>
          <w:cols w:space="708"/>
          <w:docGrid w:linePitch="360"/>
        </w:sectPr>
      </w:pPr>
    </w:p>
    <w:p w:rsidR="006B5555" w:rsidRDefault="006B5555" w:rsidP="006B5555">
      <w:pPr>
        <w:pStyle w:val="Prrafodelista"/>
        <w:numPr>
          <w:ilvl w:val="0"/>
          <w:numId w:val="1"/>
        </w:numPr>
        <w:ind w:right="1134"/>
        <w:rPr>
          <w:rFonts w:ascii="Times New Roman" w:hAnsi="Times New Roman" w:cs="Times New Roman"/>
          <w:b/>
          <w:sz w:val="24"/>
          <w:szCs w:val="24"/>
        </w:rPr>
      </w:pPr>
      <w:r>
        <w:rPr>
          <w:rFonts w:ascii="Times New Roman" w:hAnsi="Times New Roman" w:cs="Times New Roman"/>
          <w:b/>
          <w:sz w:val="24"/>
          <w:szCs w:val="24"/>
        </w:rPr>
        <w:t>CAPACIDADES AL FINALIZAR EL CURSO</w:t>
      </w:r>
    </w:p>
    <w:tbl>
      <w:tblPr>
        <w:tblStyle w:val="Tablaconcuadrcula"/>
        <w:tblpPr w:leftFromText="141" w:rightFromText="141" w:vertAnchor="page" w:horzAnchor="margin" w:tblpXSpec="center" w:tblpY="2656"/>
        <w:tblW w:w="15304" w:type="dxa"/>
        <w:tblLayout w:type="fixed"/>
        <w:tblLook w:val="04A0" w:firstRow="1" w:lastRow="0" w:firstColumn="1" w:lastColumn="0" w:noHBand="0" w:noVBand="1"/>
      </w:tblPr>
      <w:tblGrid>
        <w:gridCol w:w="1696"/>
        <w:gridCol w:w="8364"/>
        <w:gridCol w:w="2976"/>
        <w:gridCol w:w="2268"/>
      </w:tblGrid>
      <w:tr w:rsidR="00002586" w:rsidTr="00002586">
        <w:trPr>
          <w:trHeight w:val="424"/>
        </w:trPr>
        <w:tc>
          <w:tcPr>
            <w:tcW w:w="1696" w:type="dxa"/>
          </w:tcPr>
          <w:p w:rsidR="006B5555" w:rsidRPr="00D33DDE" w:rsidRDefault="006B5555" w:rsidP="006B5555">
            <w:pPr>
              <w:spacing w:before="100" w:beforeAutospacing="1"/>
              <w:ind w:right="567"/>
              <w:rPr>
                <w:rFonts w:ascii="Times New Roman" w:hAnsi="Times New Roman" w:cs="Times New Roman"/>
                <w:b/>
                <w:sz w:val="20"/>
                <w:szCs w:val="20"/>
              </w:rPr>
            </w:pPr>
            <w:r w:rsidRPr="00E31FFA">
              <w:rPr>
                <w:rFonts w:ascii="Times New Roman" w:hAnsi="Times New Roman" w:cs="Times New Roman"/>
                <w:b/>
                <w:sz w:val="20"/>
                <w:szCs w:val="20"/>
              </w:rPr>
              <w:t>UN</w:t>
            </w:r>
            <w:r>
              <w:rPr>
                <w:rFonts w:ascii="Times New Roman" w:hAnsi="Times New Roman" w:cs="Times New Roman"/>
                <w:b/>
                <w:sz w:val="20"/>
                <w:szCs w:val="20"/>
              </w:rPr>
              <w:t>I</w:t>
            </w:r>
            <w:r w:rsidRPr="00D33DDE">
              <w:rPr>
                <w:rFonts w:ascii="Times New Roman" w:hAnsi="Times New Roman" w:cs="Times New Roman"/>
                <w:b/>
                <w:sz w:val="20"/>
                <w:szCs w:val="20"/>
              </w:rPr>
              <w:t>DAD</w:t>
            </w:r>
          </w:p>
        </w:tc>
        <w:tc>
          <w:tcPr>
            <w:tcW w:w="8364" w:type="dxa"/>
          </w:tcPr>
          <w:p w:rsidR="006B5555" w:rsidRPr="00D33DDE" w:rsidRDefault="006B5555" w:rsidP="006B5555">
            <w:pPr>
              <w:pStyle w:val="Prrafodelista"/>
              <w:spacing w:before="100" w:beforeAutospacing="1"/>
              <w:ind w:left="567" w:right="567"/>
              <w:rPr>
                <w:rFonts w:ascii="Times New Roman" w:hAnsi="Times New Roman" w:cs="Times New Roman"/>
                <w:b/>
                <w:sz w:val="20"/>
                <w:szCs w:val="20"/>
              </w:rPr>
            </w:pPr>
            <w:r w:rsidRPr="00D33DDE">
              <w:rPr>
                <w:rFonts w:ascii="Times New Roman" w:hAnsi="Times New Roman" w:cs="Times New Roman"/>
                <w:b/>
                <w:sz w:val="20"/>
                <w:szCs w:val="20"/>
              </w:rPr>
              <w:t>CAPACIDAD DE LA UNIDAD DIDACTICA</w:t>
            </w:r>
          </w:p>
        </w:tc>
        <w:tc>
          <w:tcPr>
            <w:tcW w:w="2976" w:type="dxa"/>
          </w:tcPr>
          <w:p w:rsidR="006B5555" w:rsidRPr="00D33DDE" w:rsidRDefault="006B5555" w:rsidP="006B5555">
            <w:pPr>
              <w:pStyle w:val="Prrafodelista"/>
              <w:spacing w:before="100" w:beforeAutospacing="1"/>
              <w:ind w:left="567" w:right="567"/>
              <w:rPr>
                <w:rFonts w:ascii="Times New Roman" w:hAnsi="Times New Roman" w:cs="Times New Roman"/>
                <w:b/>
                <w:sz w:val="20"/>
                <w:szCs w:val="20"/>
              </w:rPr>
            </w:pPr>
            <w:r w:rsidRPr="00D33DDE">
              <w:rPr>
                <w:rFonts w:ascii="Times New Roman" w:hAnsi="Times New Roman" w:cs="Times New Roman"/>
                <w:b/>
                <w:sz w:val="20"/>
                <w:szCs w:val="20"/>
              </w:rPr>
              <w:t>NOMBRE DE LA UNIDAD DIDACTICA</w:t>
            </w:r>
          </w:p>
        </w:tc>
        <w:tc>
          <w:tcPr>
            <w:tcW w:w="2268" w:type="dxa"/>
          </w:tcPr>
          <w:p w:rsidR="006B5555" w:rsidRPr="00D33DDE" w:rsidRDefault="006B5555" w:rsidP="006B5555">
            <w:pPr>
              <w:pStyle w:val="Prrafodelista"/>
              <w:spacing w:before="100" w:beforeAutospacing="1"/>
              <w:ind w:left="567" w:right="567"/>
              <w:rPr>
                <w:rFonts w:ascii="Times New Roman" w:hAnsi="Times New Roman" w:cs="Times New Roman"/>
                <w:b/>
                <w:sz w:val="20"/>
                <w:szCs w:val="20"/>
              </w:rPr>
            </w:pPr>
            <w:r w:rsidRPr="00D33DDE">
              <w:rPr>
                <w:rFonts w:ascii="Times New Roman" w:hAnsi="Times New Roman" w:cs="Times New Roman"/>
                <w:b/>
                <w:sz w:val="20"/>
                <w:szCs w:val="20"/>
              </w:rPr>
              <w:t>SEMANA</w:t>
            </w:r>
          </w:p>
        </w:tc>
      </w:tr>
      <w:tr w:rsidR="00002586" w:rsidTr="00002586">
        <w:trPr>
          <w:trHeight w:val="1202"/>
        </w:trPr>
        <w:tc>
          <w:tcPr>
            <w:tcW w:w="1696" w:type="dxa"/>
          </w:tcPr>
          <w:p w:rsidR="006B5555" w:rsidRPr="00ED7C1F" w:rsidRDefault="006B5555" w:rsidP="006B5555">
            <w:pPr>
              <w:pStyle w:val="Prrafodelista"/>
              <w:spacing w:before="100" w:beforeAutospacing="1"/>
              <w:ind w:left="567" w:right="567"/>
              <w:rPr>
                <w:rFonts w:ascii="Times New Roman" w:hAnsi="Times New Roman" w:cs="Times New Roman"/>
              </w:rPr>
            </w:pPr>
          </w:p>
          <w:p w:rsidR="006B5555" w:rsidRPr="00ED7C1F" w:rsidRDefault="006B5555" w:rsidP="006B5555">
            <w:pPr>
              <w:pStyle w:val="Prrafodelista"/>
              <w:spacing w:before="100" w:beforeAutospacing="1"/>
              <w:ind w:left="567" w:right="567"/>
              <w:rPr>
                <w:rFonts w:ascii="Times New Roman" w:hAnsi="Times New Roman" w:cs="Times New Roman"/>
              </w:rPr>
            </w:pPr>
          </w:p>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I</w:t>
            </w:r>
          </w:p>
        </w:tc>
        <w:tc>
          <w:tcPr>
            <w:tcW w:w="8364" w:type="dxa"/>
          </w:tcPr>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En el contexto de la Ingeniería Pesquera, explica aspectos relacionados con la ingeniería en forma general e ingeniería en forma específica; asimismo distingue la situación de la pesquería a nivel nacional, regional y mundial, se basa en informaciones científicas , bibliográficas  validas; en diapositivas legales y normativos del sector  pesquero peruano.</w:t>
            </w:r>
          </w:p>
        </w:tc>
        <w:tc>
          <w:tcPr>
            <w:tcW w:w="2976" w:type="dxa"/>
          </w:tcPr>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Información general de la ingeniería, e ingeniería pesquera, nacional, regional mundial.</w:t>
            </w:r>
          </w:p>
        </w:tc>
        <w:tc>
          <w:tcPr>
            <w:tcW w:w="2268" w:type="dxa"/>
          </w:tcPr>
          <w:p w:rsidR="006B5555" w:rsidRPr="00ED7C1F" w:rsidRDefault="006B5555" w:rsidP="006B5555">
            <w:pPr>
              <w:pStyle w:val="Prrafodelista"/>
              <w:spacing w:before="100" w:beforeAutospacing="1"/>
              <w:ind w:left="567" w:right="567"/>
              <w:rPr>
                <w:rFonts w:ascii="Times New Roman" w:hAnsi="Times New Roman" w:cs="Times New Roman"/>
              </w:rPr>
            </w:pPr>
          </w:p>
          <w:p w:rsidR="006B5555" w:rsidRPr="00ED7C1F" w:rsidRDefault="006B5555" w:rsidP="006B5555">
            <w:pPr>
              <w:pStyle w:val="Prrafodelista"/>
              <w:spacing w:before="100" w:beforeAutospacing="1"/>
              <w:ind w:left="567" w:right="567"/>
              <w:rPr>
                <w:rFonts w:ascii="Times New Roman" w:hAnsi="Times New Roman" w:cs="Times New Roman"/>
              </w:rPr>
            </w:pPr>
          </w:p>
          <w:p w:rsidR="006B5555" w:rsidRPr="00ED7C1F" w:rsidRDefault="006B5555" w:rsidP="006B5555">
            <w:pPr>
              <w:pStyle w:val="Prrafodelista"/>
              <w:spacing w:before="100" w:beforeAutospacing="1"/>
              <w:ind w:left="567" w:right="567"/>
              <w:rPr>
                <w:rFonts w:ascii="Times New Roman" w:hAnsi="Times New Roman" w:cs="Times New Roman"/>
              </w:rPr>
            </w:pPr>
            <w:r w:rsidRPr="00ED7C1F">
              <w:rPr>
                <w:rFonts w:ascii="Times New Roman" w:hAnsi="Times New Roman" w:cs="Times New Roman"/>
              </w:rPr>
              <w:t>1-4</w:t>
            </w:r>
          </w:p>
        </w:tc>
      </w:tr>
      <w:tr w:rsidR="00002586" w:rsidTr="00002586">
        <w:trPr>
          <w:trHeight w:val="961"/>
        </w:trPr>
        <w:tc>
          <w:tcPr>
            <w:tcW w:w="1696" w:type="dxa"/>
          </w:tcPr>
          <w:p w:rsidR="006B5555" w:rsidRPr="00ED7C1F" w:rsidRDefault="006B5555" w:rsidP="006B5555">
            <w:pPr>
              <w:pStyle w:val="Prrafodelista"/>
              <w:spacing w:before="100" w:beforeAutospacing="1"/>
              <w:ind w:left="567" w:right="567"/>
              <w:rPr>
                <w:rFonts w:ascii="Times New Roman" w:hAnsi="Times New Roman" w:cs="Times New Roman"/>
              </w:rPr>
            </w:pPr>
          </w:p>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II</w:t>
            </w:r>
          </w:p>
        </w:tc>
        <w:tc>
          <w:tcPr>
            <w:tcW w:w="8364" w:type="dxa"/>
          </w:tcPr>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Tomando como persona la pesca de los recursos hidrobiológicos en el Perú, identifica los puertos pesqueros, las zonas de pesca, flota pesquera artes y aparejos de pesca equipos electrónicos que utilizan; especies hidrobiológicos capturadas, basado basadas en información científica, bibliografías válidas y reportes de centros experimentales oficiales del país.</w:t>
            </w:r>
          </w:p>
        </w:tc>
        <w:tc>
          <w:tcPr>
            <w:tcW w:w="2976" w:type="dxa"/>
          </w:tcPr>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La Pesca de recursos hidrobiológicos, nacional, regional y mundial</w:t>
            </w:r>
          </w:p>
        </w:tc>
        <w:tc>
          <w:tcPr>
            <w:tcW w:w="2268" w:type="dxa"/>
          </w:tcPr>
          <w:p w:rsidR="006B5555" w:rsidRPr="00ED7C1F" w:rsidRDefault="006B5555" w:rsidP="006B5555">
            <w:pPr>
              <w:pStyle w:val="Prrafodelista"/>
              <w:spacing w:before="100" w:beforeAutospacing="1"/>
              <w:ind w:left="567" w:right="567"/>
              <w:rPr>
                <w:rFonts w:ascii="Times New Roman" w:hAnsi="Times New Roman" w:cs="Times New Roman"/>
              </w:rPr>
            </w:pPr>
          </w:p>
          <w:p w:rsidR="006B5555" w:rsidRPr="00ED7C1F" w:rsidRDefault="006B5555" w:rsidP="006B5555">
            <w:pPr>
              <w:pStyle w:val="Prrafodelista"/>
              <w:spacing w:before="100" w:beforeAutospacing="1"/>
              <w:ind w:left="567" w:right="567"/>
              <w:rPr>
                <w:rFonts w:ascii="Times New Roman" w:hAnsi="Times New Roman" w:cs="Times New Roman"/>
              </w:rPr>
            </w:pPr>
          </w:p>
          <w:p w:rsidR="006B5555" w:rsidRPr="00ED7C1F" w:rsidRDefault="006B5555" w:rsidP="006B5555">
            <w:pPr>
              <w:pStyle w:val="Prrafodelista"/>
              <w:spacing w:before="100" w:beforeAutospacing="1"/>
              <w:ind w:left="567" w:right="567"/>
              <w:rPr>
                <w:rFonts w:ascii="Times New Roman" w:hAnsi="Times New Roman" w:cs="Times New Roman"/>
              </w:rPr>
            </w:pPr>
            <w:r w:rsidRPr="00ED7C1F">
              <w:rPr>
                <w:rFonts w:ascii="Times New Roman" w:hAnsi="Times New Roman" w:cs="Times New Roman"/>
              </w:rPr>
              <w:t>5-8</w:t>
            </w:r>
          </w:p>
        </w:tc>
      </w:tr>
      <w:tr w:rsidR="00002586" w:rsidTr="00002586">
        <w:trPr>
          <w:trHeight w:val="1202"/>
        </w:trPr>
        <w:tc>
          <w:tcPr>
            <w:tcW w:w="1696" w:type="dxa"/>
          </w:tcPr>
          <w:p w:rsidR="006B5555" w:rsidRDefault="006B5555" w:rsidP="006B5555">
            <w:pPr>
              <w:pStyle w:val="Prrafodelista"/>
              <w:spacing w:before="100" w:beforeAutospacing="1"/>
              <w:ind w:left="567" w:right="567"/>
              <w:rPr>
                <w:rFonts w:ascii="Times New Roman" w:hAnsi="Times New Roman" w:cs="Times New Roman"/>
              </w:rPr>
            </w:pPr>
          </w:p>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III</w:t>
            </w:r>
          </w:p>
        </w:tc>
        <w:tc>
          <w:tcPr>
            <w:tcW w:w="8364" w:type="dxa"/>
          </w:tcPr>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Tomando como panorama el procesamiento de los recursos hidrobiológicos, explica el proceso industria de: haría y aceite de pescado; las tecnologías primarias (seco salado, ahumado y semiconservas); el enlatado;  el congelamiento; y el procesamiento de pastas y embutidos, basándose en experimentos, manuales científicos, nacional y mundial.</w:t>
            </w:r>
          </w:p>
        </w:tc>
        <w:tc>
          <w:tcPr>
            <w:tcW w:w="2976" w:type="dxa"/>
          </w:tcPr>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Procesamiento de recueros hidrobiológicos</w:t>
            </w:r>
          </w:p>
        </w:tc>
        <w:tc>
          <w:tcPr>
            <w:tcW w:w="2268" w:type="dxa"/>
          </w:tcPr>
          <w:p w:rsidR="006B5555" w:rsidRPr="00ED7C1F" w:rsidRDefault="006B5555" w:rsidP="006B5555">
            <w:pPr>
              <w:pStyle w:val="Prrafodelista"/>
              <w:spacing w:before="100" w:beforeAutospacing="1"/>
              <w:ind w:left="567" w:right="567"/>
              <w:rPr>
                <w:rFonts w:ascii="Times New Roman" w:hAnsi="Times New Roman" w:cs="Times New Roman"/>
              </w:rPr>
            </w:pPr>
          </w:p>
          <w:p w:rsidR="006B5555" w:rsidRPr="00ED7C1F" w:rsidRDefault="006B5555" w:rsidP="006B5555">
            <w:pPr>
              <w:pStyle w:val="Prrafodelista"/>
              <w:spacing w:before="100" w:beforeAutospacing="1"/>
              <w:ind w:left="567" w:right="567"/>
              <w:rPr>
                <w:rFonts w:ascii="Times New Roman" w:hAnsi="Times New Roman" w:cs="Times New Roman"/>
              </w:rPr>
            </w:pPr>
          </w:p>
          <w:p w:rsidR="006B5555" w:rsidRPr="00ED7C1F" w:rsidRDefault="006B5555" w:rsidP="006B5555">
            <w:pPr>
              <w:pStyle w:val="Prrafodelista"/>
              <w:spacing w:before="100" w:beforeAutospacing="1"/>
              <w:ind w:left="567" w:right="567"/>
              <w:rPr>
                <w:rFonts w:ascii="Times New Roman" w:hAnsi="Times New Roman" w:cs="Times New Roman"/>
              </w:rPr>
            </w:pPr>
            <w:r w:rsidRPr="00ED7C1F">
              <w:rPr>
                <w:rFonts w:ascii="Times New Roman" w:hAnsi="Times New Roman" w:cs="Times New Roman"/>
              </w:rPr>
              <w:t>9-12</w:t>
            </w:r>
          </w:p>
        </w:tc>
      </w:tr>
      <w:tr w:rsidR="00002586" w:rsidTr="00002586">
        <w:trPr>
          <w:trHeight w:val="721"/>
        </w:trPr>
        <w:tc>
          <w:tcPr>
            <w:tcW w:w="1696" w:type="dxa"/>
          </w:tcPr>
          <w:p w:rsidR="006B5555" w:rsidRDefault="006B5555" w:rsidP="006B5555">
            <w:pPr>
              <w:pStyle w:val="Prrafodelista"/>
              <w:spacing w:before="100" w:beforeAutospacing="1"/>
              <w:ind w:left="567" w:right="567"/>
              <w:rPr>
                <w:rFonts w:ascii="Times New Roman" w:hAnsi="Times New Roman" w:cs="Times New Roman"/>
              </w:rPr>
            </w:pPr>
          </w:p>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IV</w:t>
            </w:r>
          </w:p>
        </w:tc>
        <w:tc>
          <w:tcPr>
            <w:tcW w:w="8364" w:type="dxa"/>
          </w:tcPr>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En el contexto de la acuicultura, explica los cultivos en aguas marinas (crustáceos, moluscos, algas), cultivo en aguas continentales, ríos, lagunas, lagos (aguas frías, y aguas cálidas) explica fundamentándose en reportes científicos validos a nivel nacional, mundial.</w:t>
            </w:r>
          </w:p>
        </w:tc>
        <w:tc>
          <w:tcPr>
            <w:tcW w:w="2976" w:type="dxa"/>
          </w:tcPr>
          <w:p w:rsidR="006B5555" w:rsidRPr="006B5555" w:rsidRDefault="006B5555" w:rsidP="006B5555">
            <w:pPr>
              <w:spacing w:before="100" w:beforeAutospacing="1"/>
              <w:ind w:right="567"/>
              <w:rPr>
                <w:rFonts w:ascii="Times New Roman" w:hAnsi="Times New Roman" w:cs="Times New Roman"/>
              </w:rPr>
            </w:pPr>
            <w:r w:rsidRPr="006B5555">
              <w:rPr>
                <w:rFonts w:ascii="Times New Roman" w:hAnsi="Times New Roman" w:cs="Times New Roman"/>
              </w:rPr>
              <w:t>La acuicultura</w:t>
            </w:r>
          </w:p>
        </w:tc>
        <w:tc>
          <w:tcPr>
            <w:tcW w:w="2268" w:type="dxa"/>
          </w:tcPr>
          <w:p w:rsidR="006B5555" w:rsidRPr="00ED7C1F" w:rsidRDefault="006B5555" w:rsidP="006B5555">
            <w:pPr>
              <w:pStyle w:val="Prrafodelista"/>
              <w:spacing w:before="100" w:beforeAutospacing="1"/>
              <w:ind w:left="567" w:right="567"/>
              <w:rPr>
                <w:rFonts w:ascii="Times New Roman" w:hAnsi="Times New Roman" w:cs="Times New Roman"/>
              </w:rPr>
            </w:pPr>
          </w:p>
          <w:p w:rsidR="006B5555" w:rsidRPr="00ED7C1F" w:rsidRDefault="006B5555" w:rsidP="006B5555">
            <w:pPr>
              <w:pStyle w:val="Prrafodelista"/>
              <w:spacing w:before="100" w:beforeAutospacing="1"/>
              <w:ind w:left="567" w:right="567"/>
              <w:rPr>
                <w:rFonts w:ascii="Times New Roman" w:hAnsi="Times New Roman" w:cs="Times New Roman"/>
              </w:rPr>
            </w:pPr>
            <w:r w:rsidRPr="00ED7C1F">
              <w:rPr>
                <w:rFonts w:ascii="Times New Roman" w:hAnsi="Times New Roman" w:cs="Times New Roman"/>
              </w:rPr>
              <w:t>13-15</w:t>
            </w:r>
          </w:p>
        </w:tc>
      </w:tr>
    </w:tbl>
    <w:p w:rsidR="006B5555" w:rsidRDefault="006B5555" w:rsidP="006B5555">
      <w:pPr>
        <w:spacing w:before="100" w:beforeAutospacing="1" w:after="100" w:afterAutospacing="1"/>
        <w:ind w:left="1134" w:firstLine="424"/>
        <w:jc w:val="both"/>
        <w:rPr>
          <w:rFonts w:ascii="Times New Roman" w:hAnsi="Times New Roman" w:cs="Times New Roman"/>
          <w:sz w:val="24"/>
          <w:szCs w:val="24"/>
        </w:rPr>
        <w:sectPr w:rsidR="006B5555" w:rsidSect="006B5555">
          <w:pgSz w:w="16838" w:h="11906" w:orient="landscape"/>
          <w:pgMar w:top="1701" w:right="1418" w:bottom="1701" w:left="1418" w:header="709" w:footer="709" w:gutter="0"/>
          <w:cols w:space="708"/>
          <w:docGrid w:linePitch="360"/>
        </w:sectPr>
      </w:pPr>
    </w:p>
    <w:p w:rsidR="00002586" w:rsidRPr="00E31FFA" w:rsidRDefault="00002586" w:rsidP="00002586">
      <w:pPr>
        <w:pStyle w:val="Prrafodelista"/>
        <w:numPr>
          <w:ilvl w:val="0"/>
          <w:numId w:val="3"/>
        </w:numPr>
        <w:rPr>
          <w:rFonts w:ascii="Times New Roman" w:hAnsi="Times New Roman" w:cs="Times New Roman"/>
          <w:b/>
          <w:sz w:val="24"/>
          <w:szCs w:val="24"/>
        </w:rPr>
      </w:pPr>
      <w:r w:rsidRPr="00E31FFA">
        <w:rPr>
          <w:rFonts w:ascii="Times New Roman" w:hAnsi="Times New Roman" w:cs="Times New Roman"/>
          <w:b/>
          <w:sz w:val="24"/>
          <w:szCs w:val="24"/>
        </w:rPr>
        <w:t xml:space="preserve">INDICADORES DE CAPACIDADES </w:t>
      </w:r>
    </w:p>
    <w:p w:rsidR="006B5555" w:rsidRDefault="006B5555" w:rsidP="006B5555">
      <w:pPr>
        <w:spacing w:before="100" w:beforeAutospacing="1" w:after="100" w:afterAutospacing="1"/>
        <w:ind w:left="1134" w:firstLine="424"/>
        <w:jc w:val="both"/>
        <w:rPr>
          <w:rFonts w:ascii="Times New Roman" w:hAnsi="Times New Roman" w:cs="Times New Roman"/>
          <w:sz w:val="24"/>
          <w:szCs w:val="24"/>
        </w:rPr>
      </w:pPr>
    </w:p>
    <w:tbl>
      <w:tblPr>
        <w:tblStyle w:val="Tablaconcuadrcula"/>
        <w:tblpPr w:leftFromText="141" w:rightFromText="141" w:vertAnchor="page" w:horzAnchor="margin" w:tblpY="2776"/>
        <w:tblW w:w="14029" w:type="dxa"/>
        <w:tblLayout w:type="fixed"/>
        <w:tblLook w:val="04A0" w:firstRow="1" w:lastRow="0" w:firstColumn="1" w:lastColumn="0" w:noHBand="0" w:noVBand="1"/>
      </w:tblPr>
      <w:tblGrid>
        <w:gridCol w:w="1129"/>
        <w:gridCol w:w="12900"/>
      </w:tblGrid>
      <w:tr w:rsidR="00002586" w:rsidTr="00002586">
        <w:tc>
          <w:tcPr>
            <w:tcW w:w="1129" w:type="dxa"/>
          </w:tcPr>
          <w:p w:rsidR="00002586" w:rsidRPr="00ED7C1F" w:rsidRDefault="00002586" w:rsidP="00002586">
            <w:pPr>
              <w:rPr>
                <w:rFonts w:ascii="Times New Roman" w:hAnsi="Times New Roman" w:cs="Times New Roman"/>
                <w:b/>
                <w:sz w:val="20"/>
                <w:szCs w:val="20"/>
              </w:rPr>
            </w:pPr>
            <w:r w:rsidRPr="00ED7C1F">
              <w:rPr>
                <w:rFonts w:ascii="Times New Roman" w:hAnsi="Times New Roman" w:cs="Times New Roman"/>
                <w:b/>
                <w:sz w:val="20"/>
                <w:szCs w:val="20"/>
              </w:rPr>
              <w:t>NUMERO</w:t>
            </w:r>
          </w:p>
        </w:tc>
        <w:tc>
          <w:tcPr>
            <w:tcW w:w="12900" w:type="dxa"/>
          </w:tcPr>
          <w:p w:rsidR="00002586" w:rsidRPr="00ED7C1F" w:rsidRDefault="00002586" w:rsidP="00002586">
            <w:pPr>
              <w:ind w:left="1134"/>
              <w:rPr>
                <w:rFonts w:ascii="Times New Roman" w:hAnsi="Times New Roman" w:cs="Times New Roman"/>
                <w:b/>
                <w:sz w:val="20"/>
                <w:szCs w:val="20"/>
              </w:rPr>
            </w:pPr>
            <w:r w:rsidRPr="00ED7C1F">
              <w:rPr>
                <w:rFonts w:ascii="Times New Roman" w:hAnsi="Times New Roman" w:cs="Times New Roman"/>
                <w:b/>
                <w:sz w:val="20"/>
                <w:szCs w:val="20"/>
              </w:rPr>
              <w:t>INDICADOS DE CAPACIDADES AL FINALIZAR EL CURSO</w:t>
            </w:r>
          </w:p>
        </w:tc>
      </w:tr>
      <w:tr w:rsidR="00002586" w:rsidTr="00002586">
        <w:tc>
          <w:tcPr>
            <w:tcW w:w="1129" w:type="dxa"/>
          </w:tcPr>
          <w:p w:rsidR="00002586" w:rsidRPr="00ED7C1F" w:rsidRDefault="00002586" w:rsidP="00002586">
            <w:pPr>
              <w:rPr>
                <w:rFonts w:ascii="Times New Roman" w:hAnsi="Times New Roman" w:cs="Times New Roman"/>
              </w:rPr>
            </w:pPr>
            <w:r w:rsidRPr="00ED7C1F">
              <w:rPr>
                <w:rFonts w:ascii="Times New Roman" w:hAnsi="Times New Roman" w:cs="Times New Roman"/>
              </w:rPr>
              <w:t>1</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Fundamenta la definición y funciones de la ingeniera. Toma como base bibliográficas  validadas</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2</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Explica el significado del ingeniero; así mismo sus funciones y ética profesional</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3</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Sustenta el concepto de Ingeniera Pesquera  y explica el perfil profesional del ingeniero Pesquero;  se basa en bibliografías validadas</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4</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Explica la situación de la pesquería a nivel regional, nacional y mundial, fundamentada en reportes científicos validos a nivel nacional mundial.</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5</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Identifica los puertos pesqueros del Perú y zonas de pesca del mar peruano, se basa en cartas náuticas nacionales y mundiales.</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6</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Identifica la flota pesquera nacional</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7</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Distingue las artes y aparejos de pesca, se basa en normas nacionales,  e internacionales</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8</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Distingue los equipos electrónicos utilizados en la pesca industrial y de arrastre, basándose en estándares nacionales e internacionales</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9</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Sustenta las especies hidrobiológicas capturadas, se fundamenta en la información oficial nacional</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10</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Identifica los proceso industriales a nivel nacional, harina, conservas, semiconservas, congelados</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11</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Identifica el procesamiento de pastas y embutidos, derivados, simulaciones de carnes.</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12</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Identifica cultivo de especies hidrobiológicas en aguas marinas, aguas continentales, aguas cálidas</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13</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Identifica cultivo de peces ornamentales</w:t>
            </w:r>
          </w:p>
        </w:tc>
      </w:tr>
      <w:tr w:rsidR="00002586" w:rsidTr="00002586">
        <w:tc>
          <w:tcPr>
            <w:tcW w:w="1129" w:type="dxa"/>
          </w:tcPr>
          <w:p w:rsidR="00002586" w:rsidRPr="00ED7C1F" w:rsidRDefault="00002586" w:rsidP="00002586">
            <w:pPr>
              <w:rPr>
                <w:rFonts w:ascii="Times New Roman" w:hAnsi="Times New Roman" w:cs="Times New Roman"/>
              </w:rPr>
            </w:pPr>
            <w:r>
              <w:rPr>
                <w:rFonts w:ascii="Times New Roman" w:hAnsi="Times New Roman" w:cs="Times New Roman"/>
              </w:rPr>
              <w:t>14</w:t>
            </w:r>
          </w:p>
        </w:tc>
        <w:tc>
          <w:tcPr>
            <w:tcW w:w="12900" w:type="dxa"/>
          </w:tcPr>
          <w:p w:rsidR="00002586" w:rsidRPr="00ED7C1F" w:rsidRDefault="00002586" w:rsidP="00002586">
            <w:pPr>
              <w:rPr>
                <w:rFonts w:ascii="Times New Roman" w:hAnsi="Times New Roman" w:cs="Times New Roman"/>
              </w:rPr>
            </w:pPr>
            <w:r>
              <w:rPr>
                <w:rFonts w:ascii="Times New Roman" w:hAnsi="Times New Roman" w:cs="Times New Roman"/>
              </w:rPr>
              <w:t>Identifica cultivo de especies auxiliares</w:t>
            </w:r>
          </w:p>
        </w:tc>
      </w:tr>
    </w:tbl>
    <w:p w:rsidR="006B5555" w:rsidRDefault="006B5555" w:rsidP="006B5555">
      <w:pPr>
        <w:spacing w:before="100" w:beforeAutospacing="1" w:after="100" w:afterAutospacing="1"/>
        <w:ind w:left="1134" w:firstLine="424"/>
        <w:jc w:val="both"/>
        <w:rPr>
          <w:rFonts w:ascii="Times New Roman" w:hAnsi="Times New Roman" w:cs="Times New Roman"/>
          <w:sz w:val="24"/>
          <w:szCs w:val="24"/>
        </w:rPr>
      </w:pPr>
    </w:p>
    <w:p w:rsidR="006B5555" w:rsidRDefault="006B5555" w:rsidP="006B5555">
      <w:pPr>
        <w:spacing w:before="100" w:beforeAutospacing="1" w:after="100" w:afterAutospacing="1"/>
        <w:ind w:left="1134" w:firstLine="424"/>
        <w:jc w:val="both"/>
        <w:rPr>
          <w:rFonts w:ascii="Times New Roman" w:hAnsi="Times New Roman" w:cs="Times New Roman"/>
          <w:sz w:val="24"/>
          <w:szCs w:val="24"/>
        </w:rPr>
      </w:pPr>
    </w:p>
    <w:p w:rsidR="006B5555" w:rsidRDefault="006B5555" w:rsidP="006B5555">
      <w:pPr>
        <w:spacing w:before="100" w:beforeAutospacing="1" w:after="100" w:afterAutospacing="1"/>
        <w:ind w:left="1134" w:firstLine="424"/>
        <w:jc w:val="both"/>
        <w:rPr>
          <w:rFonts w:ascii="Times New Roman" w:hAnsi="Times New Roman" w:cs="Times New Roman"/>
          <w:sz w:val="24"/>
          <w:szCs w:val="24"/>
        </w:rPr>
      </w:pPr>
    </w:p>
    <w:p w:rsidR="006B5555" w:rsidRPr="00752AB1" w:rsidRDefault="006B5555" w:rsidP="006B5555">
      <w:pPr>
        <w:spacing w:before="100" w:beforeAutospacing="1" w:after="100" w:afterAutospacing="1"/>
        <w:ind w:left="1134" w:firstLine="424"/>
        <w:jc w:val="both"/>
        <w:rPr>
          <w:rFonts w:ascii="Times New Roman" w:hAnsi="Times New Roman" w:cs="Times New Roman"/>
          <w:sz w:val="24"/>
          <w:szCs w:val="24"/>
        </w:rPr>
      </w:pPr>
    </w:p>
    <w:p w:rsidR="006B5555" w:rsidRDefault="006B5555" w:rsidP="006B5555">
      <w:pPr>
        <w:pStyle w:val="Prrafodelista"/>
        <w:ind w:left="1004" w:right="1134"/>
        <w:rPr>
          <w:rFonts w:ascii="Times New Roman" w:hAnsi="Times New Roman" w:cs="Times New Roman"/>
          <w:b/>
          <w:sz w:val="24"/>
          <w:szCs w:val="24"/>
        </w:rPr>
      </w:pPr>
    </w:p>
    <w:p w:rsidR="006B5555" w:rsidRDefault="006B5555" w:rsidP="006B5555">
      <w:pPr>
        <w:pStyle w:val="Prrafodelista"/>
        <w:ind w:left="1004" w:right="1134"/>
        <w:rPr>
          <w:rFonts w:ascii="Times New Roman" w:hAnsi="Times New Roman" w:cs="Times New Roman"/>
          <w:b/>
          <w:sz w:val="24"/>
          <w:szCs w:val="24"/>
        </w:rPr>
      </w:pPr>
    </w:p>
    <w:p w:rsidR="00356A99" w:rsidRDefault="00356A99" w:rsidP="006B5555">
      <w:pPr>
        <w:ind w:left="1134"/>
      </w:pPr>
    </w:p>
    <w:p w:rsidR="00002586" w:rsidRDefault="00002586" w:rsidP="006B5555">
      <w:pPr>
        <w:ind w:left="1134"/>
        <w:sectPr w:rsidR="00002586" w:rsidSect="006B5555">
          <w:pgSz w:w="16838" w:h="11906" w:orient="landscape"/>
          <w:pgMar w:top="1701" w:right="1418" w:bottom="1701" w:left="1418" w:header="709" w:footer="709" w:gutter="0"/>
          <w:cols w:space="708"/>
          <w:docGrid w:linePitch="360"/>
        </w:sectPr>
      </w:pPr>
    </w:p>
    <w:p w:rsidR="00002586" w:rsidRDefault="00002586" w:rsidP="00002586">
      <w:pPr>
        <w:pStyle w:val="Prrafodelista"/>
        <w:numPr>
          <w:ilvl w:val="0"/>
          <w:numId w:val="4"/>
        </w:numPr>
        <w:ind w:left="2421" w:right="1134"/>
        <w:rPr>
          <w:rFonts w:ascii="Times New Roman" w:hAnsi="Times New Roman" w:cs="Times New Roman"/>
          <w:b/>
          <w:sz w:val="24"/>
          <w:szCs w:val="24"/>
        </w:rPr>
      </w:pPr>
      <w:r w:rsidRPr="006D6CDC">
        <w:rPr>
          <w:rFonts w:ascii="Times New Roman" w:hAnsi="Times New Roman" w:cs="Times New Roman"/>
          <w:b/>
          <w:sz w:val="24"/>
          <w:szCs w:val="24"/>
        </w:rPr>
        <w:t>MATERIALES EDUCATIVOS Y OTROS RECURSOS DIDACTICOS</w:t>
      </w:r>
    </w:p>
    <w:p w:rsidR="00002586" w:rsidRDefault="00002586" w:rsidP="00002586">
      <w:pPr>
        <w:pStyle w:val="Prrafodelista"/>
        <w:ind w:left="0"/>
        <w:rPr>
          <w:rFonts w:ascii="Times New Roman" w:hAnsi="Times New Roman" w:cs="Times New Roman"/>
          <w:b/>
          <w:sz w:val="24"/>
          <w:szCs w:val="24"/>
        </w:rPr>
      </w:pPr>
    </w:p>
    <w:p w:rsidR="00002586" w:rsidRPr="006D6CDC" w:rsidRDefault="00002586" w:rsidP="00002586">
      <w:pPr>
        <w:pStyle w:val="Prrafodelista"/>
        <w:numPr>
          <w:ilvl w:val="0"/>
          <w:numId w:val="5"/>
        </w:numPr>
        <w:ind w:left="2061" w:right="1134"/>
        <w:rPr>
          <w:rFonts w:ascii="Times New Roman" w:hAnsi="Times New Roman" w:cs="Times New Roman"/>
          <w:b/>
          <w:sz w:val="24"/>
          <w:szCs w:val="24"/>
        </w:rPr>
      </w:pPr>
      <w:r>
        <w:rPr>
          <w:rFonts w:ascii="Times New Roman" w:hAnsi="Times New Roman" w:cs="Times New Roman"/>
          <w:sz w:val="24"/>
          <w:szCs w:val="24"/>
        </w:rPr>
        <w:t>Materiales impresos</w:t>
      </w:r>
    </w:p>
    <w:p w:rsidR="00002586" w:rsidRPr="006D6CDC" w:rsidRDefault="00002586" w:rsidP="00002586">
      <w:pPr>
        <w:pStyle w:val="Prrafodelista"/>
        <w:numPr>
          <w:ilvl w:val="0"/>
          <w:numId w:val="5"/>
        </w:numPr>
        <w:ind w:left="2061" w:right="1134"/>
        <w:rPr>
          <w:rFonts w:ascii="Times New Roman" w:hAnsi="Times New Roman" w:cs="Times New Roman"/>
          <w:b/>
          <w:sz w:val="24"/>
          <w:szCs w:val="24"/>
        </w:rPr>
      </w:pPr>
      <w:r>
        <w:rPr>
          <w:rFonts w:ascii="Times New Roman" w:hAnsi="Times New Roman" w:cs="Times New Roman"/>
          <w:sz w:val="24"/>
          <w:szCs w:val="24"/>
        </w:rPr>
        <w:t>Pizarra</w:t>
      </w:r>
    </w:p>
    <w:p w:rsidR="00002586" w:rsidRPr="006D6CDC" w:rsidRDefault="00002586" w:rsidP="00002586">
      <w:pPr>
        <w:pStyle w:val="Prrafodelista"/>
        <w:numPr>
          <w:ilvl w:val="0"/>
          <w:numId w:val="5"/>
        </w:numPr>
        <w:ind w:left="2061" w:right="1134"/>
        <w:rPr>
          <w:rFonts w:ascii="Times New Roman" w:hAnsi="Times New Roman" w:cs="Times New Roman"/>
          <w:b/>
          <w:sz w:val="24"/>
          <w:szCs w:val="24"/>
        </w:rPr>
      </w:pPr>
      <w:r>
        <w:rPr>
          <w:rFonts w:ascii="Times New Roman" w:hAnsi="Times New Roman" w:cs="Times New Roman"/>
          <w:sz w:val="24"/>
          <w:szCs w:val="24"/>
        </w:rPr>
        <w:t>Plumones</w:t>
      </w:r>
    </w:p>
    <w:p w:rsidR="00002586" w:rsidRPr="006D6CDC" w:rsidRDefault="00002586" w:rsidP="00002586">
      <w:pPr>
        <w:pStyle w:val="Prrafodelista"/>
        <w:numPr>
          <w:ilvl w:val="0"/>
          <w:numId w:val="5"/>
        </w:numPr>
        <w:ind w:left="2061" w:right="1134"/>
        <w:rPr>
          <w:rFonts w:ascii="Times New Roman" w:hAnsi="Times New Roman" w:cs="Times New Roman"/>
          <w:b/>
          <w:sz w:val="24"/>
          <w:szCs w:val="24"/>
        </w:rPr>
      </w:pPr>
      <w:r>
        <w:rPr>
          <w:rFonts w:ascii="Times New Roman" w:hAnsi="Times New Roman" w:cs="Times New Roman"/>
          <w:sz w:val="24"/>
          <w:szCs w:val="24"/>
        </w:rPr>
        <w:t>Ordenadores</w:t>
      </w:r>
    </w:p>
    <w:p w:rsidR="00002586" w:rsidRPr="006D6CDC" w:rsidRDefault="00002586" w:rsidP="00002586">
      <w:pPr>
        <w:pStyle w:val="Prrafodelista"/>
        <w:numPr>
          <w:ilvl w:val="0"/>
          <w:numId w:val="5"/>
        </w:numPr>
        <w:ind w:left="2061" w:right="1134"/>
        <w:rPr>
          <w:rFonts w:ascii="Times New Roman" w:hAnsi="Times New Roman" w:cs="Times New Roman"/>
          <w:b/>
          <w:sz w:val="24"/>
          <w:szCs w:val="24"/>
        </w:rPr>
      </w:pPr>
      <w:r>
        <w:rPr>
          <w:rFonts w:ascii="Times New Roman" w:hAnsi="Times New Roman" w:cs="Times New Roman"/>
          <w:sz w:val="24"/>
          <w:szCs w:val="24"/>
        </w:rPr>
        <w:t>Internet</w:t>
      </w:r>
    </w:p>
    <w:p w:rsidR="00002586" w:rsidRPr="006D6CDC" w:rsidRDefault="00002586" w:rsidP="00002586">
      <w:pPr>
        <w:pStyle w:val="Prrafodelista"/>
        <w:numPr>
          <w:ilvl w:val="0"/>
          <w:numId w:val="5"/>
        </w:numPr>
        <w:ind w:left="2061" w:right="1134"/>
        <w:rPr>
          <w:rFonts w:ascii="Times New Roman" w:hAnsi="Times New Roman" w:cs="Times New Roman"/>
          <w:b/>
          <w:sz w:val="24"/>
          <w:szCs w:val="24"/>
        </w:rPr>
      </w:pPr>
      <w:r>
        <w:rPr>
          <w:rFonts w:ascii="Times New Roman" w:hAnsi="Times New Roman" w:cs="Times New Roman"/>
          <w:sz w:val="24"/>
          <w:szCs w:val="24"/>
        </w:rPr>
        <w:t>Correo electrónico</w:t>
      </w:r>
    </w:p>
    <w:p w:rsidR="00002586" w:rsidRPr="006D6CDC" w:rsidRDefault="00002586" w:rsidP="00002586">
      <w:pPr>
        <w:pStyle w:val="Prrafodelista"/>
        <w:numPr>
          <w:ilvl w:val="0"/>
          <w:numId w:val="5"/>
        </w:numPr>
        <w:ind w:left="2061" w:right="1134"/>
        <w:rPr>
          <w:rFonts w:ascii="Times New Roman" w:hAnsi="Times New Roman" w:cs="Times New Roman"/>
          <w:b/>
          <w:sz w:val="24"/>
          <w:szCs w:val="24"/>
        </w:rPr>
      </w:pPr>
      <w:r>
        <w:rPr>
          <w:rFonts w:ascii="Times New Roman" w:hAnsi="Times New Roman" w:cs="Times New Roman"/>
          <w:sz w:val="24"/>
          <w:szCs w:val="24"/>
        </w:rPr>
        <w:t>Plataforma virtual</w:t>
      </w:r>
    </w:p>
    <w:p w:rsidR="00002586" w:rsidRPr="006D6CDC" w:rsidRDefault="00002586" w:rsidP="00002586">
      <w:pPr>
        <w:pStyle w:val="Prrafodelista"/>
        <w:numPr>
          <w:ilvl w:val="0"/>
          <w:numId w:val="5"/>
        </w:numPr>
        <w:ind w:left="2061" w:right="1134"/>
        <w:rPr>
          <w:rFonts w:ascii="Times New Roman" w:hAnsi="Times New Roman" w:cs="Times New Roman"/>
          <w:b/>
          <w:sz w:val="24"/>
          <w:szCs w:val="24"/>
        </w:rPr>
      </w:pPr>
      <w:r>
        <w:rPr>
          <w:rFonts w:ascii="Times New Roman" w:hAnsi="Times New Roman" w:cs="Times New Roman"/>
          <w:sz w:val="24"/>
          <w:szCs w:val="24"/>
        </w:rPr>
        <w:t>Videos</w:t>
      </w:r>
    </w:p>
    <w:p w:rsidR="00002586" w:rsidRPr="006D6CDC" w:rsidRDefault="00002586" w:rsidP="00002586">
      <w:pPr>
        <w:pStyle w:val="Prrafodelista"/>
        <w:numPr>
          <w:ilvl w:val="0"/>
          <w:numId w:val="5"/>
        </w:numPr>
        <w:ind w:left="2061" w:right="1134"/>
        <w:rPr>
          <w:rFonts w:ascii="Times New Roman" w:hAnsi="Times New Roman" w:cs="Times New Roman"/>
          <w:b/>
          <w:sz w:val="24"/>
          <w:szCs w:val="24"/>
        </w:rPr>
      </w:pPr>
      <w:r>
        <w:rPr>
          <w:rFonts w:ascii="Times New Roman" w:hAnsi="Times New Roman" w:cs="Times New Roman"/>
          <w:sz w:val="24"/>
          <w:szCs w:val="24"/>
        </w:rPr>
        <w:t>Chat</w:t>
      </w:r>
    </w:p>
    <w:p w:rsidR="00002586" w:rsidRDefault="00002586" w:rsidP="00002586">
      <w:pPr>
        <w:pStyle w:val="Prrafodelista"/>
        <w:ind w:left="0"/>
        <w:rPr>
          <w:rFonts w:ascii="Times New Roman" w:hAnsi="Times New Roman" w:cs="Times New Roman"/>
          <w:b/>
          <w:sz w:val="24"/>
          <w:szCs w:val="24"/>
        </w:rPr>
      </w:pPr>
    </w:p>
    <w:p w:rsidR="00002586" w:rsidRDefault="00002586" w:rsidP="00002586">
      <w:pPr>
        <w:pStyle w:val="Prrafodelista"/>
        <w:numPr>
          <w:ilvl w:val="0"/>
          <w:numId w:val="4"/>
        </w:numPr>
        <w:ind w:left="2421" w:right="1134"/>
        <w:rPr>
          <w:rFonts w:ascii="Times New Roman" w:hAnsi="Times New Roman" w:cs="Times New Roman"/>
          <w:b/>
          <w:sz w:val="24"/>
          <w:szCs w:val="24"/>
        </w:rPr>
      </w:pPr>
      <w:r>
        <w:rPr>
          <w:rFonts w:ascii="Times New Roman" w:hAnsi="Times New Roman" w:cs="Times New Roman"/>
          <w:b/>
          <w:sz w:val="24"/>
          <w:szCs w:val="24"/>
        </w:rPr>
        <w:t>EVALUACION</w:t>
      </w:r>
    </w:p>
    <w:p w:rsidR="00002586" w:rsidRDefault="00002586" w:rsidP="00002586">
      <w:pPr>
        <w:pStyle w:val="Prrafodelista"/>
        <w:ind w:left="0"/>
        <w:rPr>
          <w:rFonts w:ascii="Times New Roman" w:hAnsi="Times New Roman" w:cs="Times New Roman"/>
          <w:b/>
          <w:sz w:val="24"/>
          <w:szCs w:val="24"/>
        </w:rPr>
      </w:pPr>
    </w:p>
    <w:p w:rsidR="00002586" w:rsidRDefault="00002586" w:rsidP="00BE27ED">
      <w:pPr>
        <w:pStyle w:val="Prrafodelista"/>
        <w:ind w:left="1701" w:right="1134"/>
        <w:jc w:val="both"/>
        <w:rPr>
          <w:rFonts w:ascii="Times New Roman" w:hAnsi="Times New Roman" w:cs="Times New Roman"/>
          <w:sz w:val="24"/>
          <w:szCs w:val="24"/>
        </w:rPr>
      </w:pPr>
      <w:r>
        <w:rPr>
          <w:rFonts w:ascii="Times New Roman" w:hAnsi="Times New Roman" w:cs="Times New Roman"/>
          <w:sz w:val="24"/>
          <w:szCs w:val="24"/>
        </w:rPr>
        <w:t>La evaluación que se propone será por módulos didácticos y debe estar acorde al cumplimiento de: Evidencia de conocimiento, Evidencia de Producto y Evidencia de Desempeño.</w:t>
      </w:r>
    </w:p>
    <w:p w:rsidR="00002586" w:rsidRDefault="00002586" w:rsidP="00BE27ED">
      <w:pPr>
        <w:pStyle w:val="Prrafodelista"/>
        <w:ind w:left="1701" w:right="1134"/>
        <w:jc w:val="both"/>
        <w:rPr>
          <w:rFonts w:ascii="Times New Roman" w:hAnsi="Times New Roman" w:cs="Times New Roman"/>
          <w:sz w:val="24"/>
          <w:szCs w:val="24"/>
        </w:rPr>
      </w:pPr>
      <w:r>
        <w:rPr>
          <w:rFonts w:ascii="Times New Roman" w:hAnsi="Times New Roman" w:cs="Times New Roman"/>
          <w:sz w:val="24"/>
          <w:szCs w:val="24"/>
        </w:rPr>
        <w:t xml:space="preserve">MODULO I: En el contexto de la Ingeniería Pesquera, explica aspectos relacionados con la ingeniería en forma general e ingeniería pesquera en forma específica; se basa en informaciones de bibliografías validas;  en dispositivos legales y normativos del sector pesquero peruano. </w:t>
      </w:r>
    </w:p>
    <w:p w:rsidR="00002586" w:rsidRDefault="00002586" w:rsidP="00002586">
      <w:pPr>
        <w:pStyle w:val="Prrafodelista"/>
        <w:ind w:left="1701" w:right="1134"/>
        <w:rPr>
          <w:rFonts w:ascii="Times New Roman" w:hAnsi="Times New Roman" w:cs="Times New Roman"/>
          <w:sz w:val="24"/>
          <w:szCs w:val="24"/>
        </w:rPr>
      </w:pPr>
    </w:p>
    <w:p w:rsidR="006B5555" w:rsidRPr="00BE27ED" w:rsidRDefault="00002586" w:rsidP="00BE27ED">
      <w:pPr>
        <w:pStyle w:val="Prrafodelista"/>
        <w:ind w:left="1701"/>
        <w:rPr>
          <w:rFonts w:ascii="Times New Roman" w:hAnsi="Times New Roman" w:cs="Times New Roman"/>
          <w:sz w:val="24"/>
          <w:szCs w:val="24"/>
        </w:rPr>
      </w:pPr>
      <w:r w:rsidRPr="0060232C">
        <w:rPr>
          <w:rFonts w:ascii="Times New Roman" w:hAnsi="Times New Roman" w:cs="Times New Roman"/>
          <w:b/>
          <w:sz w:val="24"/>
          <w:szCs w:val="24"/>
        </w:rPr>
        <w:t xml:space="preserve">   </w:t>
      </w:r>
      <w:r w:rsidR="00BE27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0232C">
        <w:rPr>
          <w:rFonts w:ascii="Times New Roman" w:hAnsi="Times New Roman" w:cs="Times New Roman"/>
          <w:b/>
          <w:sz w:val="24"/>
          <w:szCs w:val="24"/>
        </w:rPr>
        <w:t>EVIDENCIA DE CONOCIMIENTO</w:t>
      </w:r>
    </w:p>
    <w:tbl>
      <w:tblPr>
        <w:tblStyle w:val="Tablaconcuadrcula"/>
        <w:tblpPr w:leftFromText="141" w:rightFromText="141" w:vertAnchor="text" w:horzAnchor="margin" w:tblpY="85"/>
        <w:tblOverlap w:val="never"/>
        <w:tblW w:w="0" w:type="auto"/>
        <w:tblLook w:val="04A0" w:firstRow="1" w:lastRow="0" w:firstColumn="1" w:lastColumn="0" w:noHBand="0" w:noVBand="1"/>
      </w:tblPr>
      <w:tblGrid>
        <w:gridCol w:w="4342"/>
        <w:gridCol w:w="1182"/>
        <w:gridCol w:w="1417"/>
        <w:gridCol w:w="1553"/>
      </w:tblGrid>
      <w:tr w:rsidR="00BE27ED" w:rsidRPr="00BE27ED" w:rsidTr="00BE27ED">
        <w:tc>
          <w:tcPr>
            <w:tcW w:w="4342"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 xml:space="preserve">Evaluaciones </w:t>
            </w:r>
          </w:p>
        </w:tc>
        <w:tc>
          <w:tcPr>
            <w:tcW w:w="1182"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Porcentaje</w:t>
            </w:r>
          </w:p>
        </w:tc>
        <w:tc>
          <w:tcPr>
            <w:tcW w:w="1417"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 xml:space="preserve">Ponderación </w:t>
            </w:r>
          </w:p>
        </w:tc>
        <w:tc>
          <w:tcPr>
            <w:tcW w:w="1553"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 xml:space="preserve">Instrumento </w:t>
            </w:r>
          </w:p>
        </w:tc>
      </w:tr>
      <w:tr w:rsidR="00BE27ED" w:rsidRPr="00BE27ED" w:rsidTr="00BE27ED">
        <w:tc>
          <w:tcPr>
            <w:tcW w:w="4342" w:type="dxa"/>
          </w:tcPr>
          <w:p w:rsidR="00BE27ED" w:rsidRPr="00BE27ED" w:rsidRDefault="00BE27ED" w:rsidP="00BE27ED">
            <w:pPr>
              <w:pStyle w:val="Prrafodelista"/>
              <w:numPr>
                <w:ilvl w:val="0"/>
                <w:numId w:val="8"/>
              </w:numPr>
              <w:rPr>
                <w:rFonts w:ascii="Times New Roman" w:hAnsi="Times New Roman" w:cs="Times New Roman"/>
              </w:rPr>
            </w:pPr>
            <w:r w:rsidRPr="00BE27ED">
              <w:rPr>
                <w:rFonts w:ascii="Times New Roman" w:hAnsi="Times New Roman" w:cs="Times New Roman"/>
              </w:rPr>
              <w:t>Prueba en red o presencial con 20 preguntas dicotómicas</w:t>
            </w:r>
          </w:p>
        </w:tc>
        <w:tc>
          <w:tcPr>
            <w:tcW w:w="1182"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5</w:t>
            </w:r>
          </w:p>
        </w:tc>
        <w:tc>
          <w:tcPr>
            <w:tcW w:w="1417"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0.05</w:t>
            </w:r>
          </w:p>
        </w:tc>
        <w:tc>
          <w:tcPr>
            <w:tcW w:w="1553"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 xml:space="preserve">Cuestionario </w:t>
            </w:r>
          </w:p>
        </w:tc>
      </w:tr>
      <w:tr w:rsidR="00BE27ED" w:rsidRPr="00BE27ED" w:rsidTr="00BE27ED">
        <w:tc>
          <w:tcPr>
            <w:tcW w:w="4342" w:type="dxa"/>
          </w:tcPr>
          <w:p w:rsidR="00BE27ED" w:rsidRPr="00BE27ED" w:rsidRDefault="00BE27ED" w:rsidP="00BE27ED">
            <w:pPr>
              <w:pStyle w:val="Prrafodelista"/>
              <w:numPr>
                <w:ilvl w:val="0"/>
                <w:numId w:val="8"/>
              </w:numPr>
              <w:rPr>
                <w:rFonts w:ascii="Times New Roman" w:hAnsi="Times New Roman" w:cs="Times New Roman"/>
              </w:rPr>
            </w:pPr>
            <w:r w:rsidRPr="00BE27ED">
              <w:rPr>
                <w:rFonts w:ascii="Times New Roman" w:hAnsi="Times New Roman" w:cs="Times New Roman"/>
              </w:rPr>
              <w:t>Prueba en red o presencial con 20 preguntas dicotómicas</w:t>
            </w:r>
          </w:p>
        </w:tc>
        <w:tc>
          <w:tcPr>
            <w:tcW w:w="1182"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7</w:t>
            </w:r>
          </w:p>
        </w:tc>
        <w:tc>
          <w:tcPr>
            <w:tcW w:w="1417"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0.07</w:t>
            </w:r>
          </w:p>
        </w:tc>
        <w:tc>
          <w:tcPr>
            <w:tcW w:w="1553"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Cuestionario</w:t>
            </w:r>
          </w:p>
        </w:tc>
      </w:tr>
      <w:tr w:rsidR="00BE27ED" w:rsidRPr="00BE27ED" w:rsidTr="00BE27ED">
        <w:tc>
          <w:tcPr>
            <w:tcW w:w="4342" w:type="dxa"/>
          </w:tcPr>
          <w:p w:rsidR="00BE27ED" w:rsidRPr="00BE27ED" w:rsidRDefault="00BE27ED" w:rsidP="00BE27ED">
            <w:pPr>
              <w:numPr>
                <w:ilvl w:val="0"/>
                <w:numId w:val="8"/>
              </w:numPr>
              <w:spacing w:after="160" w:line="259" w:lineRule="auto"/>
              <w:rPr>
                <w:rFonts w:ascii="Times New Roman" w:hAnsi="Times New Roman" w:cs="Times New Roman"/>
              </w:rPr>
            </w:pPr>
            <w:r w:rsidRPr="00BE27ED">
              <w:rPr>
                <w:rFonts w:ascii="Times New Roman" w:hAnsi="Times New Roman" w:cs="Times New Roman"/>
              </w:rPr>
              <w:t>Prueba de red o presencial con 20 preguntas de opciones múltiples</w:t>
            </w:r>
          </w:p>
        </w:tc>
        <w:tc>
          <w:tcPr>
            <w:tcW w:w="1182"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8</w:t>
            </w:r>
          </w:p>
        </w:tc>
        <w:tc>
          <w:tcPr>
            <w:tcW w:w="1417"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0.08</w:t>
            </w:r>
          </w:p>
        </w:tc>
        <w:tc>
          <w:tcPr>
            <w:tcW w:w="1553"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Cuestionario</w:t>
            </w:r>
          </w:p>
        </w:tc>
      </w:tr>
      <w:tr w:rsidR="00BE27ED" w:rsidRPr="00BE27ED" w:rsidTr="00BE27ED">
        <w:tc>
          <w:tcPr>
            <w:tcW w:w="4342" w:type="dxa"/>
          </w:tcPr>
          <w:p w:rsidR="00BE27ED" w:rsidRPr="00BE27ED" w:rsidRDefault="00BE27ED" w:rsidP="00BE27ED">
            <w:pPr>
              <w:numPr>
                <w:ilvl w:val="0"/>
                <w:numId w:val="8"/>
              </w:numPr>
              <w:spacing w:after="160" w:line="259" w:lineRule="auto"/>
              <w:rPr>
                <w:rFonts w:ascii="Times New Roman" w:hAnsi="Times New Roman" w:cs="Times New Roman"/>
              </w:rPr>
            </w:pPr>
            <w:r w:rsidRPr="00BE27ED">
              <w:rPr>
                <w:rFonts w:ascii="Times New Roman" w:hAnsi="Times New Roman" w:cs="Times New Roman"/>
              </w:rPr>
              <w:t>Prueba en red o presencial, con 20 preguntas de opción múltiple</w:t>
            </w:r>
          </w:p>
        </w:tc>
        <w:tc>
          <w:tcPr>
            <w:tcW w:w="1182"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10</w:t>
            </w:r>
          </w:p>
        </w:tc>
        <w:tc>
          <w:tcPr>
            <w:tcW w:w="1417"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0.10</w:t>
            </w:r>
          </w:p>
        </w:tc>
        <w:tc>
          <w:tcPr>
            <w:tcW w:w="1553"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 xml:space="preserve">Cuestionario </w:t>
            </w:r>
          </w:p>
        </w:tc>
      </w:tr>
      <w:tr w:rsidR="00BE27ED" w:rsidRPr="00BE27ED" w:rsidTr="00BE27ED">
        <w:tc>
          <w:tcPr>
            <w:tcW w:w="4342" w:type="dxa"/>
          </w:tcPr>
          <w:p w:rsidR="00BE27ED" w:rsidRPr="00BE27ED" w:rsidRDefault="00BE27ED" w:rsidP="00BE27ED">
            <w:pPr>
              <w:numPr>
                <w:ilvl w:val="0"/>
                <w:numId w:val="8"/>
              </w:numPr>
              <w:spacing w:after="160" w:line="259" w:lineRule="auto"/>
              <w:rPr>
                <w:rFonts w:ascii="Times New Roman" w:hAnsi="Times New Roman" w:cs="Times New Roman"/>
              </w:rPr>
            </w:pPr>
            <w:r w:rsidRPr="00BE27ED">
              <w:rPr>
                <w:rFonts w:ascii="Times New Roman" w:hAnsi="Times New Roman" w:cs="Times New Roman"/>
              </w:rPr>
              <w:t>Evidencia de conocimiento</w:t>
            </w:r>
          </w:p>
        </w:tc>
        <w:tc>
          <w:tcPr>
            <w:tcW w:w="1182"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30</w:t>
            </w:r>
          </w:p>
        </w:tc>
        <w:tc>
          <w:tcPr>
            <w:tcW w:w="1417" w:type="dxa"/>
          </w:tcPr>
          <w:p w:rsidR="00BE27ED" w:rsidRPr="00BE27ED" w:rsidRDefault="00BE27ED" w:rsidP="00BE27ED">
            <w:pPr>
              <w:spacing w:after="160" w:line="259" w:lineRule="auto"/>
              <w:rPr>
                <w:rFonts w:ascii="Times New Roman" w:hAnsi="Times New Roman" w:cs="Times New Roman"/>
              </w:rPr>
            </w:pPr>
            <w:r w:rsidRPr="00BE27ED">
              <w:rPr>
                <w:rFonts w:ascii="Times New Roman" w:hAnsi="Times New Roman" w:cs="Times New Roman"/>
              </w:rPr>
              <w:t>0.30</w:t>
            </w:r>
          </w:p>
        </w:tc>
        <w:tc>
          <w:tcPr>
            <w:tcW w:w="1553" w:type="dxa"/>
          </w:tcPr>
          <w:p w:rsidR="00BE27ED" w:rsidRPr="00BE27ED" w:rsidRDefault="00BE27ED" w:rsidP="00BE27ED">
            <w:pPr>
              <w:spacing w:after="160" w:line="259" w:lineRule="auto"/>
              <w:ind w:left="1134"/>
              <w:rPr>
                <w:rFonts w:ascii="Times New Roman" w:hAnsi="Times New Roman" w:cs="Times New Roman"/>
              </w:rPr>
            </w:pPr>
          </w:p>
        </w:tc>
      </w:tr>
    </w:tbl>
    <w:p w:rsidR="00BE27ED" w:rsidRDefault="00BE27ED" w:rsidP="00BE27ED">
      <w:pPr>
        <w:pStyle w:val="Prrafodelista"/>
        <w:ind w:left="1701" w:right="1134"/>
        <w:rPr>
          <w:rFonts w:ascii="Times New Roman" w:hAnsi="Times New Roman" w:cs="Times New Roman"/>
          <w:b/>
          <w:sz w:val="24"/>
          <w:szCs w:val="24"/>
        </w:rPr>
      </w:pPr>
      <w:r>
        <w:rPr>
          <w:rFonts w:ascii="Times New Roman" w:hAnsi="Times New Roman" w:cs="Times New Roman"/>
          <w:b/>
          <w:sz w:val="24"/>
          <w:szCs w:val="24"/>
        </w:rPr>
        <w:t>EVIDENCIA DE PRODUCTO</w:t>
      </w:r>
    </w:p>
    <w:tbl>
      <w:tblPr>
        <w:tblStyle w:val="Tablaconcuadrcula"/>
        <w:tblpPr w:leftFromText="141" w:rightFromText="141" w:vertAnchor="text" w:horzAnchor="margin" w:tblpXSpec="right" w:tblpY="1"/>
        <w:tblOverlap w:val="never"/>
        <w:tblW w:w="0" w:type="auto"/>
        <w:tblLayout w:type="fixed"/>
        <w:tblLook w:val="04A0" w:firstRow="1" w:lastRow="0" w:firstColumn="1" w:lastColumn="0" w:noHBand="0" w:noVBand="1"/>
      </w:tblPr>
      <w:tblGrid>
        <w:gridCol w:w="4390"/>
        <w:gridCol w:w="1134"/>
        <w:gridCol w:w="1417"/>
        <w:gridCol w:w="1553"/>
      </w:tblGrid>
      <w:tr w:rsidR="00BE27ED" w:rsidRPr="00461D49" w:rsidTr="00BE27ED">
        <w:tc>
          <w:tcPr>
            <w:tcW w:w="4390" w:type="dxa"/>
          </w:tcPr>
          <w:p w:rsidR="00BE27ED" w:rsidRPr="00461D49" w:rsidRDefault="00BE27ED" w:rsidP="00BE27ED">
            <w:pPr>
              <w:spacing w:after="160" w:line="259" w:lineRule="auto"/>
              <w:rPr>
                <w:rFonts w:ascii="Times New Roman" w:hAnsi="Times New Roman" w:cs="Times New Roman"/>
              </w:rPr>
            </w:pPr>
            <w:r w:rsidRPr="00461D49">
              <w:rPr>
                <w:rFonts w:ascii="Times New Roman" w:hAnsi="Times New Roman" w:cs="Times New Roman"/>
              </w:rPr>
              <w:t>Evaluación</w:t>
            </w:r>
          </w:p>
        </w:tc>
        <w:tc>
          <w:tcPr>
            <w:tcW w:w="1134" w:type="dxa"/>
          </w:tcPr>
          <w:p w:rsidR="00BE27ED" w:rsidRPr="00461D49" w:rsidRDefault="00BE27ED" w:rsidP="00BE27ED">
            <w:pPr>
              <w:spacing w:after="160" w:line="259" w:lineRule="auto"/>
              <w:rPr>
                <w:rFonts w:ascii="Times New Roman" w:hAnsi="Times New Roman" w:cs="Times New Roman"/>
              </w:rPr>
            </w:pPr>
            <w:r w:rsidRPr="00461D49">
              <w:rPr>
                <w:rFonts w:ascii="Times New Roman" w:hAnsi="Times New Roman" w:cs="Times New Roman"/>
              </w:rPr>
              <w:t xml:space="preserve">Porcentaje </w:t>
            </w:r>
          </w:p>
        </w:tc>
        <w:tc>
          <w:tcPr>
            <w:tcW w:w="1417" w:type="dxa"/>
          </w:tcPr>
          <w:p w:rsidR="00BE27ED" w:rsidRPr="00461D49" w:rsidRDefault="00BE27ED" w:rsidP="00BE27ED">
            <w:pPr>
              <w:spacing w:after="160" w:line="259" w:lineRule="auto"/>
              <w:rPr>
                <w:rFonts w:ascii="Times New Roman" w:hAnsi="Times New Roman" w:cs="Times New Roman"/>
              </w:rPr>
            </w:pPr>
            <w:r w:rsidRPr="00461D49">
              <w:rPr>
                <w:rFonts w:ascii="Times New Roman" w:hAnsi="Times New Roman" w:cs="Times New Roman"/>
              </w:rPr>
              <w:t xml:space="preserve">Ponderación </w:t>
            </w:r>
          </w:p>
        </w:tc>
        <w:tc>
          <w:tcPr>
            <w:tcW w:w="1553" w:type="dxa"/>
          </w:tcPr>
          <w:p w:rsidR="00BE27ED" w:rsidRPr="00461D49" w:rsidRDefault="00BE27ED" w:rsidP="00BE27ED">
            <w:pPr>
              <w:spacing w:after="160" w:line="259" w:lineRule="auto"/>
              <w:rPr>
                <w:rFonts w:ascii="Times New Roman" w:hAnsi="Times New Roman" w:cs="Times New Roman"/>
              </w:rPr>
            </w:pPr>
            <w:r w:rsidRPr="00461D49">
              <w:rPr>
                <w:rFonts w:ascii="Times New Roman" w:hAnsi="Times New Roman" w:cs="Times New Roman"/>
              </w:rPr>
              <w:t xml:space="preserve">Instrumentos </w:t>
            </w:r>
          </w:p>
        </w:tc>
      </w:tr>
      <w:tr w:rsidR="00BE27ED" w:rsidRPr="00461D49" w:rsidTr="00BE27ED">
        <w:tc>
          <w:tcPr>
            <w:tcW w:w="4390" w:type="dxa"/>
          </w:tcPr>
          <w:p w:rsidR="00BE27ED" w:rsidRPr="00461D49" w:rsidRDefault="00BE27ED" w:rsidP="00BE27ED">
            <w:pPr>
              <w:numPr>
                <w:ilvl w:val="0"/>
                <w:numId w:val="9"/>
              </w:numPr>
              <w:spacing w:after="160" w:line="259" w:lineRule="auto"/>
              <w:rPr>
                <w:rFonts w:ascii="Times New Roman" w:hAnsi="Times New Roman" w:cs="Times New Roman"/>
              </w:rPr>
            </w:pPr>
            <w:r w:rsidRPr="00461D49">
              <w:rPr>
                <w:rFonts w:ascii="Times New Roman" w:hAnsi="Times New Roman" w:cs="Times New Roman"/>
              </w:rPr>
              <w:t>Presentación del problema para mejorar el conocimiento sobre la ingeniería pesquera</w:t>
            </w:r>
          </w:p>
        </w:tc>
        <w:tc>
          <w:tcPr>
            <w:tcW w:w="1134" w:type="dxa"/>
          </w:tcPr>
          <w:p w:rsidR="00BE27ED" w:rsidRPr="00461D49" w:rsidRDefault="00BE27ED" w:rsidP="00BE27ED">
            <w:pPr>
              <w:spacing w:after="160" w:line="259" w:lineRule="auto"/>
              <w:ind w:left="1134"/>
              <w:rPr>
                <w:rFonts w:ascii="Times New Roman" w:hAnsi="Times New Roman" w:cs="Times New Roman"/>
              </w:rPr>
            </w:pPr>
            <w:r w:rsidRPr="00461D49">
              <w:rPr>
                <w:rFonts w:ascii="Times New Roman" w:hAnsi="Times New Roman" w:cs="Times New Roman"/>
              </w:rPr>
              <w:t>55</w:t>
            </w:r>
          </w:p>
        </w:tc>
        <w:tc>
          <w:tcPr>
            <w:tcW w:w="1417" w:type="dxa"/>
          </w:tcPr>
          <w:p w:rsidR="00BE27ED" w:rsidRPr="00461D49" w:rsidRDefault="00BE27ED" w:rsidP="00BE27ED">
            <w:pPr>
              <w:spacing w:after="160" w:line="259" w:lineRule="auto"/>
              <w:rPr>
                <w:rFonts w:ascii="Times New Roman" w:hAnsi="Times New Roman" w:cs="Times New Roman"/>
              </w:rPr>
            </w:pPr>
            <w:r w:rsidRPr="00461D49">
              <w:rPr>
                <w:rFonts w:ascii="Times New Roman" w:hAnsi="Times New Roman" w:cs="Times New Roman"/>
              </w:rPr>
              <w:t>0.05</w:t>
            </w:r>
          </w:p>
        </w:tc>
        <w:tc>
          <w:tcPr>
            <w:tcW w:w="1553" w:type="dxa"/>
            <w:vMerge w:val="restart"/>
          </w:tcPr>
          <w:p w:rsidR="00BE27ED" w:rsidRPr="00461D49" w:rsidRDefault="00BE27ED" w:rsidP="00BE27ED">
            <w:pPr>
              <w:spacing w:after="160" w:line="259" w:lineRule="auto"/>
              <w:rPr>
                <w:rFonts w:ascii="Times New Roman" w:hAnsi="Times New Roman" w:cs="Times New Roman"/>
              </w:rPr>
            </w:pPr>
            <w:r w:rsidRPr="00461D49">
              <w:rPr>
                <w:rFonts w:ascii="Times New Roman" w:hAnsi="Times New Roman" w:cs="Times New Roman"/>
              </w:rPr>
              <w:t>avance  de trabajos</w:t>
            </w:r>
          </w:p>
        </w:tc>
      </w:tr>
      <w:tr w:rsidR="00BE27ED" w:rsidRPr="00461D49" w:rsidTr="00BE27ED">
        <w:tc>
          <w:tcPr>
            <w:tcW w:w="4390" w:type="dxa"/>
          </w:tcPr>
          <w:p w:rsidR="00BE27ED" w:rsidRPr="00461D49" w:rsidRDefault="00BE27ED" w:rsidP="00BE27ED">
            <w:pPr>
              <w:numPr>
                <w:ilvl w:val="0"/>
                <w:numId w:val="9"/>
              </w:numPr>
              <w:spacing w:after="160" w:line="259" w:lineRule="auto"/>
              <w:rPr>
                <w:rFonts w:ascii="Times New Roman" w:hAnsi="Times New Roman" w:cs="Times New Roman"/>
              </w:rPr>
            </w:pPr>
            <w:r w:rsidRPr="00461D49">
              <w:rPr>
                <w:rFonts w:ascii="Times New Roman" w:hAnsi="Times New Roman" w:cs="Times New Roman"/>
              </w:rPr>
              <w:t>Planteamiento de hipótesis para  solucionar problema</w:t>
            </w:r>
          </w:p>
        </w:tc>
        <w:tc>
          <w:tcPr>
            <w:tcW w:w="1134" w:type="dxa"/>
          </w:tcPr>
          <w:p w:rsidR="00BE27ED" w:rsidRPr="00461D49" w:rsidRDefault="00BE27ED" w:rsidP="00BE27ED">
            <w:pPr>
              <w:spacing w:after="160" w:line="259" w:lineRule="auto"/>
              <w:ind w:left="1134"/>
              <w:rPr>
                <w:rFonts w:ascii="Times New Roman" w:hAnsi="Times New Roman" w:cs="Times New Roman"/>
              </w:rPr>
            </w:pPr>
            <w:r w:rsidRPr="00461D49">
              <w:rPr>
                <w:rFonts w:ascii="Times New Roman" w:hAnsi="Times New Roman" w:cs="Times New Roman"/>
              </w:rPr>
              <w:t>10</w:t>
            </w:r>
          </w:p>
        </w:tc>
        <w:tc>
          <w:tcPr>
            <w:tcW w:w="1417" w:type="dxa"/>
          </w:tcPr>
          <w:p w:rsidR="00BE27ED" w:rsidRPr="00461D49" w:rsidRDefault="00BE27ED" w:rsidP="00BE27ED">
            <w:pPr>
              <w:spacing w:after="160" w:line="259" w:lineRule="auto"/>
              <w:rPr>
                <w:rFonts w:ascii="Times New Roman" w:hAnsi="Times New Roman" w:cs="Times New Roman"/>
              </w:rPr>
            </w:pPr>
            <w:r w:rsidRPr="00461D49">
              <w:rPr>
                <w:rFonts w:ascii="Times New Roman" w:hAnsi="Times New Roman" w:cs="Times New Roman"/>
              </w:rPr>
              <w:t>0.10</w:t>
            </w:r>
          </w:p>
        </w:tc>
        <w:tc>
          <w:tcPr>
            <w:tcW w:w="1553" w:type="dxa"/>
            <w:vMerge/>
          </w:tcPr>
          <w:p w:rsidR="00BE27ED" w:rsidRPr="00461D49" w:rsidRDefault="00BE27ED" w:rsidP="00BE27ED">
            <w:pPr>
              <w:spacing w:after="160" w:line="259" w:lineRule="auto"/>
              <w:ind w:left="1134"/>
              <w:rPr>
                <w:rFonts w:ascii="Times New Roman" w:hAnsi="Times New Roman" w:cs="Times New Roman"/>
              </w:rPr>
            </w:pPr>
          </w:p>
        </w:tc>
      </w:tr>
      <w:tr w:rsidR="00BE27ED" w:rsidRPr="00461D49" w:rsidTr="00BE27ED">
        <w:trPr>
          <w:trHeight w:val="512"/>
        </w:trPr>
        <w:tc>
          <w:tcPr>
            <w:tcW w:w="4390" w:type="dxa"/>
          </w:tcPr>
          <w:p w:rsidR="00BE27ED" w:rsidRPr="00461D49" w:rsidRDefault="00BE27ED" w:rsidP="00BE27ED">
            <w:pPr>
              <w:numPr>
                <w:ilvl w:val="0"/>
                <w:numId w:val="9"/>
              </w:numPr>
              <w:spacing w:after="160" w:line="259" w:lineRule="auto"/>
              <w:rPr>
                <w:rFonts w:ascii="Times New Roman" w:hAnsi="Times New Roman" w:cs="Times New Roman"/>
              </w:rPr>
            </w:pPr>
            <w:r w:rsidRPr="00461D49">
              <w:rPr>
                <w:rFonts w:ascii="Times New Roman" w:hAnsi="Times New Roman" w:cs="Times New Roman"/>
              </w:rPr>
              <w:t>Desarrollo y solución al problema</w:t>
            </w:r>
          </w:p>
        </w:tc>
        <w:tc>
          <w:tcPr>
            <w:tcW w:w="1134" w:type="dxa"/>
          </w:tcPr>
          <w:p w:rsidR="00BE27ED" w:rsidRPr="00461D49" w:rsidRDefault="00BE27ED" w:rsidP="00BE27ED">
            <w:pPr>
              <w:spacing w:after="160" w:line="259" w:lineRule="auto"/>
              <w:ind w:left="1134"/>
              <w:rPr>
                <w:rFonts w:ascii="Times New Roman" w:hAnsi="Times New Roman" w:cs="Times New Roman"/>
              </w:rPr>
            </w:pPr>
            <w:r w:rsidRPr="00461D49">
              <w:rPr>
                <w:rFonts w:ascii="Times New Roman" w:hAnsi="Times New Roman" w:cs="Times New Roman"/>
              </w:rPr>
              <w:t>20</w:t>
            </w:r>
          </w:p>
        </w:tc>
        <w:tc>
          <w:tcPr>
            <w:tcW w:w="1417" w:type="dxa"/>
          </w:tcPr>
          <w:p w:rsidR="00BE27ED" w:rsidRPr="00461D49" w:rsidRDefault="00BE27ED" w:rsidP="00BE27ED">
            <w:pPr>
              <w:spacing w:after="160" w:line="259" w:lineRule="auto"/>
              <w:rPr>
                <w:rFonts w:ascii="Times New Roman" w:hAnsi="Times New Roman" w:cs="Times New Roman"/>
              </w:rPr>
            </w:pPr>
            <w:r w:rsidRPr="00461D49">
              <w:rPr>
                <w:rFonts w:ascii="Times New Roman" w:hAnsi="Times New Roman" w:cs="Times New Roman"/>
              </w:rPr>
              <w:t>0.20</w:t>
            </w:r>
          </w:p>
        </w:tc>
        <w:tc>
          <w:tcPr>
            <w:tcW w:w="1553" w:type="dxa"/>
            <w:vMerge/>
          </w:tcPr>
          <w:p w:rsidR="00BE27ED" w:rsidRPr="00461D49" w:rsidRDefault="00BE27ED" w:rsidP="00BE27ED">
            <w:pPr>
              <w:spacing w:after="160" w:line="259" w:lineRule="auto"/>
              <w:ind w:left="1134"/>
              <w:rPr>
                <w:rFonts w:ascii="Times New Roman" w:hAnsi="Times New Roman" w:cs="Times New Roman"/>
              </w:rPr>
            </w:pPr>
          </w:p>
        </w:tc>
      </w:tr>
      <w:tr w:rsidR="00BE27ED" w:rsidRPr="00461D49" w:rsidTr="00BE27ED">
        <w:tc>
          <w:tcPr>
            <w:tcW w:w="4390" w:type="dxa"/>
          </w:tcPr>
          <w:p w:rsidR="00BE27ED" w:rsidRPr="00461D49" w:rsidRDefault="00BE27ED" w:rsidP="00BE27ED">
            <w:pPr>
              <w:numPr>
                <w:ilvl w:val="0"/>
                <w:numId w:val="9"/>
              </w:numPr>
              <w:spacing w:after="160" w:line="259" w:lineRule="auto"/>
              <w:rPr>
                <w:rFonts w:ascii="Times New Roman" w:hAnsi="Times New Roman" w:cs="Times New Roman"/>
              </w:rPr>
            </w:pPr>
            <w:r w:rsidRPr="00461D49">
              <w:rPr>
                <w:rFonts w:ascii="Times New Roman" w:hAnsi="Times New Roman" w:cs="Times New Roman"/>
              </w:rPr>
              <w:t>Conclusiones</w:t>
            </w:r>
          </w:p>
        </w:tc>
        <w:tc>
          <w:tcPr>
            <w:tcW w:w="1134" w:type="dxa"/>
          </w:tcPr>
          <w:p w:rsidR="00BE27ED" w:rsidRPr="00461D49" w:rsidRDefault="00BE27ED" w:rsidP="00BE27ED">
            <w:pPr>
              <w:spacing w:after="160" w:line="259" w:lineRule="auto"/>
              <w:ind w:left="1134"/>
              <w:rPr>
                <w:rFonts w:ascii="Times New Roman" w:hAnsi="Times New Roman" w:cs="Times New Roman"/>
              </w:rPr>
            </w:pPr>
            <w:r w:rsidRPr="00461D49">
              <w:rPr>
                <w:rFonts w:ascii="Times New Roman" w:hAnsi="Times New Roman" w:cs="Times New Roman"/>
              </w:rPr>
              <w:t>5</w:t>
            </w:r>
          </w:p>
        </w:tc>
        <w:tc>
          <w:tcPr>
            <w:tcW w:w="1417" w:type="dxa"/>
          </w:tcPr>
          <w:p w:rsidR="00BE27ED" w:rsidRPr="00461D49" w:rsidRDefault="00BE27ED" w:rsidP="00BE27ED">
            <w:pPr>
              <w:spacing w:after="160" w:line="259" w:lineRule="auto"/>
              <w:rPr>
                <w:rFonts w:ascii="Times New Roman" w:hAnsi="Times New Roman" w:cs="Times New Roman"/>
              </w:rPr>
            </w:pPr>
            <w:r w:rsidRPr="00461D49">
              <w:rPr>
                <w:rFonts w:ascii="Times New Roman" w:hAnsi="Times New Roman" w:cs="Times New Roman"/>
              </w:rPr>
              <w:t>0.05</w:t>
            </w:r>
          </w:p>
        </w:tc>
        <w:tc>
          <w:tcPr>
            <w:tcW w:w="1553" w:type="dxa"/>
            <w:vMerge/>
          </w:tcPr>
          <w:p w:rsidR="00BE27ED" w:rsidRPr="00461D49" w:rsidRDefault="00BE27ED" w:rsidP="00BE27ED">
            <w:pPr>
              <w:spacing w:after="160" w:line="259" w:lineRule="auto"/>
              <w:ind w:left="1134"/>
              <w:rPr>
                <w:rFonts w:ascii="Times New Roman" w:hAnsi="Times New Roman" w:cs="Times New Roman"/>
              </w:rPr>
            </w:pPr>
          </w:p>
        </w:tc>
      </w:tr>
      <w:tr w:rsidR="00BE27ED" w:rsidRPr="00461D49" w:rsidTr="00BE27ED">
        <w:tc>
          <w:tcPr>
            <w:tcW w:w="4390" w:type="dxa"/>
          </w:tcPr>
          <w:p w:rsidR="00BE27ED" w:rsidRPr="00461D49" w:rsidRDefault="00BE27ED" w:rsidP="00BE27ED">
            <w:pPr>
              <w:numPr>
                <w:ilvl w:val="0"/>
                <w:numId w:val="9"/>
              </w:numPr>
              <w:spacing w:after="160" w:line="259" w:lineRule="auto"/>
              <w:rPr>
                <w:rFonts w:ascii="Times New Roman" w:hAnsi="Times New Roman" w:cs="Times New Roman"/>
              </w:rPr>
            </w:pPr>
            <w:r w:rsidRPr="00461D49">
              <w:rPr>
                <w:rFonts w:ascii="Times New Roman" w:hAnsi="Times New Roman" w:cs="Times New Roman"/>
              </w:rPr>
              <w:t>Evidencia de  desempeño</w:t>
            </w:r>
          </w:p>
        </w:tc>
        <w:tc>
          <w:tcPr>
            <w:tcW w:w="1134" w:type="dxa"/>
          </w:tcPr>
          <w:p w:rsidR="00BE27ED" w:rsidRPr="00461D49" w:rsidRDefault="00BE27ED" w:rsidP="00BE27ED">
            <w:pPr>
              <w:spacing w:after="160" w:line="259" w:lineRule="auto"/>
              <w:ind w:left="1134"/>
              <w:rPr>
                <w:rFonts w:ascii="Times New Roman" w:hAnsi="Times New Roman" w:cs="Times New Roman"/>
              </w:rPr>
            </w:pPr>
            <w:r w:rsidRPr="00461D49">
              <w:rPr>
                <w:rFonts w:ascii="Times New Roman" w:hAnsi="Times New Roman" w:cs="Times New Roman"/>
              </w:rPr>
              <w:t>40</w:t>
            </w:r>
          </w:p>
        </w:tc>
        <w:tc>
          <w:tcPr>
            <w:tcW w:w="1417" w:type="dxa"/>
          </w:tcPr>
          <w:p w:rsidR="00BE27ED" w:rsidRPr="00461D49" w:rsidRDefault="00BE27ED" w:rsidP="00BE27ED">
            <w:pPr>
              <w:spacing w:after="160" w:line="259" w:lineRule="auto"/>
              <w:rPr>
                <w:rFonts w:ascii="Times New Roman" w:hAnsi="Times New Roman" w:cs="Times New Roman"/>
              </w:rPr>
            </w:pPr>
            <w:r w:rsidRPr="00461D49">
              <w:rPr>
                <w:rFonts w:ascii="Times New Roman" w:hAnsi="Times New Roman" w:cs="Times New Roman"/>
              </w:rPr>
              <w:t>0.40</w:t>
            </w:r>
          </w:p>
        </w:tc>
        <w:tc>
          <w:tcPr>
            <w:tcW w:w="1553" w:type="dxa"/>
          </w:tcPr>
          <w:p w:rsidR="00BE27ED" w:rsidRPr="00461D49" w:rsidRDefault="00BE27ED" w:rsidP="00BE27ED">
            <w:pPr>
              <w:spacing w:after="160" w:line="259" w:lineRule="auto"/>
              <w:ind w:left="1134"/>
              <w:rPr>
                <w:rFonts w:ascii="Times New Roman" w:hAnsi="Times New Roman" w:cs="Times New Roman"/>
              </w:rPr>
            </w:pPr>
          </w:p>
        </w:tc>
      </w:tr>
    </w:tbl>
    <w:p w:rsidR="00461D49" w:rsidRPr="00A25ADD" w:rsidRDefault="00461D49" w:rsidP="00A25ADD">
      <w:pPr>
        <w:rPr>
          <w:rFonts w:ascii="Times New Roman" w:hAnsi="Times New Roman" w:cs="Times New Roman"/>
          <w:sz w:val="24"/>
          <w:szCs w:val="24"/>
        </w:rPr>
      </w:pPr>
      <w:r w:rsidRPr="00A25ADD">
        <w:rPr>
          <w:rFonts w:ascii="Times New Roman" w:hAnsi="Times New Roman" w:cs="Times New Roman"/>
          <w:sz w:val="24"/>
          <w:szCs w:val="24"/>
        </w:rPr>
        <w:t>El promedio se determina por cada módulo (PMD) = EC + EP+ED</w:t>
      </w:r>
    </w:p>
    <w:p w:rsidR="00461D49" w:rsidRPr="00A25ADD" w:rsidRDefault="00461D49" w:rsidP="00A25ADD">
      <w:pPr>
        <w:rPr>
          <w:rFonts w:ascii="Times New Roman" w:hAnsi="Times New Roman" w:cs="Times New Roman"/>
          <w:sz w:val="24"/>
          <w:szCs w:val="24"/>
        </w:rPr>
      </w:pPr>
      <w:r w:rsidRPr="00A25ADD">
        <w:rPr>
          <w:rFonts w:ascii="Times New Roman" w:hAnsi="Times New Roman" w:cs="Times New Roman"/>
          <w:sz w:val="24"/>
          <w:szCs w:val="24"/>
        </w:rPr>
        <w:t>Descripción de prácticas de campo, trabajos académicos y viajes de estudio durante el semestre 2018-I</w:t>
      </w:r>
    </w:p>
    <w:tbl>
      <w:tblPr>
        <w:tblStyle w:val="Tablaconcuadrcula"/>
        <w:tblW w:w="8647" w:type="dxa"/>
        <w:tblInd w:w="-5" w:type="dxa"/>
        <w:tblLook w:val="04A0" w:firstRow="1" w:lastRow="0" w:firstColumn="1" w:lastColumn="0" w:noHBand="0" w:noVBand="1"/>
      </w:tblPr>
      <w:tblGrid>
        <w:gridCol w:w="567"/>
        <w:gridCol w:w="2977"/>
        <w:gridCol w:w="2701"/>
        <w:gridCol w:w="2402"/>
      </w:tblGrid>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proofErr w:type="spellStart"/>
            <w:r>
              <w:rPr>
                <w:rFonts w:ascii="Times New Roman" w:hAnsi="Times New Roman" w:cs="Times New Roman"/>
                <w:sz w:val="24"/>
                <w:szCs w:val="24"/>
              </w:rPr>
              <w:t>N|°</w:t>
            </w:r>
            <w:proofErr w:type="spellEnd"/>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Denominación </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Materiales necesarios</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Formatos guías, modelos</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Mes de Abril: </w:t>
            </w:r>
          </w:p>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La pesquería nacional, mundial: practicas</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 de clases teóricas.</w:t>
            </w:r>
          </w:p>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Separata: trabajo académico</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Lectura, guías de práctica, Modelo de plan de investigación</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La pesquería Regional</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 de clases teóricas</w:t>
            </w:r>
          </w:p>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Separata: trabajo académico</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Guía de práctica, proyecto de investigación</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La pesca  de recursos hidrobiológicos. Visita al muelle artesanal, puerto de Huacho</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 de clases teóricas, separata</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Guías de práctica, Exposición por alumno</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La pesca de recursos hidrobiológicos. Visita al Mercado de huacho. Observar la comercialización de pescado.</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 de clases teóricas, Separata cuestionario</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Lectura, guía de práctica, formato de evaluación</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MES DE MAYO</w:t>
            </w:r>
          </w:p>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Video de puertos y caletas del Perú</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Apuntes de clases teóricas, </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Lectura, guía de práctica, modelo de plan de investigación</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Especies hidrobiológicas capturadas en el mar peruano. Visita al terminal de ventanilla</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 de clases teóricas; separatas cuestionario</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Guía de práctica, proyecto de investigación</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Video, equipos de pesca, artesanal, industrial, tipos</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 de clases , Separata</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Guía de práctica, lectura</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8</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Video de modelo de artes de pesca</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 de clases, separata</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Lectura, guía de practica</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JUNIO</w:t>
            </w:r>
          </w:p>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Video sobre procesamiento industrial, harina conservas</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 de clases</w:t>
            </w:r>
          </w:p>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separatas</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Lectura, guía de práctica, modelo de plan de investigación</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Visita académica a plantas pesqueras, congelado, conservas harineras, Chimbote</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 de clases teóricas</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Guía de práctica, proyecto de investigación</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Visita académica a la caleta de Carquin</w:t>
            </w:r>
          </w:p>
        </w:tc>
        <w:tc>
          <w:tcPr>
            <w:tcW w:w="2701" w:type="dxa"/>
          </w:tcPr>
          <w:p w:rsidR="00A25ADD" w:rsidRDefault="00A25ADD" w:rsidP="00592C7E">
            <w:pPr>
              <w:pStyle w:val="Prrafodelista"/>
              <w:ind w:left="0"/>
              <w:rPr>
                <w:rFonts w:ascii="Times New Roman" w:hAnsi="Times New Roman" w:cs="Times New Roman"/>
                <w:sz w:val="24"/>
                <w:szCs w:val="24"/>
              </w:rPr>
            </w:pP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Guías de prácticas, exposición de alumnos</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Visita académica a planta piloto sobre procesado de pescado</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 de clases teóricas , separatas</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Lectura, guía de prácticas, formatos de evaluación</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13</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Elaborar una red de cerco y un chinchorro</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 de clases teóricas, separatas</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Lectura, guías de prácticas. Modelo de plan de investigación</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14</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Visita a la laguna encantada sobre acuicultura</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 de clases teóricas, separata</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Guía de práctica, proyecto de investigación.</w:t>
            </w:r>
          </w:p>
        </w:tc>
      </w:tr>
      <w:tr w:rsidR="00A25ADD" w:rsidTr="00A25ADD">
        <w:tc>
          <w:tcPr>
            <w:tcW w:w="56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15</w:t>
            </w:r>
          </w:p>
        </w:tc>
        <w:tc>
          <w:tcPr>
            <w:tcW w:w="2977"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EVALUACION</w:t>
            </w:r>
          </w:p>
        </w:tc>
        <w:tc>
          <w:tcPr>
            <w:tcW w:w="2701"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Apuntes</w:t>
            </w:r>
          </w:p>
        </w:tc>
        <w:tc>
          <w:tcPr>
            <w:tcW w:w="2402" w:type="dxa"/>
          </w:tcPr>
          <w:p w:rsidR="00A25ADD" w:rsidRDefault="00A25ADD" w:rsidP="00592C7E">
            <w:pPr>
              <w:pStyle w:val="Prrafodelista"/>
              <w:ind w:left="0"/>
              <w:rPr>
                <w:rFonts w:ascii="Times New Roman" w:hAnsi="Times New Roman" w:cs="Times New Roman"/>
                <w:sz w:val="24"/>
                <w:szCs w:val="24"/>
              </w:rPr>
            </w:pPr>
            <w:r>
              <w:rPr>
                <w:rFonts w:ascii="Times New Roman" w:hAnsi="Times New Roman" w:cs="Times New Roman"/>
                <w:sz w:val="24"/>
                <w:szCs w:val="24"/>
              </w:rPr>
              <w:t>Proyecto de investigación</w:t>
            </w:r>
          </w:p>
        </w:tc>
      </w:tr>
    </w:tbl>
    <w:p w:rsidR="00461D49" w:rsidRDefault="00461D49" w:rsidP="006B5555">
      <w:pPr>
        <w:ind w:left="1134"/>
        <w:rPr>
          <w:rFonts w:ascii="Times New Roman" w:hAnsi="Times New Roman" w:cs="Times New Roman"/>
        </w:rPr>
      </w:pPr>
    </w:p>
    <w:p w:rsidR="00461D49" w:rsidRDefault="00461D49" w:rsidP="006B5555">
      <w:pPr>
        <w:ind w:left="1134"/>
        <w:rPr>
          <w:rFonts w:ascii="Times New Roman" w:hAnsi="Times New Roman" w:cs="Times New Roman"/>
        </w:rPr>
      </w:pPr>
    </w:p>
    <w:p w:rsidR="00A25ADD" w:rsidRPr="00A25ADD" w:rsidRDefault="00A25ADD" w:rsidP="00A25ADD">
      <w:pPr>
        <w:pStyle w:val="Prrafodelista"/>
        <w:numPr>
          <w:ilvl w:val="0"/>
          <w:numId w:val="4"/>
        </w:numPr>
        <w:ind w:right="1134"/>
        <w:rPr>
          <w:rFonts w:ascii="Times New Roman" w:hAnsi="Times New Roman" w:cs="Times New Roman"/>
          <w:b/>
          <w:sz w:val="24"/>
          <w:szCs w:val="24"/>
        </w:rPr>
      </w:pPr>
      <w:r w:rsidRPr="00A25ADD">
        <w:rPr>
          <w:rFonts w:ascii="Times New Roman" w:hAnsi="Times New Roman" w:cs="Times New Roman"/>
          <w:b/>
          <w:sz w:val="24"/>
          <w:szCs w:val="24"/>
        </w:rPr>
        <w:t>BIBLIOGRAFIA Y REFERENCIAS WEB</w:t>
      </w:r>
    </w:p>
    <w:p w:rsidR="00A25ADD" w:rsidRPr="00A25ADD" w:rsidRDefault="00A25ADD" w:rsidP="00A25ADD">
      <w:pPr>
        <w:pStyle w:val="Prrafodelista"/>
        <w:numPr>
          <w:ilvl w:val="0"/>
          <w:numId w:val="10"/>
        </w:numPr>
        <w:ind w:right="1134"/>
        <w:rPr>
          <w:rFonts w:ascii="Times New Roman" w:hAnsi="Times New Roman" w:cs="Times New Roman"/>
          <w:sz w:val="24"/>
          <w:szCs w:val="24"/>
        </w:rPr>
      </w:pPr>
      <w:r w:rsidRPr="00A25ADD">
        <w:rPr>
          <w:rFonts w:ascii="Times New Roman" w:hAnsi="Times New Roman" w:cs="Times New Roman"/>
          <w:sz w:val="24"/>
          <w:szCs w:val="24"/>
        </w:rPr>
        <w:t>WWW: monografías.com&gt; Ingeniería</w:t>
      </w:r>
    </w:p>
    <w:p w:rsidR="00A25ADD" w:rsidRPr="00A25ADD" w:rsidRDefault="00A25ADD" w:rsidP="00A25ADD">
      <w:pPr>
        <w:pStyle w:val="Prrafodelista"/>
        <w:numPr>
          <w:ilvl w:val="0"/>
          <w:numId w:val="10"/>
        </w:numPr>
        <w:ind w:right="1134"/>
        <w:rPr>
          <w:rFonts w:ascii="Times New Roman" w:hAnsi="Times New Roman" w:cs="Times New Roman"/>
          <w:sz w:val="24"/>
          <w:szCs w:val="24"/>
        </w:rPr>
      </w:pPr>
      <w:r w:rsidRPr="00A25ADD">
        <w:rPr>
          <w:rFonts w:ascii="Times New Roman" w:hAnsi="Times New Roman" w:cs="Times New Roman"/>
          <w:sz w:val="24"/>
          <w:szCs w:val="24"/>
        </w:rPr>
        <w:t>Es. Wikipedia.org/</w:t>
      </w:r>
      <w:proofErr w:type="spellStart"/>
      <w:r w:rsidRPr="00A25ADD">
        <w:rPr>
          <w:rFonts w:ascii="Times New Roman" w:hAnsi="Times New Roman" w:cs="Times New Roman"/>
          <w:sz w:val="24"/>
          <w:szCs w:val="24"/>
        </w:rPr>
        <w:t>Kiki</w:t>
      </w:r>
      <w:proofErr w:type="spellEnd"/>
      <w:r w:rsidRPr="00A25ADD">
        <w:rPr>
          <w:rFonts w:ascii="Times New Roman" w:hAnsi="Times New Roman" w:cs="Times New Roman"/>
          <w:sz w:val="24"/>
          <w:szCs w:val="24"/>
        </w:rPr>
        <w:t>/Ingeniería ´pesquera</w:t>
      </w:r>
    </w:p>
    <w:p w:rsidR="00A25ADD" w:rsidRPr="00A25ADD" w:rsidRDefault="00A25ADD" w:rsidP="00A25ADD">
      <w:pPr>
        <w:pStyle w:val="Prrafodelista"/>
        <w:numPr>
          <w:ilvl w:val="0"/>
          <w:numId w:val="10"/>
        </w:numPr>
        <w:ind w:right="1134"/>
        <w:rPr>
          <w:rFonts w:ascii="Times New Roman" w:hAnsi="Times New Roman" w:cs="Times New Roman"/>
          <w:sz w:val="24"/>
          <w:szCs w:val="24"/>
          <w:u w:val="single"/>
        </w:rPr>
      </w:pPr>
      <w:r w:rsidRPr="00A25ADD">
        <w:rPr>
          <w:rFonts w:ascii="Times New Roman" w:hAnsi="Times New Roman" w:cs="Times New Roman"/>
          <w:sz w:val="24"/>
          <w:szCs w:val="24"/>
          <w:u w:val="single"/>
        </w:rPr>
        <w:t>www.cursostotales.com.pe/pregrado/...san.../Ingeniería-pesquera</w:t>
      </w:r>
    </w:p>
    <w:p w:rsidR="00A25ADD" w:rsidRPr="00A25ADD" w:rsidRDefault="00A25ADD" w:rsidP="00A25ADD">
      <w:pPr>
        <w:pStyle w:val="Prrafodelista"/>
        <w:numPr>
          <w:ilvl w:val="0"/>
          <w:numId w:val="10"/>
        </w:numPr>
        <w:ind w:right="1134"/>
        <w:rPr>
          <w:rFonts w:ascii="Times New Roman" w:hAnsi="Times New Roman" w:cs="Times New Roman"/>
          <w:sz w:val="24"/>
          <w:szCs w:val="24"/>
        </w:rPr>
      </w:pPr>
      <w:r w:rsidRPr="00A25ADD">
        <w:rPr>
          <w:rFonts w:ascii="Times New Roman" w:hAnsi="Times New Roman" w:cs="Times New Roman"/>
          <w:sz w:val="24"/>
          <w:szCs w:val="24"/>
        </w:rPr>
        <w:t>Desarrolloperuano.Blosgspot.com/…/principales-puertos-peruanos-2013.2</w:t>
      </w:r>
    </w:p>
    <w:p w:rsidR="00A25ADD" w:rsidRPr="00A25ADD" w:rsidRDefault="00A25ADD" w:rsidP="00A25ADD">
      <w:pPr>
        <w:pStyle w:val="Prrafodelista"/>
        <w:numPr>
          <w:ilvl w:val="0"/>
          <w:numId w:val="10"/>
        </w:numPr>
        <w:ind w:right="1134"/>
        <w:rPr>
          <w:rFonts w:ascii="Times New Roman" w:hAnsi="Times New Roman" w:cs="Times New Roman"/>
          <w:sz w:val="24"/>
          <w:szCs w:val="24"/>
        </w:rPr>
      </w:pPr>
      <w:r w:rsidRPr="00A25ADD">
        <w:rPr>
          <w:rFonts w:ascii="Times New Roman" w:hAnsi="Times New Roman" w:cs="Times New Roman"/>
          <w:sz w:val="24"/>
          <w:szCs w:val="24"/>
        </w:rPr>
        <w:t>FAO.1986 Servicios de Información, datos y Estadísticas. Pesca y el servicio</w:t>
      </w:r>
    </w:p>
    <w:p w:rsidR="00A25ADD" w:rsidRPr="00A25ADD" w:rsidRDefault="00A25ADD" w:rsidP="00A25ADD">
      <w:pPr>
        <w:pStyle w:val="Prrafodelista"/>
        <w:numPr>
          <w:ilvl w:val="0"/>
          <w:numId w:val="10"/>
        </w:numPr>
        <w:ind w:right="1134"/>
        <w:rPr>
          <w:rFonts w:ascii="Times New Roman" w:hAnsi="Times New Roman" w:cs="Times New Roman"/>
          <w:sz w:val="24"/>
          <w:szCs w:val="24"/>
          <w:u w:val="single"/>
        </w:rPr>
      </w:pPr>
      <w:r w:rsidRPr="00A25ADD">
        <w:rPr>
          <w:rFonts w:ascii="Times New Roman" w:hAnsi="Times New Roman" w:cs="Times New Roman"/>
          <w:sz w:val="24"/>
          <w:szCs w:val="24"/>
          <w:u w:val="single"/>
        </w:rPr>
        <w:t>Hjjp://www.maestropescador.com/atre pesca/arte redes.html.</w:t>
      </w:r>
    </w:p>
    <w:p w:rsidR="00A25ADD" w:rsidRPr="00A25ADD" w:rsidRDefault="00A25ADD" w:rsidP="00A25ADD">
      <w:pPr>
        <w:pStyle w:val="Prrafodelista"/>
        <w:numPr>
          <w:ilvl w:val="0"/>
          <w:numId w:val="10"/>
        </w:numPr>
        <w:ind w:right="1134"/>
        <w:rPr>
          <w:rFonts w:ascii="Times New Roman" w:hAnsi="Times New Roman" w:cs="Times New Roman"/>
          <w:sz w:val="24"/>
          <w:szCs w:val="24"/>
          <w:u w:val="single"/>
        </w:rPr>
      </w:pPr>
      <w:r w:rsidRPr="00A25ADD">
        <w:rPr>
          <w:rFonts w:ascii="Times New Roman" w:hAnsi="Times New Roman" w:cs="Times New Roman"/>
          <w:sz w:val="24"/>
          <w:szCs w:val="24"/>
        </w:rPr>
        <w:t>Es.slideshare</w:t>
      </w:r>
      <w:proofErr w:type="gramStart"/>
      <w:r w:rsidRPr="00A25ADD">
        <w:rPr>
          <w:rFonts w:ascii="Times New Roman" w:hAnsi="Times New Roman" w:cs="Times New Roman"/>
          <w:sz w:val="24"/>
          <w:szCs w:val="24"/>
        </w:rPr>
        <w:t>:net</w:t>
      </w:r>
      <w:proofErr w:type="gramEnd"/>
      <w:r w:rsidRPr="00A25ADD">
        <w:rPr>
          <w:rFonts w:ascii="Times New Roman" w:hAnsi="Times New Roman" w:cs="Times New Roman"/>
          <w:sz w:val="24"/>
          <w:szCs w:val="24"/>
        </w:rPr>
        <w:t>/../equipos-electronicos-a-bordo-de-buques-comerciales</w:t>
      </w:r>
    </w:p>
    <w:p w:rsidR="00A25ADD" w:rsidRPr="00A25ADD" w:rsidRDefault="00A25ADD" w:rsidP="00A25ADD">
      <w:pPr>
        <w:pStyle w:val="Prrafodelista"/>
        <w:numPr>
          <w:ilvl w:val="0"/>
          <w:numId w:val="10"/>
        </w:numPr>
        <w:ind w:right="1134"/>
        <w:rPr>
          <w:rFonts w:ascii="Times New Roman" w:hAnsi="Times New Roman" w:cs="Times New Roman"/>
          <w:sz w:val="24"/>
          <w:szCs w:val="24"/>
          <w:u w:val="single"/>
        </w:rPr>
      </w:pPr>
      <w:r w:rsidRPr="00A25ADD">
        <w:rPr>
          <w:rFonts w:ascii="Times New Roman" w:hAnsi="Times New Roman" w:cs="Times New Roman"/>
          <w:sz w:val="24"/>
          <w:szCs w:val="24"/>
        </w:rPr>
        <w:t>FARRO Honorio, 2003. Industria Pesquera</w:t>
      </w:r>
    </w:p>
    <w:p w:rsidR="00A25ADD" w:rsidRPr="00A25ADD" w:rsidRDefault="00A25ADD" w:rsidP="00A25ADD">
      <w:pPr>
        <w:pStyle w:val="Prrafodelista"/>
        <w:numPr>
          <w:ilvl w:val="0"/>
          <w:numId w:val="10"/>
        </w:numPr>
        <w:ind w:right="1134"/>
        <w:rPr>
          <w:rFonts w:ascii="Times New Roman" w:hAnsi="Times New Roman" w:cs="Times New Roman"/>
          <w:sz w:val="24"/>
          <w:szCs w:val="24"/>
          <w:u w:val="single"/>
        </w:rPr>
      </w:pPr>
      <w:r w:rsidRPr="00A25ADD">
        <w:rPr>
          <w:rFonts w:ascii="Times New Roman" w:hAnsi="Times New Roman" w:cs="Times New Roman"/>
          <w:sz w:val="24"/>
          <w:szCs w:val="24"/>
        </w:rPr>
        <w:t>ITP. 1985. XI Curso Internacional Tecnológico de Procesamiento de Productos Pesqueros</w:t>
      </w:r>
    </w:p>
    <w:p w:rsidR="00A25ADD" w:rsidRPr="00A25ADD" w:rsidRDefault="00A25ADD" w:rsidP="00A25ADD">
      <w:pPr>
        <w:pStyle w:val="Prrafodelista"/>
        <w:numPr>
          <w:ilvl w:val="0"/>
          <w:numId w:val="10"/>
        </w:numPr>
        <w:ind w:right="1134"/>
        <w:rPr>
          <w:rFonts w:ascii="Times New Roman" w:hAnsi="Times New Roman" w:cs="Times New Roman"/>
          <w:sz w:val="24"/>
          <w:szCs w:val="24"/>
          <w:u w:val="single"/>
        </w:rPr>
      </w:pPr>
      <w:r w:rsidRPr="00A25ADD">
        <w:rPr>
          <w:rFonts w:ascii="Times New Roman" w:hAnsi="Times New Roman" w:cs="Times New Roman"/>
          <w:sz w:val="24"/>
          <w:szCs w:val="24"/>
        </w:rPr>
        <w:t>HALL, George M; 2001. Tecnología del procesamiento del pescado. 301</w:t>
      </w:r>
      <w:proofErr w:type="gramStart"/>
      <w:r w:rsidRPr="00A25ADD">
        <w:rPr>
          <w:rFonts w:ascii="Times New Roman" w:hAnsi="Times New Roman" w:cs="Times New Roman"/>
          <w:sz w:val="24"/>
          <w:szCs w:val="24"/>
        </w:rPr>
        <w:t>.pp</w:t>
      </w:r>
      <w:proofErr w:type="gramEnd"/>
      <w:r w:rsidRPr="00A25ADD">
        <w:rPr>
          <w:rFonts w:ascii="Times New Roman" w:hAnsi="Times New Roman" w:cs="Times New Roman"/>
          <w:sz w:val="24"/>
          <w:szCs w:val="24"/>
        </w:rPr>
        <w:t>.</w:t>
      </w:r>
    </w:p>
    <w:p w:rsidR="00A25ADD" w:rsidRPr="00A25ADD" w:rsidRDefault="00A25ADD" w:rsidP="00A25ADD">
      <w:pPr>
        <w:pStyle w:val="Prrafodelista"/>
        <w:numPr>
          <w:ilvl w:val="0"/>
          <w:numId w:val="10"/>
        </w:numPr>
        <w:ind w:right="1134"/>
        <w:rPr>
          <w:rFonts w:ascii="Times New Roman" w:hAnsi="Times New Roman" w:cs="Times New Roman"/>
          <w:sz w:val="24"/>
          <w:szCs w:val="24"/>
          <w:u w:val="single"/>
        </w:rPr>
      </w:pPr>
      <w:r w:rsidRPr="00A25ADD">
        <w:rPr>
          <w:rFonts w:ascii="Times New Roman" w:hAnsi="Times New Roman" w:cs="Times New Roman"/>
          <w:sz w:val="24"/>
          <w:szCs w:val="24"/>
        </w:rPr>
        <w:t xml:space="preserve">FONDEPES “MANUAL DE CULTIVO DE TILAPIA”, 2004.Lima-Peru.110 </w:t>
      </w:r>
      <w:proofErr w:type="spellStart"/>
      <w:r w:rsidRPr="00A25ADD">
        <w:rPr>
          <w:rFonts w:ascii="Times New Roman" w:hAnsi="Times New Roman" w:cs="Times New Roman"/>
          <w:sz w:val="24"/>
          <w:szCs w:val="24"/>
        </w:rPr>
        <w:t>pp</w:t>
      </w:r>
      <w:proofErr w:type="spellEnd"/>
    </w:p>
    <w:p w:rsidR="00A25ADD" w:rsidRPr="00A25ADD" w:rsidRDefault="00A25ADD" w:rsidP="00A25ADD">
      <w:pPr>
        <w:pStyle w:val="Prrafodelista"/>
        <w:numPr>
          <w:ilvl w:val="0"/>
          <w:numId w:val="10"/>
        </w:numPr>
        <w:ind w:right="1134"/>
        <w:rPr>
          <w:rFonts w:ascii="Times New Roman" w:hAnsi="Times New Roman" w:cs="Times New Roman"/>
          <w:sz w:val="24"/>
          <w:szCs w:val="24"/>
          <w:u w:val="single"/>
        </w:rPr>
      </w:pPr>
      <w:r w:rsidRPr="00A25ADD">
        <w:rPr>
          <w:rFonts w:ascii="Times New Roman" w:hAnsi="Times New Roman" w:cs="Times New Roman"/>
          <w:sz w:val="24"/>
          <w:szCs w:val="24"/>
        </w:rPr>
        <w:t>GOBIERNO REGONAL DE LIMA,2010: Desarrollo de la Agricultura Continental de aguas frías en la Región Lima</w:t>
      </w:r>
    </w:p>
    <w:p w:rsidR="00A25ADD" w:rsidRPr="00BA3EF9" w:rsidRDefault="00A25ADD" w:rsidP="00A25ADD">
      <w:pPr>
        <w:pStyle w:val="Prrafodelista"/>
        <w:ind w:left="1701" w:right="1134"/>
        <w:rPr>
          <w:rFonts w:ascii="Times New Roman" w:hAnsi="Times New Roman" w:cs="Times New Roman"/>
          <w:sz w:val="24"/>
          <w:szCs w:val="24"/>
          <w:u w:val="single"/>
        </w:rPr>
      </w:pPr>
    </w:p>
    <w:p w:rsidR="00A25ADD" w:rsidRDefault="00A25ADD" w:rsidP="00A25ADD">
      <w:pPr>
        <w:pStyle w:val="Prrafodelista"/>
        <w:ind w:left="0"/>
        <w:rPr>
          <w:rFonts w:ascii="Times New Roman" w:hAnsi="Times New Roman" w:cs="Times New Roman"/>
          <w:b/>
          <w:sz w:val="24"/>
          <w:szCs w:val="24"/>
          <w:u w:val="single"/>
        </w:rPr>
      </w:pPr>
    </w:p>
    <w:p w:rsidR="00A25ADD" w:rsidRDefault="00A25ADD" w:rsidP="00A25ADD">
      <w:pPr>
        <w:pStyle w:val="Prrafodelista"/>
        <w:ind w:left="0"/>
        <w:rPr>
          <w:rFonts w:ascii="Times New Roman" w:hAnsi="Times New Roman" w:cs="Times New Roman"/>
          <w:sz w:val="24"/>
          <w:szCs w:val="24"/>
        </w:rPr>
      </w:pPr>
      <w:r w:rsidRPr="00633B3A">
        <w:rPr>
          <w:rFonts w:ascii="Times New Roman" w:hAnsi="Times New Roman" w:cs="Times New Roman"/>
          <w:sz w:val="24"/>
          <w:szCs w:val="24"/>
        </w:rPr>
        <w:t xml:space="preserve">                                                        Huacho, Abril del 2018</w:t>
      </w:r>
    </w:p>
    <w:p w:rsidR="00A25ADD" w:rsidRDefault="00A25ADD" w:rsidP="00A25ADD">
      <w:pPr>
        <w:pStyle w:val="Prrafodelista"/>
        <w:ind w:left="1701"/>
        <w:rPr>
          <w:rFonts w:ascii="Times New Roman" w:hAnsi="Times New Roman" w:cs="Times New Roman"/>
          <w:sz w:val="24"/>
          <w:szCs w:val="24"/>
        </w:rPr>
      </w:pPr>
    </w:p>
    <w:p w:rsidR="00A25ADD" w:rsidRDefault="00A25ADD" w:rsidP="00A25ADD">
      <w:pPr>
        <w:pStyle w:val="Prrafodelista"/>
        <w:ind w:left="1701"/>
        <w:rPr>
          <w:rFonts w:ascii="Times New Roman" w:hAnsi="Times New Roman" w:cs="Times New Roman"/>
          <w:sz w:val="24"/>
          <w:szCs w:val="24"/>
        </w:rPr>
      </w:pPr>
    </w:p>
    <w:p w:rsidR="00A25ADD" w:rsidRDefault="00A25ADD" w:rsidP="00A25ADD">
      <w:pPr>
        <w:pStyle w:val="Prrafodelista"/>
        <w:ind w:left="1701"/>
        <w:rPr>
          <w:rFonts w:ascii="Times New Roman" w:hAnsi="Times New Roman" w:cs="Times New Roman"/>
          <w:sz w:val="24"/>
          <w:szCs w:val="24"/>
        </w:rPr>
      </w:pPr>
    </w:p>
    <w:p w:rsidR="00A25ADD" w:rsidRPr="002138B6" w:rsidRDefault="00A25ADD" w:rsidP="00A25ADD">
      <w:pPr>
        <w:pStyle w:val="Prrafodelista"/>
        <w:ind w:left="1701"/>
        <w:rPr>
          <w:rFonts w:ascii="Times New Roman" w:hAnsi="Times New Roman" w:cs="Times New Roman"/>
          <w:b/>
          <w:sz w:val="24"/>
          <w:szCs w:val="24"/>
        </w:rPr>
      </w:pPr>
      <w:proofErr w:type="spellStart"/>
      <w:r w:rsidRPr="002138B6">
        <w:rPr>
          <w:rFonts w:ascii="Times New Roman" w:hAnsi="Times New Roman" w:cs="Times New Roman"/>
          <w:b/>
          <w:sz w:val="24"/>
          <w:szCs w:val="24"/>
        </w:rPr>
        <w:t>Ing°</w:t>
      </w:r>
      <w:proofErr w:type="spellEnd"/>
      <w:r w:rsidRPr="002138B6">
        <w:rPr>
          <w:rFonts w:ascii="Times New Roman" w:hAnsi="Times New Roman" w:cs="Times New Roman"/>
          <w:b/>
          <w:sz w:val="24"/>
          <w:szCs w:val="24"/>
        </w:rPr>
        <w:t>. M.sc. BENIGNO FELIX, DUEÑAS SANCHEZ</w:t>
      </w:r>
    </w:p>
    <w:p w:rsidR="00A25ADD" w:rsidRDefault="00A25ADD" w:rsidP="00A25ADD">
      <w:pPr>
        <w:pStyle w:val="Prrafodelista"/>
        <w:ind w:left="1701"/>
        <w:rPr>
          <w:rFonts w:ascii="Times New Roman" w:hAnsi="Times New Roman" w:cs="Times New Roman"/>
          <w:b/>
          <w:sz w:val="24"/>
          <w:szCs w:val="24"/>
        </w:rPr>
      </w:pPr>
      <w:r w:rsidRPr="002138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138B6">
        <w:rPr>
          <w:rFonts w:ascii="Times New Roman" w:hAnsi="Times New Roman" w:cs="Times New Roman"/>
          <w:b/>
          <w:sz w:val="24"/>
          <w:szCs w:val="24"/>
        </w:rPr>
        <w:t xml:space="preserve"> Código: DNP- 173</w:t>
      </w:r>
    </w:p>
    <w:p w:rsidR="00A25ADD" w:rsidRPr="002138B6" w:rsidRDefault="00A25ADD" w:rsidP="00A25ADD">
      <w:pPr>
        <w:pStyle w:val="Prrafodelista"/>
        <w:ind w:left="1701"/>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CIP :</w:t>
      </w:r>
      <w:proofErr w:type="gramEnd"/>
      <w:r>
        <w:rPr>
          <w:rFonts w:ascii="Times New Roman" w:hAnsi="Times New Roman" w:cs="Times New Roman"/>
          <w:b/>
          <w:sz w:val="24"/>
          <w:szCs w:val="24"/>
        </w:rPr>
        <w:t xml:space="preserve"> 16868</w:t>
      </w:r>
    </w:p>
    <w:p w:rsidR="00461D49" w:rsidRPr="00461D49" w:rsidRDefault="00461D49" w:rsidP="00A25ADD">
      <w:pPr>
        <w:rPr>
          <w:rFonts w:ascii="Times New Roman" w:hAnsi="Times New Roman" w:cs="Times New Roman"/>
        </w:rPr>
      </w:pPr>
    </w:p>
    <w:sectPr w:rsidR="00461D49" w:rsidRPr="00461D49" w:rsidSect="00002586">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D9B"/>
    <w:multiLevelType w:val="hybridMultilevel"/>
    <w:tmpl w:val="3EA831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848320A"/>
    <w:multiLevelType w:val="hybridMultilevel"/>
    <w:tmpl w:val="EFFAF4C2"/>
    <w:lvl w:ilvl="0" w:tplc="4C4C583A">
      <w:start w:val="1"/>
      <w:numFmt w:val="decimal"/>
      <w:lvlText w:val="%1."/>
      <w:lvlJc w:val="left"/>
      <w:pPr>
        <w:ind w:left="644" w:hanging="360"/>
      </w:pPr>
      <w:rPr>
        <w:rFonts w:ascii="Times New Roman" w:eastAsiaTheme="minorHAnsi" w:hAnsi="Times New Roman" w:cs="Times New Roman"/>
      </w:rPr>
    </w:lvl>
    <w:lvl w:ilvl="1" w:tplc="280A0019">
      <w:start w:val="1"/>
      <w:numFmt w:val="lowerLetter"/>
      <w:lvlText w:val="%2."/>
      <w:lvlJc w:val="left"/>
      <w:pPr>
        <w:ind w:left="1364" w:hanging="360"/>
      </w:pPr>
    </w:lvl>
    <w:lvl w:ilvl="2" w:tplc="280A001B">
      <w:start w:val="1"/>
      <w:numFmt w:val="lowerRoman"/>
      <w:lvlText w:val="%3."/>
      <w:lvlJc w:val="right"/>
      <w:pPr>
        <w:ind w:left="2084" w:hanging="180"/>
      </w:pPr>
    </w:lvl>
    <w:lvl w:ilvl="3" w:tplc="280A000F">
      <w:start w:val="1"/>
      <w:numFmt w:val="decimal"/>
      <w:lvlText w:val="%4."/>
      <w:lvlJc w:val="left"/>
      <w:pPr>
        <w:ind w:left="2804" w:hanging="360"/>
      </w:pPr>
    </w:lvl>
    <w:lvl w:ilvl="4" w:tplc="280A0019">
      <w:start w:val="1"/>
      <w:numFmt w:val="lowerLetter"/>
      <w:lvlText w:val="%5."/>
      <w:lvlJc w:val="left"/>
      <w:pPr>
        <w:ind w:left="3524" w:hanging="360"/>
      </w:pPr>
    </w:lvl>
    <w:lvl w:ilvl="5" w:tplc="280A001B">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1C7C0941"/>
    <w:multiLevelType w:val="hybridMultilevel"/>
    <w:tmpl w:val="1A26A36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7243F19"/>
    <w:multiLevelType w:val="multilevel"/>
    <w:tmpl w:val="6F0A4DE2"/>
    <w:lvl w:ilvl="0">
      <w:start w:val="1"/>
      <w:numFmt w:val="upperRoman"/>
      <w:lvlText w:val="%1."/>
      <w:lvlJc w:val="left"/>
      <w:pPr>
        <w:ind w:left="1145" w:hanging="720"/>
      </w:pPr>
      <w:rPr>
        <w:rFonts w:hint="default"/>
      </w:rPr>
    </w:lvl>
    <w:lvl w:ilvl="1">
      <w:start w:val="1"/>
      <w:numFmt w:val="decimal"/>
      <w:isLgl/>
      <w:lvlText w:val="%1.%2."/>
      <w:lvlJc w:val="left"/>
      <w:pPr>
        <w:ind w:left="220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4" w15:restartNumberingAfterBreak="0">
    <w:nsid w:val="3A5501BD"/>
    <w:multiLevelType w:val="hybridMultilevel"/>
    <w:tmpl w:val="74BCC8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CC0610A"/>
    <w:multiLevelType w:val="hybridMultilevel"/>
    <w:tmpl w:val="0818D31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9F6CCB"/>
    <w:multiLevelType w:val="multilevel"/>
    <w:tmpl w:val="6F0A4DE2"/>
    <w:lvl w:ilvl="0">
      <w:start w:val="1"/>
      <w:numFmt w:val="upperRoman"/>
      <w:lvlText w:val="%1."/>
      <w:lvlJc w:val="left"/>
      <w:pPr>
        <w:ind w:left="1145" w:hanging="720"/>
      </w:pPr>
      <w:rPr>
        <w:rFonts w:hint="default"/>
      </w:rPr>
    </w:lvl>
    <w:lvl w:ilvl="1">
      <w:start w:val="1"/>
      <w:numFmt w:val="decimal"/>
      <w:isLgl/>
      <w:lvlText w:val="%1.%2."/>
      <w:lvlJc w:val="left"/>
      <w:pPr>
        <w:ind w:left="220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7" w15:restartNumberingAfterBreak="0">
    <w:nsid w:val="64C47066"/>
    <w:multiLevelType w:val="hybridMultilevel"/>
    <w:tmpl w:val="8CDA341C"/>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8" w15:restartNumberingAfterBreak="0">
    <w:nsid w:val="73B249B6"/>
    <w:multiLevelType w:val="multilevel"/>
    <w:tmpl w:val="6F0A4DE2"/>
    <w:lvl w:ilvl="0">
      <w:start w:val="1"/>
      <w:numFmt w:val="upperRoman"/>
      <w:lvlText w:val="%1."/>
      <w:lvlJc w:val="left"/>
      <w:pPr>
        <w:ind w:left="1004" w:hanging="720"/>
      </w:pPr>
      <w:rPr>
        <w:rFonts w:hint="default"/>
      </w:rPr>
    </w:lvl>
    <w:lvl w:ilvl="1">
      <w:start w:val="1"/>
      <w:numFmt w:val="decimal"/>
      <w:isLgl/>
      <w:lvlText w:val="%1.%2."/>
      <w:lvlJc w:val="left"/>
      <w:pPr>
        <w:ind w:left="220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9" w15:restartNumberingAfterBreak="0">
    <w:nsid w:val="7B972ECC"/>
    <w:multiLevelType w:val="hybridMultilevel"/>
    <w:tmpl w:val="0B5E9B50"/>
    <w:lvl w:ilvl="0" w:tplc="1FCC540E">
      <w:start w:val="6"/>
      <w:numFmt w:val="upperRoman"/>
      <w:lvlText w:val="%1."/>
      <w:lvlJc w:val="left"/>
      <w:pPr>
        <w:ind w:left="72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9"/>
  </w:num>
  <w:num w:numId="5">
    <w:abstractNumId w:val="7"/>
  </w:num>
  <w:num w:numId="6">
    <w:abstractNumId w:val="4"/>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55"/>
    <w:rsid w:val="00002586"/>
    <w:rsid w:val="00356A99"/>
    <w:rsid w:val="003E7E35"/>
    <w:rsid w:val="00461D49"/>
    <w:rsid w:val="006B5555"/>
    <w:rsid w:val="00A25ADD"/>
    <w:rsid w:val="00BE27ED"/>
    <w:rsid w:val="00E76B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981E9-355A-4836-AC35-1D06FD51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5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555"/>
    <w:pPr>
      <w:ind w:left="720"/>
      <w:contextualSpacing/>
    </w:pPr>
  </w:style>
  <w:style w:type="paragraph" w:styleId="Sinespaciado">
    <w:name w:val="No Spacing"/>
    <w:uiPriority w:val="1"/>
    <w:qFormat/>
    <w:rsid w:val="006B5555"/>
    <w:pPr>
      <w:spacing w:after="0" w:line="240" w:lineRule="auto"/>
    </w:pPr>
    <w:rPr>
      <w:lang w:val="es-ES"/>
    </w:rPr>
  </w:style>
  <w:style w:type="table" w:styleId="Tablaconcuadrcula">
    <w:name w:val="Table Grid"/>
    <w:basedOn w:val="Tablanormal"/>
    <w:uiPriority w:val="39"/>
    <w:rsid w:val="006B55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41F4-3309-4B95-972B-EF20E171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1714</Words>
  <Characters>9429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Fidel Reyes Ulfe</cp:lastModifiedBy>
  <cp:revision>2</cp:revision>
  <dcterms:created xsi:type="dcterms:W3CDTF">2018-08-08T21:32:00Z</dcterms:created>
  <dcterms:modified xsi:type="dcterms:W3CDTF">2018-08-08T21:32:00Z</dcterms:modified>
</cp:coreProperties>
</file>