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E" w:rsidRPr="00EE6B1E" w:rsidRDefault="00EE6B1E" w:rsidP="00EE6B1E">
      <w:pPr>
        <w:spacing w:after="0" w:line="240" w:lineRule="auto"/>
        <w:ind w:left="708" w:firstLine="708"/>
        <w:jc w:val="center"/>
        <w:rPr>
          <w:rFonts w:ascii="Lucida Handwriting" w:eastAsia="Arial Unicode MS" w:hAnsi="Lucida Handwriting" w:cs="Arial"/>
          <w:b/>
          <w:sz w:val="16"/>
          <w:szCs w:val="16"/>
          <w:lang w:eastAsia="es-ES"/>
        </w:rPr>
      </w:pPr>
      <w:r w:rsidRPr="00EE6B1E">
        <w:rPr>
          <w:rFonts w:ascii="Lucida Handwriting" w:eastAsia="Arial Unicode MS" w:hAnsi="Lucida Handwriting" w:cs="Arial"/>
          <w:b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CD44045" wp14:editId="65B262F7">
            <wp:simplePos x="0" y="0"/>
            <wp:positionH relativeFrom="column">
              <wp:posOffset>-291465</wp:posOffset>
            </wp:positionH>
            <wp:positionV relativeFrom="paragraph">
              <wp:posOffset>-237490</wp:posOffset>
            </wp:positionV>
            <wp:extent cx="916305" cy="967740"/>
            <wp:effectExtent l="19050" t="0" r="0" b="0"/>
            <wp:wrapTight wrapText="bothSides">
              <wp:wrapPolygon edited="0">
                <wp:start x="-449" y="0"/>
                <wp:lineTo x="-449" y="21260"/>
                <wp:lineTo x="21555" y="21260"/>
                <wp:lineTo x="21555" y="0"/>
                <wp:lineTo x="-449" y="0"/>
              </wp:wrapPolygon>
            </wp:wrapTight>
            <wp:docPr id="1" name="Imagen 17" descr="Vicham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chama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9D5" w:rsidRPr="00AA29D5">
        <w:rPr>
          <w:rFonts w:ascii="Brush Script MT" w:hAnsi="Brush Script MT"/>
          <w:b/>
          <w:i/>
          <w:sz w:val="36"/>
          <w:szCs w:val="36"/>
        </w:rPr>
        <w:t xml:space="preserve"> </w:t>
      </w:r>
      <w:r w:rsidR="00AA29D5" w:rsidRPr="00906936">
        <w:rPr>
          <w:rFonts w:ascii="Brush Script MT" w:hAnsi="Brush Script MT"/>
          <w:b/>
          <w:i/>
          <w:sz w:val="36"/>
          <w:szCs w:val="36"/>
        </w:rPr>
        <w:t>Universidad Nacional José Faustino Sánchez Carrión</w:t>
      </w:r>
    </w:p>
    <w:p w:rsidR="00EE6B1E" w:rsidRPr="00EE6B1E" w:rsidRDefault="00EE6B1E" w:rsidP="00EE6B1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EE6B1E" w:rsidRPr="00EE6B1E" w:rsidRDefault="00EE6B1E" w:rsidP="00EE6B1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83185</wp:posOffset>
                </wp:positionV>
                <wp:extent cx="2514600" cy="342900"/>
                <wp:effectExtent l="13335" t="81915" r="81915" b="13335"/>
                <wp:wrapNone/>
                <wp:docPr id="3" name="Proce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B1E" w:rsidRPr="00AA50F6" w:rsidRDefault="00EE6B1E" w:rsidP="00EE6B1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A50F6">
                              <w:rPr>
                                <w:rFonts w:ascii="Agency FB" w:hAnsi="Agency FB"/>
                                <w:b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" o:spid="_x0000_s1026" type="#_x0000_t176" style="position:absolute;left:0;text-align:left;margin-left:67.25pt;margin-top:6.5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">
                <v:shadow on="t" opacity=".5" offset="6pt,-6pt"/>
                <v:textbox>
                  <w:txbxContent>
                    <w:p w:rsidR="00EE6B1E" w:rsidRPr="00AA50F6" w:rsidRDefault="00EE6B1E" w:rsidP="00EE6B1E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AA50F6">
                        <w:rPr>
                          <w:rFonts w:ascii="Agency FB" w:hAnsi="Agency FB"/>
                          <w:b/>
                        </w:rPr>
                        <w:t>FACULTAD DE EDUCACIÓN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E6B1E" w:rsidRPr="00EE6B1E" w:rsidRDefault="00EE6B1E" w:rsidP="00EE6B1E">
      <w:pPr>
        <w:spacing w:after="0" w:line="240" w:lineRule="auto"/>
        <w:ind w:left="540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540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:rsidR="00EE6B1E" w:rsidRPr="00EE6B1E" w:rsidRDefault="00EE6B1E" w:rsidP="00EE6B1E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:rsidR="00EE6B1E" w:rsidRPr="00D11D19" w:rsidRDefault="00EE6B1E" w:rsidP="00AA29D5">
      <w:pPr>
        <w:spacing w:line="240" w:lineRule="auto"/>
        <w:jc w:val="center"/>
        <w:rPr>
          <w:rFonts w:ascii="Berlin Sans FB Demi" w:eastAsia="Arial Unicode MS" w:hAnsi="Berlin Sans FB Demi" w:cs="Arial"/>
          <w:b/>
          <w:i/>
          <w:lang w:eastAsia="es-ES"/>
        </w:rPr>
      </w:pPr>
      <w:r w:rsidRPr="00D11D19">
        <w:rPr>
          <w:rFonts w:ascii="Berlin Sans FB Demi" w:eastAsia="Arial Unicode MS" w:hAnsi="Berlin Sans FB Demi" w:cs="Arial"/>
          <w:b/>
          <w:i/>
          <w:lang w:eastAsia="es-ES"/>
        </w:rPr>
        <w:t>DEPARTAMENTO ACADÉMICO DE CIENCIAS SOCIALES Y HUMANIDADES</w:t>
      </w:r>
    </w:p>
    <w:p w:rsidR="00EE6B1E" w:rsidRPr="00EE6B1E" w:rsidRDefault="00EE6B1E" w:rsidP="00AA29D5">
      <w:pPr>
        <w:spacing w:line="240" w:lineRule="auto"/>
        <w:jc w:val="center"/>
        <w:rPr>
          <w:rFonts w:ascii="Rockwell Extra Bold" w:eastAsia="Arial Unicode MS" w:hAnsi="Rockwell Extra Bold" w:cs="Arial"/>
          <w:b/>
          <w:i/>
          <w:sz w:val="44"/>
          <w:szCs w:val="44"/>
          <w:u w:val="single"/>
          <w:lang w:eastAsia="es-ES"/>
        </w:rPr>
      </w:pPr>
      <w:r w:rsidRPr="00EE6B1E">
        <w:rPr>
          <w:rFonts w:ascii="Rockwell Extra Bold" w:eastAsia="Arial Unicode MS" w:hAnsi="Rockwell Extra Bold" w:cs="Arial"/>
          <w:b/>
          <w:i/>
          <w:sz w:val="44"/>
          <w:szCs w:val="44"/>
          <w:u w:val="single"/>
          <w:lang w:eastAsia="es-ES"/>
        </w:rPr>
        <w:t>SÍLABO</w:t>
      </w:r>
    </w:p>
    <w:p w:rsidR="00EE6B1E" w:rsidRPr="00EE6B1E" w:rsidRDefault="00EE6B1E" w:rsidP="00EE6B1E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</w:p>
    <w:p w:rsidR="00EE6B1E" w:rsidRPr="00D11D19" w:rsidRDefault="00EE6B1E" w:rsidP="00EE6B1E">
      <w:pPr>
        <w:spacing w:after="0" w:line="240" w:lineRule="auto"/>
        <w:ind w:firstLine="360"/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</w:pPr>
      <w:r w:rsidRPr="00D11D19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>ASIGNATURA</w:t>
      </w:r>
      <w:r w:rsidRPr="00D11D19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ab/>
        <w:t xml:space="preserve"> :   </w:t>
      </w:r>
      <w:r w:rsidRPr="00D11D19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ab/>
        <w:t>DEONTOLOGÍA</w:t>
      </w:r>
      <w:r w:rsidRPr="00EE6B1E">
        <w:rPr>
          <w:rFonts w:ascii="Arial Black" w:eastAsia="Arial Unicode MS" w:hAnsi="Arial Black" w:cs="Arial"/>
          <w:b/>
          <w:i/>
          <w:sz w:val="28"/>
          <w:szCs w:val="28"/>
          <w:lang w:eastAsia="es-ES"/>
        </w:rPr>
        <w:t xml:space="preserve"> </w:t>
      </w:r>
      <w:r w:rsidRPr="00D11D19">
        <w:rPr>
          <w:rFonts w:ascii="Rockwell Extra Bold" w:eastAsia="Arial Unicode MS" w:hAnsi="Rockwell Extra Bold" w:cs="Arial"/>
          <w:b/>
          <w:i/>
          <w:sz w:val="28"/>
          <w:szCs w:val="28"/>
          <w:lang w:eastAsia="es-ES"/>
        </w:rPr>
        <w:t>PROFESIONAL</w:t>
      </w:r>
    </w:p>
    <w:p w:rsidR="00EE6B1E" w:rsidRPr="00EE6B1E" w:rsidRDefault="00EE6B1E" w:rsidP="00EE6B1E">
      <w:pPr>
        <w:spacing w:after="0" w:line="240" w:lineRule="auto"/>
        <w:jc w:val="both"/>
        <w:rPr>
          <w:rFonts w:ascii="Tw Cen MT Condensed Extra Bold" w:eastAsia="Arial Unicode MS" w:hAnsi="Tw Cen MT Condensed Extra Bold" w:cs="Arial"/>
          <w:b/>
          <w:i/>
          <w:sz w:val="30"/>
          <w:szCs w:val="28"/>
          <w:lang w:eastAsia="es-ES"/>
        </w:rPr>
      </w:pPr>
      <w:r w:rsidRPr="00EE6B1E">
        <w:rPr>
          <w:rFonts w:ascii="Tw Cen MT Condensed Extra Bold" w:eastAsia="Arial Unicode MS" w:hAnsi="Tw Cen MT Condensed Extra Bold" w:cs="Arial"/>
          <w:i/>
          <w:sz w:val="30"/>
          <w:szCs w:val="28"/>
          <w:lang w:eastAsia="es-ES"/>
        </w:rPr>
        <w:t xml:space="preserve"> </w:t>
      </w:r>
    </w:p>
    <w:p w:rsidR="00EE6B1E" w:rsidRPr="00EE6B1E" w:rsidRDefault="00EE6B1E" w:rsidP="00EE6B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  <w:t>INFORMACIÓN  GENERAL:</w:t>
      </w:r>
    </w:p>
    <w:p w:rsidR="00EE6B1E" w:rsidRPr="00EE6B1E" w:rsidRDefault="00EE6B1E" w:rsidP="00EE6B1E">
      <w:pPr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Escuela Profesional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: Educación Inicial 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Departamento Académico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Ciencias Sociales y Humanidades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Especialidad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E I y A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Año de Estudios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Quinto</w:t>
      </w:r>
    </w:p>
    <w:p w:rsidR="00EE6B1E" w:rsidRPr="00EE6B1E" w:rsidRDefault="00D11D19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>Ciclo – Semestre</w:t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X -201</w:t>
      </w:r>
      <w:r w:rsidR="00C64DA5">
        <w:rPr>
          <w:rFonts w:ascii="Times New Roman" w:eastAsia="Arial Unicode MS" w:hAnsi="Times New Roman" w:cs="Times New Roman"/>
          <w:sz w:val="18"/>
          <w:szCs w:val="18"/>
          <w:lang w:eastAsia="es-ES"/>
        </w:rPr>
        <w:t>8</w:t>
      </w:r>
      <w:r>
        <w:rPr>
          <w:rFonts w:ascii="Times New Roman" w:eastAsia="Arial Unicode MS" w:hAnsi="Times New Roman" w:cs="Times New Roman"/>
          <w:sz w:val="18"/>
          <w:szCs w:val="18"/>
          <w:lang w:eastAsia="es-ES"/>
        </w:rPr>
        <w:t xml:space="preserve"> </w:t>
      </w:r>
      <w:r w:rsidR="00EE6B1E"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 xml:space="preserve">– </w:t>
      </w:r>
      <w:r w:rsidR="00C93A4D">
        <w:rPr>
          <w:rFonts w:ascii="Times New Roman" w:eastAsia="Arial Unicode MS" w:hAnsi="Times New Roman" w:cs="Times New Roman"/>
          <w:sz w:val="18"/>
          <w:szCs w:val="18"/>
          <w:lang w:eastAsia="es-ES"/>
        </w:rPr>
        <w:t>I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Horas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04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Créditos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03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Condición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Obligatorio</w:t>
      </w:r>
    </w:p>
    <w:p w:rsidR="00EE6B1E" w:rsidRPr="00EE6B1E" w:rsidRDefault="00EE6B1E" w:rsidP="00EE6B1E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Pre-requisito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Ninguno</w:t>
      </w:r>
    </w:p>
    <w:p w:rsidR="00EE6B1E" w:rsidRPr="00EE6B1E" w:rsidRDefault="00EE6B1E" w:rsidP="00EE6B1E">
      <w:pPr>
        <w:numPr>
          <w:ilvl w:val="1"/>
          <w:numId w:val="9"/>
        </w:numPr>
        <w:tabs>
          <w:tab w:val="left" w:pos="1560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Código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001</w:t>
      </w:r>
    </w:p>
    <w:p w:rsidR="00EE6B1E" w:rsidRPr="00EE6B1E" w:rsidRDefault="00EE6B1E" w:rsidP="00EE6B1E">
      <w:pPr>
        <w:numPr>
          <w:ilvl w:val="1"/>
          <w:numId w:val="9"/>
        </w:numPr>
        <w:tabs>
          <w:tab w:val="left" w:pos="1560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Área Profesional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Formación Profesional Básica</w:t>
      </w:r>
    </w:p>
    <w:p w:rsidR="00EE6B1E" w:rsidRPr="00EE6B1E" w:rsidRDefault="00EE6B1E" w:rsidP="00EE6B1E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1.12. Docente  responsable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Dr. Javier Hijar Guzmán</w:t>
      </w:r>
    </w:p>
    <w:p w:rsidR="00EE6B1E" w:rsidRPr="00EE6B1E" w:rsidRDefault="00EE6B1E" w:rsidP="00EE6B1E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1.13. Colegiatura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0215685212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EE6B1E" w:rsidRPr="00EE6B1E" w:rsidRDefault="00EE6B1E" w:rsidP="00EE6B1E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1.14. Correo electrónico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 xml:space="preserve">   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jhijarg@hotmail.com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EE6B1E" w:rsidRPr="00EE6B1E" w:rsidRDefault="00EE6B1E" w:rsidP="00EE6B1E">
      <w:pPr>
        <w:spacing w:after="0"/>
        <w:ind w:left="1134" w:hanging="425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>1.15. Teléfono</w:t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  <w:t>: 989699678</w:t>
      </w:r>
    </w:p>
    <w:p w:rsidR="00EE6B1E" w:rsidRPr="00EE6B1E" w:rsidRDefault="00EE6B1E" w:rsidP="00EE6B1E">
      <w:pPr>
        <w:spacing w:after="0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Arial Unicode MS" w:hAnsi="Times New Roman" w:cs="Times New Roman"/>
          <w:sz w:val="18"/>
          <w:szCs w:val="18"/>
          <w:lang w:eastAsia="es-ES"/>
        </w:rPr>
        <w:tab/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/>
        <w:ind w:left="4395" w:hanging="3955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Arial Unicode MS" w:hAnsi="Times New Roman" w:cs="Times New Roman"/>
          <w:b/>
          <w:sz w:val="18"/>
          <w:szCs w:val="18"/>
          <w:lang w:eastAsia="es-ES"/>
        </w:rPr>
        <w:t xml:space="preserve"> </w:t>
      </w: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II. SUMILLA:</w:t>
      </w:r>
    </w:p>
    <w:p w:rsidR="00EE6B1E" w:rsidRPr="00EE6B1E" w:rsidRDefault="00EE6B1E" w:rsidP="00EE6B1E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La asignatura se propone incorporar al futuro profesional en el análisis  psicosocial del comportamiento humano y de la experiencia valorativa que le permita  asumir una actitud permanente de crítica con respecto a su responsabilidad, como persona, como ser social, como profesional. </w:t>
      </w:r>
    </w:p>
    <w:p w:rsidR="00EE6B1E" w:rsidRPr="00EE6B1E" w:rsidRDefault="00EE6B1E" w:rsidP="00EE6B1E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Su contenido abarca el tratamiento de los siguientes temas ejes: La ética  la estructura de la experiencia moral y la filosofía moral. La personalidad, el temperamento y el carácter. Las actitudes y tendencias, las relaciones interpersonales y relaciones humanas, las desadaptaciones y conflictos.  El grupo y el colectivo, la institución medio de la interacción social. Los valores y la experiencia valorativa. Alternativas y estrategias de la tolerancia y la convivencia. </w:t>
      </w:r>
    </w:p>
    <w:p w:rsidR="00EE6B1E" w:rsidRPr="00EE6B1E" w:rsidRDefault="00EE6B1E" w:rsidP="00EE6B1E">
      <w:pPr>
        <w:spacing w:after="0"/>
        <w:ind w:left="540" w:firstLine="1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III. COMPETENCIAS:</w:t>
      </w:r>
    </w:p>
    <w:p w:rsidR="00EE6B1E" w:rsidRPr="00EE6B1E" w:rsidRDefault="00EE6B1E" w:rsidP="00EE6B1E">
      <w:pPr>
        <w:spacing w:after="0"/>
        <w:ind w:left="1134" w:hanging="41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3.1.  Comprende y analiza la función de la deontología en la persona humana   y su    vínculo con la sociedad.</w:t>
      </w:r>
    </w:p>
    <w:p w:rsidR="00EE6B1E" w:rsidRPr="00EE6B1E" w:rsidRDefault="00EE6B1E" w:rsidP="00EE6B1E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         3.2.  Comprende el desarrollo de los deberes de la persona humana y su rol  protagónico dentro   de la sociedad.</w:t>
      </w:r>
    </w:p>
    <w:p w:rsidR="00EE6B1E" w:rsidRPr="00EE6B1E" w:rsidRDefault="00EE6B1E" w:rsidP="00EE6B1E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3.3.  Reflexiona sobre el sentido de la labor educativa a partir de los principios de la</w:t>
      </w:r>
    </w:p>
    <w:p w:rsidR="00EE6B1E" w:rsidRPr="00EE6B1E" w:rsidRDefault="00EE6B1E" w:rsidP="00EE6B1E">
      <w:pPr>
        <w:spacing w:after="0"/>
        <w:ind w:left="1440"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    Ética profesional.</w:t>
      </w:r>
    </w:p>
    <w:p w:rsidR="00EE6B1E" w:rsidRPr="00EE6B1E" w:rsidRDefault="00EE6B1E" w:rsidP="00EE6B1E">
      <w:pPr>
        <w:spacing w:after="0"/>
        <w:ind w:left="1134"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3.4.  Comprende y asume a la moral, los valores y los deberes como aspectos    fundamentales del ejercicio profesional.</w:t>
      </w:r>
    </w:p>
    <w:p w:rsidR="00EE6B1E" w:rsidRPr="00EE6B1E" w:rsidRDefault="00EE6B1E" w:rsidP="00EE6B1E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/>
        <w:ind w:left="1080" w:hanging="65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IV. CONTENIDOS CURRICULARES TRANSVERSALES.</w:t>
      </w:r>
    </w:p>
    <w:p w:rsidR="00EE6B1E" w:rsidRPr="00EE6B1E" w:rsidRDefault="00EE6B1E" w:rsidP="00EE6B1E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Investigación interdisciplinaria.</w:t>
      </w:r>
    </w:p>
    <w:p w:rsidR="00EE6B1E" w:rsidRPr="00EE6B1E" w:rsidRDefault="00EE6B1E" w:rsidP="00EE6B1E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Educación intelectual y desarrollo personal </w:t>
      </w:r>
    </w:p>
    <w:p w:rsidR="00EE6B1E" w:rsidRPr="00EE6B1E" w:rsidRDefault="00EE6B1E" w:rsidP="00EE6B1E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lastRenderedPageBreak/>
        <w:t>Identidad sociocultural y conciencia ecológica.</w:t>
      </w:r>
    </w:p>
    <w:p w:rsidR="00EE6B1E" w:rsidRPr="00EE6B1E" w:rsidRDefault="00EE6B1E" w:rsidP="00EE6B1E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V. UNIDADES DE APRENDIZAJE</w:t>
      </w:r>
    </w:p>
    <w:p w:rsidR="00EE6B1E" w:rsidRPr="00EE6B1E" w:rsidRDefault="00EE6B1E" w:rsidP="00EE6B1E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UNIDAD I: MARCO CONCEPTUAL DEONTOLÓGICO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036"/>
        <w:gridCol w:w="2687"/>
        <w:gridCol w:w="3398"/>
      </w:tblGrid>
      <w:tr w:rsidR="00EE6B1E" w:rsidRPr="00EE6B1E" w:rsidTr="00F5787F">
        <w:tc>
          <w:tcPr>
            <w:tcW w:w="959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3036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 y Actitudes</w:t>
            </w:r>
          </w:p>
        </w:tc>
        <w:tc>
          <w:tcPr>
            <w:tcW w:w="2687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398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EE6B1E" w:rsidRPr="00EE6B1E" w:rsidTr="00F5787F">
        <w:tc>
          <w:tcPr>
            <w:tcW w:w="959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ind w:left="120" w:hanging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1era</w:t>
            </w:r>
          </w:p>
          <w:p w:rsidR="00EE6B1E" w:rsidRPr="00EE6B1E" w:rsidRDefault="00EE6B1E" w:rsidP="00EE6B1E">
            <w:pPr>
              <w:spacing w:after="0" w:line="240" w:lineRule="auto"/>
              <w:ind w:left="120" w:hanging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2da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3ra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3036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el origen y evolución histórica de la filosofía como fenómeno social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Explica con claridad las características de la filosofía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 y reconoce las diferentes actitudes y disciplinas filosóficas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comprende y analiza la importancia de la Deontología en la formación profesional</w:t>
            </w:r>
          </w:p>
        </w:tc>
        <w:tc>
          <w:tcPr>
            <w:tcW w:w="2687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filosofía: Concepto origen y etimología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Características de la filosofía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Las actitudes filosóficas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Las disciplinas filosóficas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Deontología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Concepto y origen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Clasificación é  importancia</w:t>
            </w:r>
          </w:p>
        </w:tc>
        <w:tc>
          <w:tcPr>
            <w:tcW w:w="3398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 y comentan sobre el origen y evolución histórica de la filosofía.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Utilizando la técnica del subrayado identifican las características de la filosofía.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 sobre: las actitudes y disciplina filosóficas. Resumen y opinión por grupos de trabajo.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Dialogan y comentan sobre la importancia de la Deontología en la formación profesional.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Resumen y opinión por grupos de trabajo.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EE6B1E" w:rsidRPr="00EE6B1E" w:rsidRDefault="00EE6B1E" w:rsidP="00EE6B1E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UNIDAD II: LOS DEBERES DE LA PERSONA HUMANA                   </w:t>
      </w:r>
    </w:p>
    <w:p w:rsidR="00EE6B1E" w:rsidRPr="00EE6B1E" w:rsidRDefault="00EE6B1E" w:rsidP="00EE6B1E">
      <w:pPr>
        <w:tabs>
          <w:tab w:val="left" w:pos="3420"/>
          <w:tab w:val="left" w:pos="50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060"/>
        <w:gridCol w:w="2693"/>
        <w:gridCol w:w="3420"/>
      </w:tblGrid>
      <w:tr w:rsidR="00EE6B1E" w:rsidRPr="00EE6B1E" w:rsidTr="00F5787F">
        <w:tc>
          <w:tcPr>
            <w:tcW w:w="907" w:type="dxa"/>
            <w:tcBorders>
              <w:right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</w:t>
            </w:r>
          </w:p>
          <w:p w:rsidR="00EE6B1E" w:rsidRPr="00EE6B1E" w:rsidRDefault="00EE6B1E" w:rsidP="00EE6B1E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 y Actitudes</w:t>
            </w:r>
          </w:p>
        </w:tc>
        <w:tc>
          <w:tcPr>
            <w:tcW w:w="2693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20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EE6B1E" w:rsidRPr="00EE6B1E" w:rsidTr="00F5787F">
        <w:trPr>
          <w:trHeight w:val="2202"/>
        </w:trPr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4ta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5ta Semana</w:t>
            </w:r>
          </w:p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comprende y analiza la importancia de los deberes de la persona humana dentro de la sociedad.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Reflexiona y emiten juicios de valor sobre los deberes de la persona para consigo mismo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Persona Humana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Evolución y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del deber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deber y su fundamento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Conservación y administración de la propia vida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Lectura analítica grupal sobre la evolución de la persona humana a través de un plenario.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Dialogan y comentan sobre el fundamento del deber.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Resumen y opinión por grupos de trabajo.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EE6B1E" w:rsidRPr="00EE6B1E" w:rsidRDefault="00EE6B1E" w:rsidP="00EE6B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</w:t>
      </w:r>
    </w:p>
    <w:p w:rsidR="00EE6B1E" w:rsidRPr="00EE6B1E" w:rsidRDefault="00EE6B1E" w:rsidP="00EE6B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UNIDAD III: LA ÉTICA Y LA MORAL</w:t>
      </w:r>
    </w:p>
    <w:p w:rsidR="00EE6B1E" w:rsidRPr="00EE6B1E" w:rsidRDefault="00EE6B1E" w:rsidP="00EE6B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000"/>
        <w:gridCol w:w="2699"/>
        <w:gridCol w:w="3420"/>
      </w:tblGrid>
      <w:tr w:rsidR="00EE6B1E" w:rsidRPr="00EE6B1E" w:rsidTr="00F5787F">
        <w:tc>
          <w:tcPr>
            <w:tcW w:w="961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Capacidades y Actitudes </w:t>
            </w:r>
          </w:p>
        </w:tc>
        <w:tc>
          <w:tcPr>
            <w:tcW w:w="2699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20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EE6B1E" w:rsidRPr="00EE6B1E" w:rsidTr="00F5787F">
        <w:trPr>
          <w:trHeight w:val="2684"/>
        </w:trPr>
        <w:tc>
          <w:tcPr>
            <w:tcW w:w="961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6ta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7ma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8va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Semana</w:t>
            </w:r>
          </w:p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la naturaleza, sentido y problema que encierra la disciplina ética en relación a la educación.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Relaciona el contexto de ética derecho  y  política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Conoce y comprende la naturaleza, sentido y problema que encierra la disciplina moral  en relación a la educación.</w:t>
            </w:r>
          </w:p>
        </w:tc>
        <w:tc>
          <w:tcPr>
            <w:tcW w:w="2699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y origen de la ética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Clasificación de la ética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Ética derecho y política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Ética Kantiana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Significado y origen de la moral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norma moral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personal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interpersonal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 moral y la sociedad</w:t>
            </w:r>
          </w:p>
        </w:tc>
        <w:tc>
          <w:tcPr>
            <w:tcW w:w="3420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Conferencia magistral sobre  el origen  y clasificación de la ética 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el contexto de ética, derecho y política a través de un plenario.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 sobre  el  significado y origen   de la moral en relación a la educación y su influencia en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Análisis de casos  por grupos de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Trabajo.</w:t>
            </w:r>
          </w:p>
        </w:tc>
      </w:tr>
      <w:tr w:rsidR="00EE6B1E" w:rsidRPr="00EE6B1E" w:rsidTr="00F5787F">
        <w:trPr>
          <w:trHeight w:val="42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                                                                               PRIMER  EXAMEN  PARCIAL</w:t>
            </w:r>
          </w:p>
        </w:tc>
        <w:tc>
          <w:tcPr>
            <w:tcW w:w="3420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    </w:t>
      </w: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ab/>
      </w:r>
    </w:p>
    <w:p w:rsidR="00EE6B1E" w:rsidRPr="00EE6B1E" w:rsidRDefault="00EE6B1E" w:rsidP="00EE6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    </w:t>
      </w:r>
    </w:p>
    <w:p w:rsidR="00EE6B1E" w:rsidRPr="00EE6B1E" w:rsidRDefault="00EE6B1E" w:rsidP="00EE6B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UNIDAD IV: LOS VALORES</w:t>
      </w:r>
    </w:p>
    <w:p w:rsidR="00EE6B1E" w:rsidRPr="00EE6B1E" w:rsidRDefault="00EE6B1E" w:rsidP="00EE6B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987"/>
        <w:gridCol w:w="2689"/>
        <w:gridCol w:w="3415"/>
      </w:tblGrid>
      <w:tr w:rsidR="00EE6B1E" w:rsidRPr="00EE6B1E" w:rsidTr="00F5787F">
        <w:tc>
          <w:tcPr>
            <w:tcW w:w="984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Nº Semana</w:t>
            </w:r>
          </w:p>
        </w:tc>
        <w:tc>
          <w:tcPr>
            <w:tcW w:w="2987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Capacidades y Actitudes </w:t>
            </w:r>
          </w:p>
        </w:tc>
        <w:tc>
          <w:tcPr>
            <w:tcW w:w="2689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3415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Estrategias/ Actividades</w:t>
            </w:r>
          </w:p>
        </w:tc>
      </w:tr>
      <w:tr w:rsidR="00EE6B1E" w:rsidRPr="00EE6B1E" w:rsidTr="00F5787F">
        <w:tc>
          <w:tcPr>
            <w:tcW w:w="984" w:type="dxa"/>
          </w:tcPr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9na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10ma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16ava Semana</w:t>
            </w:r>
          </w:p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987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Dialoga, comprende y analiza la importancia de los valores y las virtudes morales como aspectos </w:t>
            </w: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fundamentales del ejercicio profesional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solidaridad y autenticidad como eje fundamental en el desarrollo personal y de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fidelidad, bondad  y agradecimiento  como eje fundamental en el desarrollo personal y de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responsabilidad libertad y amistad  como eje fundamental en el desarrollo personal y de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laboriosidad, justicia, belleza y paz  como eje fundamental en el desarrollo personal y de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Dialoga comprende y fomenta el valor de la autoestima, el respeto, la dignidad y la perseverancia como eje fundamental en e el desarrollo personal y de la sociedad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689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Definición y origen de los valores.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Diferentes clases de valores.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Solidaridad (cooperación, (Responsabilidad, generosidad, desprendimiento, participación)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Autenticidad (veracidad, honradez, aceptación de sí mismo,  integridad)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Fidelidad (lealtad, fe, adhesión personal)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Bondad  (amabilidad,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comprensión compasión)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Agradecimiento (gratitud,</w:t>
            </w:r>
          </w:p>
          <w:p w:rsidR="00EE6B1E" w:rsidRPr="00EE6B1E" w:rsidRDefault="00EE6B1E" w:rsidP="00DE3257">
            <w:pPr>
              <w:tabs>
                <w:tab w:val="right" w:pos="2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agradable, agradecido)</w:t>
            </w:r>
            <w:r w:rsidR="00DE32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ab/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Responsabilidad ( auto-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control, autodisciplina)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Libertad (obediencia)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Amistad ( amor 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Laboriosidad (coraje  valentía, entusiasmo)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Justicia (honradez, rectitud, probidad)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Belleza (pulcritud, armonía, hermosura)</w:t>
            </w:r>
          </w:p>
          <w:p w:rsidR="00EE6B1E" w:rsidRPr="00EE6B1E" w:rsidRDefault="00EE6B1E" w:rsidP="00DE3257">
            <w:pPr>
              <w:tabs>
                <w:tab w:val="right" w:pos="2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Paz ( calma, sosiego)</w:t>
            </w:r>
            <w:r w:rsidR="00DE325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ab/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Autoestima (autenticidad,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Respeto)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Respeto (humildad)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Dignidad (autoestima)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Perseverancia (superación)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EVALUACIÓN FINAL.</w:t>
            </w:r>
          </w:p>
        </w:tc>
        <w:tc>
          <w:tcPr>
            <w:tcW w:w="3415" w:type="dxa"/>
          </w:tcPr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Exponen y debaten sobre el valor de la solidaridad y la autenticidad  Analizan y comentan las lecturas: “La tetera”, “No basta dar hay que darse”, “El afán de Autenticidad” emitiendo juicios críticos a través de un plenario.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y comentan las lecturas: “Lealtad inspirada por el agradecimiento” , “Llanto por la piedad perdida”, “El agradecimiento de los humildes”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Exponen y debaten sobre el valor de la responsabilidad, libertad y amistad. Analizan y comentan las lecturas: “Las muletas” “El lobo y el Perro”  “La unión hace la fuerza”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magistral. Discusión estructurada por grupos y exposición de conclusiones.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Analizan y comentan las lecturas: “La Hormiga y el grano de trigo”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“La belleza y la Bondad” Emiten juicios críticos.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estructurada por grupos y exposición de conclusiones a través de un plenario.</w:t>
            </w:r>
          </w:p>
          <w:p w:rsidR="00EE6B1E" w:rsidRPr="00EE6B1E" w:rsidRDefault="00EE6B1E" w:rsidP="00EE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lastRenderedPageBreak/>
        <w:t xml:space="preserve">  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VI.  ESTRATEGIAS METODOLÓGICAS BÁSICAS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000"/>
        <w:gridCol w:w="2760"/>
      </w:tblGrid>
      <w:tr w:rsidR="00EE6B1E" w:rsidRPr="00EE6B1E" w:rsidTr="00F5787F"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COGNITIVAS</w:t>
            </w:r>
          </w:p>
        </w:tc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APLICATIVAS</w:t>
            </w:r>
          </w:p>
        </w:tc>
        <w:tc>
          <w:tcPr>
            <w:tcW w:w="2760" w:type="dxa"/>
          </w:tcPr>
          <w:p w:rsidR="00EE6B1E" w:rsidRPr="00EE6B1E" w:rsidRDefault="00EE6B1E" w:rsidP="00E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FORMATIVAS</w:t>
            </w:r>
          </w:p>
        </w:tc>
      </w:tr>
      <w:tr w:rsidR="00EE6B1E" w:rsidRPr="00EE6B1E" w:rsidTr="00F5787F"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Conferencia Magistral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Enseñanza en grupo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Exposiciones temáticas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Dialogo y discusión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Organizadores visuales como mapas conceptuales, mapas mentales, redes semánticas, etc.</w:t>
            </w:r>
          </w:p>
        </w:tc>
        <w:tc>
          <w:tcPr>
            <w:tcW w:w="3000" w:type="dxa"/>
          </w:tcPr>
          <w:p w:rsidR="00EE6B1E" w:rsidRPr="00EE6B1E" w:rsidRDefault="00EE6B1E" w:rsidP="00EE6B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Trabajo dirigido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Lectura Analítica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Dinámicas grupales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Discusión dirigida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Exposiciones temáticas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Meta cognición, auto evaluación.</w:t>
            </w:r>
          </w:p>
        </w:tc>
        <w:tc>
          <w:tcPr>
            <w:tcW w:w="2760" w:type="dxa"/>
          </w:tcPr>
          <w:p w:rsidR="00EE6B1E" w:rsidRPr="00EE6B1E" w:rsidRDefault="00EE6B1E" w:rsidP="00EE6B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Actitud Crítica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Juicios de valor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Participación creativa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Reflexión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Autorregulación</w:t>
            </w:r>
          </w:p>
          <w:p w:rsidR="00EE6B1E" w:rsidRPr="00EE6B1E" w:rsidRDefault="00EE6B1E" w:rsidP="00EE6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E6B1E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Autoevaluación</w:t>
            </w:r>
          </w:p>
        </w:tc>
      </w:tr>
    </w:tbl>
    <w:p w:rsidR="00EE6B1E" w:rsidRPr="00EE6B1E" w:rsidRDefault="00EE6B1E" w:rsidP="00EE6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EE6B1E" w:rsidRPr="00EE6B1E" w:rsidRDefault="00EE6B1E" w:rsidP="00EE6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"/>
        </w:rPr>
        <w:t xml:space="preserve"> RECURSOS, MEDIOS Y MATERIALES EDUCATIVOS.</w:t>
      </w: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</w:t>
      </w:r>
    </w:p>
    <w:p w:rsidR="00EE6B1E" w:rsidRPr="00EE6B1E" w:rsidRDefault="00EE6B1E" w:rsidP="00EE6B1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Recursos Humanos: alumnos y docente del curso.</w:t>
      </w:r>
    </w:p>
    <w:p w:rsidR="00EE6B1E" w:rsidRPr="00EE6B1E" w:rsidRDefault="00EE6B1E" w:rsidP="00EE6B1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audiovisuales: televisor, filmadora, cámara fotográfica, etc.</w:t>
      </w:r>
    </w:p>
    <w:p w:rsidR="00EE6B1E" w:rsidRPr="00EE6B1E" w:rsidRDefault="00EE6B1E" w:rsidP="00EE6B1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impresos: separatas, textos.</w:t>
      </w:r>
    </w:p>
    <w:p w:rsidR="00EE6B1E" w:rsidRPr="00EE6B1E" w:rsidRDefault="00EE6B1E" w:rsidP="00EE6B1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Medios informáticos: internet.</w:t>
      </w:r>
    </w:p>
    <w:p w:rsidR="00EE6B1E" w:rsidRPr="00EE6B1E" w:rsidRDefault="00EE6B1E" w:rsidP="00EE6B1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Materiales: Láminas, maquetas, guías de observación, registros, papelotes, plumones.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  </w:t>
      </w:r>
    </w:p>
    <w:p w:rsidR="00EE6B1E" w:rsidRPr="00EE6B1E" w:rsidRDefault="00EE6B1E" w:rsidP="00EE6B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EVALUACIÓN: Aspectos y técnicas de evaluación – Descripción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Cognoscitivo: Exposiciones temáticas y trabajos de investigación sobre los valores</w:t>
      </w: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Aplicativo: Ejercicios prácticos y análisis de lecturas de autoayuda</w:t>
      </w: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Formativo: Demuestra actitud crítica frente a la práctica y desarrollo de los valores</w:t>
      </w: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Cognoscitivo: Elaboración de Organizadores Visuales en el proceso de Enseñanza Aprendizaje</w:t>
      </w: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Aplicativo: Presentación de medios y materiales  para el Aprendizaje Significativo</w:t>
      </w:r>
    </w:p>
    <w:p w:rsidR="00EE6B1E" w:rsidRPr="00EE6B1E" w:rsidRDefault="00EE6B1E" w:rsidP="00EE6B1E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Formativo: Reflexiona y emite juicios de valor sobre el rol que cumple el docente </w:t>
      </w:r>
    </w:p>
    <w:p w:rsidR="00EE6B1E" w:rsidRPr="00EE6B1E" w:rsidRDefault="00EE6B1E" w:rsidP="00EE6B1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Default="00EE6B1E" w:rsidP="00EE6B1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CRITERIOS DE EVALUACIÓN: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896" w:hanging="47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ab/>
        <w:t xml:space="preserve">    Requisitos para la Calificación: </w:t>
      </w:r>
    </w:p>
    <w:p w:rsidR="00EE6B1E" w:rsidRPr="00EE6B1E" w:rsidRDefault="00EE6B1E" w:rsidP="00EE6B1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El incumplimiento de más del 30% de inasistencias a clases dará lugar a la desaprobación de la asignatura. (</w:t>
      </w:r>
      <w:r w:rsidRPr="00EE6B1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s-ES"/>
        </w:rPr>
        <w:t>Fuente</w:t>
      </w: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: Artículos 109; 111 y 120° del actual Reglamento Académico aprobado por RCU N° 099-2008-CU-UH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). </w:t>
      </w:r>
    </w:p>
    <w:p w:rsidR="00EE6B1E" w:rsidRPr="00EE6B1E" w:rsidRDefault="00EE6B1E" w:rsidP="00EE6B1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El promedio menor de 0.7 exigirá una prueba sustitutoria para el estudiantes, cuyo promedio final no excederá de 12.</w:t>
      </w:r>
    </w:p>
    <w:p w:rsidR="00EE6B1E" w:rsidRPr="00EE6B1E" w:rsidRDefault="00EE6B1E" w:rsidP="00EE6B1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Para obtener el Promedio Final se aplicará la formula siguiente:</w:t>
      </w:r>
    </w:p>
    <w:p w:rsidR="00EE6B1E" w:rsidRPr="00EE6B1E" w:rsidRDefault="00EE6B1E" w:rsidP="00EE6B1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EE6B1E" w:rsidRPr="00EE6B1E" w:rsidRDefault="00EE6B1E" w:rsidP="00EE6B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400050"/>
                <wp:effectExtent l="19050" t="12700" r="19050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60B91" id="Rectángulo 2" o:spid="_x0000_s1026" style="position:absolute;margin-left:109.2pt;margin-top:5.15pt;width:223.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" strokeweight="1.75pt"/>
            </w:pict>
          </mc:Fallback>
        </mc:AlternateContent>
      </w:r>
    </w:p>
    <w:p w:rsidR="00EE6B1E" w:rsidRPr="00EE6B1E" w:rsidRDefault="00EE6B1E" w:rsidP="00EE6B1E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PF = P</w:t>
      </w:r>
      <w:r w:rsidRPr="00EE6B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1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(0.35) + P</w:t>
      </w:r>
      <w:r w:rsidRPr="00EE6B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2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(0.35) + P</w:t>
      </w:r>
      <w:r w:rsidRPr="00EE6B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3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(0.3)</w:t>
      </w:r>
    </w:p>
    <w:p w:rsidR="00EE6B1E" w:rsidRPr="00EE6B1E" w:rsidRDefault="00EE6B1E" w:rsidP="00EE6B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0"/>
          <w:numId w:val="7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I Examen Parcial (P</w:t>
      </w:r>
      <w:r w:rsidRPr="00EE6B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1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)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35%</w:t>
      </w:r>
    </w:p>
    <w:p w:rsidR="00EE6B1E" w:rsidRPr="00EE6B1E" w:rsidRDefault="00EE6B1E" w:rsidP="00EE6B1E">
      <w:pPr>
        <w:numPr>
          <w:ilvl w:val="0"/>
          <w:numId w:val="7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II Examen Parcial (P</w:t>
      </w:r>
      <w:r w:rsidRPr="00EE6B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es-ES"/>
        </w:rPr>
        <w:t>2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)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35%</w:t>
      </w:r>
    </w:p>
    <w:p w:rsidR="00EE6B1E" w:rsidRPr="00EE6B1E" w:rsidRDefault="00EE6B1E" w:rsidP="00EE6B1E">
      <w:pPr>
        <w:numPr>
          <w:ilvl w:val="0"/>
          <w:numId w:val="7"/>
        </w:num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Trabajos Académicos (Talleres, intervenciones en clases,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30%</w:t>
      </w:r>
    </w:p>
    <w:p w:rsidR="00EE6B1E" w:rsidRPr="00EE6B1E" w:rsidRDefault="00EE6B1E" w:rsidP="00EE6B1E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Exposiciones, discusión en grupo, sustentación de proyectos investigación yo trabajos asignados (P3).  </w:t>
      </w:r>
    </w:p>
    <w:p w:rsidR="00EE6B1E" w:rsidRPr="00EE6B1E" w:rsidRDefault="00EE6B1E" w:rsidP="00EE6B1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El promedio aprobatorio es de once (11). La fracción igual o mayor que 0.5 se considera a favor del alumno sólo para la obtención del Promedio Final.</w:t>
      </w: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0"/>
          <w:numId w:val="5"/>
        </w:numPr>
        <w:spacing w:after="0" w:line="240" w:lineRule="auto"/>
        <w:ind w:left="1134" w:hanging="708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BIBLIOGRAFÍA</w:t>
      </w:r>
    </w:p>
    <w:p w:rsidR="00EE6B1E" w:rsidRPr="00EE6B1E" w:rsidRDefault="00EE6B1E" w:rsidP="00EE6B1E">
      <w:pPr>
        <w:spacing w:after="0" w:line="240" w:lineRule="auto"/>
        <w:ind w:left="650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ALTAREJOS MASOTA, Francisco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Ética docente. Editorial España 2007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BARRA, Enrique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El desarrollo moral en la introducción a la teoría de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 Kohlberg.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CÓRDOVA, Carlos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del que hacer educativo. </w:t>
      </w:r>
      <w:proofErr w:type="spellStart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Edic</w:t>
      </w:r>
      <w:proofErr w:type="spellEnd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. </w:t>
      </w:r>
      <w:proofErr w:type="spellStart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Ralp</w:t>
      </w:r>
      <w:proofErr w:type="spellEnd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S.A. Madrid 2000.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CORDERO, Jesús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y profesión en el educador. Su doble vinculación. 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LORA CAM, José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Revista española de pedagogía. Filosofía. Editorial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</w:t>
      </w:r>
      <w:proofErr w:type="spellStart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Gutemberg</w:t>
      </w:r>
      <w:proofErr w:type="spellEnd"/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  Lima 2006.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MARTÍNEZ NAVARRO, Emilio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: Ética Profesional de los profesores. Editorial Universidad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 xml:space="preserve">  Jesuitas  2010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SANGINEZ, José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Deontología Jurídica. Editorial U.S.P. Chimbote 2004.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 I.G.V.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U.N.I.G.V. Lima 2001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UNIVERSIDAD. S.M.P.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U.S.M.P. Lima 2003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en-US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UNIVERSIDAD. U.L.A.D.E.CH</w:t>
      </w: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ab/>
        <w:t xml:space="preserve">: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La Ética. </w:t>
      </w:r>
      <w:r w:rsidRPr="00EE6B1E">
        <w:rPr>
          <w:rFonts w:ascii="Times New Roman" w:eastAsia="Times New Roman" w:hAnsi="Times New Roman" w:cs="Times New Roman"/>
          <w:sz w:val="18"/>
          <w:szCs w:val="18"/>
          <w:lang w:val="en-US" w:eastAsia="es-ES"/>
        </w:rPr>
        <w:t>Editorial U.L.A.D.E.CH CHIMBOTE 2004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UNIVERSIDAD. SAN MARCOS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Axiología. Editorial U.N.M.S.M. Lima 2006.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YURRE, Gregorio           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La Ética. Editorial U.P.C. Lima 2004</w:t>
      </w:r>
    </w:p>
    <w:p w:rsidR="00EE6B1E" w:rsidRPr="00EE6B1E" w:rsidRDefault="00EE6B1E" w:rsidP="00EE6B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>VILLAPALOS Gustavo, LÓPEZ</w:t>
      </w: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ab/>
        <w:t>: El libro de los Valores. Colección Planeta Testimonio 2008.</w:t>
      </w:r>
    </w:p>
    <w:p w:rsidR="00EE6B1E" w:rsidRPr="00EE6B1E" w:rsidRDefault="00EE6B1E" w:rsidP="00EE6B1E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QUINTÁS Alfonso                        </w:t>
      </w:r>
    </w:p>
    <w:p w:rsidR="00EE6B1E" w:rsidRPr="00EE6B1E" w:rsidRDefault="00EE6B1E" w:rsidP="00EE6B1E">
      <w:pPr>
        <w:spacing w:after="0"/>
        <w:ind w:left="360"/>
        <w:rPr>
          <w:rFonts w:ascii="Times New Roman" w:eastAsia="Times New Roman" w:hAnsi="Times New Roman" w:cs="Times New Roman"/>
          <w:b/>
          <w:sz w:val="18"/>
          <w:szCs w:val="18"/>
          <w:lang w:val="es-ES_tradnl" w:eastAsia="es-ES"/>
        </w:rPr>
      </w:pPr>
      <w:r w:rsidRPr="00EE6B1E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                </w:t>
      </w: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C93A4D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Huacho,   Setiembre </w:t>
      </w:r>
      <w:r w:rsidR="00C64DA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del 2018</w:t>
      </w:r>
      <w:bookmarkStart w:id="0" w:name="_GoBack"/>
      <w:bookmarkEnd w:id="0"/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EE6B1E" w:rsidRPr="00EE6B1E" w:rsidRDefault="00EE6B1E" w:rsidP="00EE6B1E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EE6B1E" w:rsidRPr="00EE6B1E" w:rsidRDefault="00EE6B1E" w:rsidP="00EE6B1E">
      <w:pPr>
        <w:spacing w:after="0" w:line="240" w:lineRule="auto"/>
        <w:rPr>
          <w:rFonts w:ascii="Palatino Linotype" w:eastAsia="Times New Roman" w:hAnsi="Palatino Linotype" w:cs="Arial"/>
          <w:sz w:val="16"/>
          <w:szCs w:val="16"/>
          <w:lang w:eastAsia="es-ES"/>
        </w:rPr>
      </w:pPr>
      <w:r w:rsidRPr="00EE6B1E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                                                              </w:t>
      </w:r>
      <w:r w:rsidRPr="00EE6B1E">
        <w:rPr>
          <w:rFonts w:ascii="Palatino Linotype" w:eastAsia="Times New Roman" w:hAnsi="Palatino Linotype" w:cs="Arial"/>
          <w:sz w:val="16"/>
          <w:szCs w:val="16"/>
          <w:lang w:eastAsia="es-ES"/>
        </w:rPr>
        <w:t>------------------------------------------------------</w:t>
      </w:r>
    </w:p>
    <w:p w:rsidR="00EE6B1E" w:rsidRPr="00EE6B1E" w:rsidRDefault="00EE6B1E" w:rsidP="00EE6B1E">
      <w:pPr>
        <w:spacing w:after="0" w:line="240" w:lineRule="auto"/>
        <w:ind w:firstLine="708"/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</w:pP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  <w:t xml:space="preserve">                                                                   </w:t>
      </w: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>Dr. Javier Hijar Guzmán</w:t>
      </w: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</w: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</w: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val="es-ES_tradnl" w:eastAsia="es-ES"/>
        </w:rPr>
        <w:tab/>
        <w:t xml:space="preserve">    </w:t>
      </w:r>
    </w:p>
    <w:p w:rsidR="00EE6B1E" w:rsidRPr="00EE6B1E" w:rsidRDefault="00EE6B1E" w:rsidP="00EE6B1E">
      <w:pPr>
        <w:spacing w:after="0" w:line="240" w:lineRule="auto"/>
        <w:ind w:left="2832"/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</w:pPr>
      <w:r w:rsidRPr="00EE6B1E"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  <w:t xml:space="preserve">     Docente de la Facultad de Educación</w:t>
      </w:r>
    </w:p>
    <w:p w:rsidR="00EE6B1E" w:rsidRPr="00EE6B1E" w:rsidRDefault="00EE6B1E" w:rsidP="00EE6B1E">
      <w:pPr>
        <w:spacing w:after="0" w:line="240" w:lineRule="auto"/>
        <w:ind w:left="2832"/>
        <w:rPr>
          <w:rFonts w:ascii="Palatino Linotype" w:eastAsia="Times New Roman" w:hAnsi="Palatino Linotype" w:cs="Arial"/>
          <w:b/>
          <w:i/>
          <w:sz w:val="16"/>
          <w:szCs w:val="16"/>
          <w:lang w:eastAsia="es-ES"/>
        </w:rPr>
      </w:pPr>
    </w:p>
    <w:p w:rsidR="001212B1" w:rsidRDefault="001212B1"/>
    <w:sectPr w:rsidR="001212B1" w:rsidSect="00EE6B1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F4"/>
    <w:multiLevelType w:val="multilevel"/>
    <w:tmpl w:val="D4B84A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5136122"/>
    <w:multiLevelType w:val="hybridMultilevel"/>
    <w:tmpl w:val="7798617A"/>
    <w:lvl w:ilvl="0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6633BFA"/>
    <w:multiLevelType w:val="hybridMultilevel"/>
    <w:tmpl w:val="B08C9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6574"/>
    <w:multiLevelType w:val="hybridMultilevel"/>
    <w:tmpl w:val="288037F2"/>
    <w:lvl w:ilvl="0" w:tplc="D3FCE468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82A6C"/>
    <w:multiLevelType w:val="hybridMultilevel"/>
    <w:tmpl w:val="DF14BDEC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8EE6A5F"/>
    <w:multiLevelType w:val="hybridMultilevel"/>
    <w:tmpl w:val="31026C6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A8C7CA">
      <w:start w:val="1"/>
      <w:numFmt w:val="upperRoman"/>
      <w:lvlText w:val="%3."/>
      <w:lvlJc w:val="left"/>
      <w:pPr>
        <w:ind w:left="2160" w:hanging="720"/>
      </w:pPr>
      <w:rPr>
        <w:rFonts w:ascii="Arial Narrow" w:hAnsi="Arial Narrow" w:hint="default"/>
        <w:i w:val="0"/>
        <w:sz w:val="20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F7807"/>
    <w:multiLevelType w:val="hybridMultilevel"/>
    <w:tmpl w:val="550E5D52"/>
    <w:lvl w:ilvl="0" w:tplc="B62C2AE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34C7"/>
    <w:multiLevelType w:val="hybridMultilevel"/>
    <w:tmpl w:val="01289CE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C43484"/>
    <w:multiLevelType w:val="hybridMultilevel"/>
    <w:tmpl w:val="2702E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1E"/>
    <w:rsid w:val="000C2CD5"/>
    <w:rsid w:val="001212B1"/>
    <w:rsid w:val="00AA29D5"/>
    <w:rsid w:val="00C64DA5"/>
    <w:rsid w:val="00C93A4D"/>
    <w:rsid w:val="00D11D19"/>
    <w:rsid w:val="00DE3257"/>
    <w:rsid w:val="00E70B50"/>
    <w:rsid w:val="00E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1763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YOVANNA</cp:lastModifiedBy>
  <cp:revision>11</cp:revision>
  <dcterms:created xsi:type="dcterms:W3CDTF">2016-05-11T04:15:00Z</dcterms:created>
  <dcterms:modified xsi:type="dcterms:W3CDTF">2018-06-01T17:20:00Z</dcterms:modified>
</cp:coreProperties>
</file>