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46" w:rsidRPr="0096022B" w:rsidRDefault="00416D2D" w:rsidP="003D7446">
      <w:pPr>
        <w:tabs>
          <w:tab w:val="center" w:pos="3393"/>
        </w:tabs>
        <w:autoSpaceDE w:val="0"/>
        <w:autoSpaceDN w:val="0"/>
        <w:adjustRightInd w:val="0"/>
        <w:spacing w:after="0" w:line="360" w:lineRule="auto"/>
        <w:jc w:val="center"/>
        <w:rPr>
          <w:rFonts w:ascii="Script MT Bold" w:hAnsi="Script MT Bold" w:cs="Times New Roman"/>
          <w:b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-124638</wp:posOffset>
            </wp:positionH>
            <wp:positionV relativeFrom="paragraph">
              <wp:posOffset>-417545</wp:posOffset>
            </wp:positionV>
            <wp:extent cx="702453" cy="678095"/>
            <wp:effectExtent l="0" t="0" r="2540" b="8255"/>
            <wp:wrapNone/>
            <wp:docPr id="1" name="Imagen 1" descr="Resultado de imagen para logo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jf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82" cy="6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46" w:rsidRPr="0096022B">
        <w:rPr>
          <w:rFonts w:ascii="Script MT Bold" w:hAnsi="Script MT Bold" w:cs="Times New Roman"/>
          <w:b/>
          <w:sz w:val="24"/>
        </w:rPr>
        <w:t>Universidad Nacional “José Faustino Sánchez Carrión”</w:t>
      </w:r>
    </w:p>
    <w:p w:rsidR="003D7446" w:rsidRPr="006E3017" w:rsidRDefault="003D7446" w:rsidP="003D7446">
      <w:pPr>
        <w:autoSpaceDE w:val="0"/>
        <w:autoSpaceDN w:val="0"/>
        <w:adjustRightInd w:val="0"/>
        <w:spacing w:after="0" w:line="360" w:lineRule="auto"/>
        <w:jc w:val="center"/>
        <w:rPr>
          <w:rFonts w:ascii="Bodoni MT Black" w:hAnsi="Bodoni MT Black" w:cs="Arial"/>
          <w:b/>
        </w:rPr>
      </w:pPr>
      <w:r w:rsidRPr="006E3017">
        <w:rPr>
          <w:rFonts w:ascii="Bodoni MT Black" w:hAnsi="Bodoni MT Black" w:cs="Arial"/>
          <w:b/>
        </w:rPr>
        <w:t xml:space="preserve">FACULTAD DE </w:t>
      </w:r>
      <w:r>
        <w:rPr>
          <w:rFonts w:ascii="Bodoni MT Black" w:hAnsi="Bodoni MT Black" w:cs="Arial"/>
          <w:b/>
        </w:rPr>
        <w:t>EDUCACIÓN</w:t>
      </w:r>
    </w:p>
    <w:p w:rsidR="003D7446" w:rsidRPr="00231BC9" w:rsidRDefault="00231BC9" w:rsidP="003D7446">
      <w:pPr>
        <w:autoSpaceDE w:val="0"/>
        <w:autoSpaceDN w:val="0"/>
        <w:adjustRightInd w:val="0"/>
        <w:spacing w:after="0"/>
        <w:jc w:val="center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 xml:space="preserve">ESCUELA ACADÉMICO PROFESIONAL DE EDUCACIÓN </w:t>
      </w:r>
      <w:r w:rsidR="00B221FB">
        <w:rPr>
          <w:rFonts w:ascii="Baskerville Old Face" w:hAnsi="Baskerville Old Face" w:cs="Arial"/>
          <w:b/>
        </w:rPr>
        <w:t>SECUNDARIA</w:t>
      </w:r>
    </w:p>
    <w:p w:rsidR="003D7446" w:rsidRPr="00B221FB" w:rsidRDefault="003D7446" w:rsidP="003D7446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sz w:val="32"/>
          <w:u w:val="single"/>
        </w:rPr>
      </w:pPr>
    </w:p>
    <w:p w:rsidR="003D7446" w:rsidRPr="006E3017" w:rsidRDefault="003D7446" w:rsidP="003D7446">
      <w:pPr>
        <w:autoSpaceDE w:val="0"/>
        <w:autoSpaceDN w:val="0"/>
        <w:adjustRightInd w:val="0"/>
        <w:spacing w:after="0" w:line="480" w:lineRule="auto"/>
        <w:jc w:val="center"/>
        <w:rPr>
          <w:rFonts w:ascii="Bodoni MT Black" w:hAnsi="Bodoni MT Black" w:cs="Times New Roman"/>
          <w:b/>
          <w:u w:val="single"/>
        </w:rPr>
      </w:pPr>
      <w:r w:rsidRPr="006E3017">
        <w:rPr>
          <w:rFonts w:ascii="Bodoni MT Black" w:hAnsi="Bodoni MT Black" w:cs="Times New Roman"/>
          <w:b/>
          <w:sz w:val="32"/>
          <w:u w:val="single"/>
        </w:rPr>
        <w:t xml:space="preserve">SÍLABO DE </w:t>
      </w:r>
      <w:r>
        <w:rPr>
          <w:rFonts w:ascii="Bodoni MT Black" w:hAnsi="Bodoni MT Black" w:cs="Times New Roman"/>
          <w:b/>
          <w:sz w:val="32"/>
          <w:u w:val="single"/>
        </w:rPr>
        <w:t>PROMOCIÓN EDUCATIVA</w:t>
      </w:r>
    </w:p>
    <w:p w:rsidR="003D7446" w:rsidRPr="006E3017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</w:rPr>
      </w:pPr>
      <w:r w:rsidRPr="006E3017">
        <w:rPr>
          <w:rFonts w:ascii="Arial Narrow" w:hAnsi="Arial Narrow" w:cs="Times New Roman"/>
          <w:b/>
        </w:rPr>
        <w:t>DATOS GENERALES: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1.1.</w:t>
      </w:r>
      <w:r w:rsidRPr="0096022B">
        <w:rPr>
          <w:rFonts w:ascii="Arial Narrow" w:hAnsi="Arial Narrow" w:cs="Times New Roman"/>
          <w:b/>
        </w:rPr>
        <w:tab/>
        <w:t>Departamento Académico</w:t>
      </w:r>
      <w:r w:rsidRPr="0096022B">
        <w:rPr>
          <w:rFonts w:ascii="Arial Narrow" w:hAnsi="Arial Narrow" w:cs="Times New Roman"/>
          <w:b/>
        </w:rPr>
        <w:tab/>
        <w:t>:</w:t>
      </w:r>
      <w:r w:rsidRPr="0096022B">
        <w:rPr>
          <w:rFonts w:ascii="Arial Narrow" w:hAnsi="Arial Narrow" w:cs="Times New Roman"/>
          <w:b/>
        </w:rPr>
        <w:tab/>
      </w:r>
      <w:r w:rsidRPr="004D3F4F">
        <w:rPr>
          <w:rFonts w:ascii="Arial Narrow" w:hAnsi="Arial Narrow" w:cs="Times New Roman"/>
        </w:rPr>
        <w:t xml:space="preserve">Ciencias </w:t>
      </w:r>
      <w:r>
        <w:rPr>
          <w:rFonts w:ascii="Arial Narrow" w:hAnsi="Arial Narrow" w:cs="Times New Roman"/>
        </w:rPr>
        <w:t>de la Educación y Tecnología</w:t>
      </w:r>
      <w:r w:rsidR="00231BC9">
        <w:rPr>
          <w:rFonts w:ascii="Arial Narrow" w:hAnsi="Arial Narrow" w:cs="Times New Roman"/>
        </w:rPr>
        <w:t xml:space="preserve"> Educativa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1.2.</w:t>
      </w:r>
      <w:r w:rsidRPr="0096022B">
        <w:rPr>
          <w:rFonts w:ascii="Arial Narrow" w:hAnsi="Arial Narrow" w:cs="Times New Roman"/>
          <w:b/>
        </w:rPr>
        <w:tab/>
        <w:t>Escuela Académico Profesional</w:t>
      </w:r>
      <w:r w:rsidRPr="0096022B">
        <w:rPr>
          <w:rFonts w:ascii="Arial Narrow" w:hAnsi="Arial Narrow" w:cs="Times New Roman"/>
          <w:b/>
        </w:rPr>
        <w:tab/>
        <w:t>:</w:t>
      </w:r>
      <w:r w:rsidRPr="0096022B">
        <w:rPr>
          <w:rFonts w:ascii="Arial Narrow" w:hAnsi="Arial Narrow" w:cs="Times New Roman"/>
          <w:b/>
        </w:rPr>
        <w:tab/>
      </w:r>
      <w:r w:rsidR="000620FF" w:rsidRPr="000620FF">
        <w:rPr>
          <w:rFonts w:ascii="Arial Narrow" w:hAnsi="Arial Narrow" w:cs="Times New Roman"/>
        </w:rPr>
        <w:t>Educación Secundaria</w:t>
      </w:r>
    </w:p>
    <w:p w:rsidR="003D7446" w:rsidRPr="008524F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</w:rPr>
      </w:pPr>
      <w:proofErr w:type="gramStart"/>
      <w:r w:rsidRPr="008524FB">
        <w:rPr>
          <w:rFonts w:ascii="Arial Narrow" w:hAnsi="Arial Narrow" w:cs="Times New Roman"/>
          <w:b/>
        </w:rPr>
        <w:t xml:space="preserve">1.3  </w:t>
      </w:r>
      <w:r w:rsidRPr="008524FB">
        <w:rPr>
          <w:rFonts w:ascii="Arial Narrow" w:hAnsi="Arial Narrow" w:cs="Times New Roman"/>
          <w:b/>
        </w:rPr>
        <w:tab/>
      </w:r>
      <w:proofErr w:type="gramEnd"/>
      <w:r w:rsidRPr="008524FB">
        <w:rPr>
          <w:rFonts w:ascii="Arial Narrow" w:hAnsi="Arial Narrow" w:cs="Times New Roman"/>
          <w:b/>
        </w:rPr>
        <w:t>Especialidad</w:t>
      </w:r>
      <w:r w:rsidRPr="008524FB">
        <w:rPr>
          <w:rFonts w:ascii="Arial Narrow" w:hAnsi="Arial Narrow" w:cs="Times New Roman"/>
        </w:rPr>
        <w:tab/>
      </w:r>
      <w:r w:rsidRPr="008524FB">
        <w:rPr>
          <w:rFonts w:ascii="Arial Narrow" w:hAnsi="Arial Narrow" w:cs="Times New Roman"/>
          <w:b/>
        </w:rPr>
        <w:t>:</w:t>
      </w:r>
      <w:r w:rsidRPr="008524FB">
        <w:rPr>
          <w:rFonts w:ascii="Arial Narrow" w:hAnsi="Arial Narrow" w:cs="Times New Roman"/>
        </w:rPr>
        <w:tab/>
      </w:r>
      <w:r w:rsidR="000620FF">
        <w:rPr>
          <w:rFonts w:ascii="Arial Narrow" w:hAnsi="Arial Narrow" w:cs="Times New Roman"/>
        </w:rPr>
        <w:t>Ciencias Sociales y Turismo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1.4.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Docente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  <w:r w:rsidR="00E7395E" w:rsidRPr="00E7395E">
        <w:rPr>
          <w:rFonts w:ascii="Arial Narrow" w:hAnsi="Arial Narrow" w:cs="Times New Roman"/>
        </w:rPr>
        <w:t>Mg.</w:t>
      </w:r>
      <w:r w:rsidR="00E7395E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 xml:space="preserve">Luz </w:t>
      </w:r>
      <w:proofErr w:type="spellStart"/>
      <w:r>
        <w:rPr>
          <w:rFonts w:ascii="Arial Narrow" w:hAnsi="Arial Narrow" w:cs="Times New Roman"/>
        </w:rPr>
        <w:t>Gasdaly</w:t>
      </w:r>
      <w:proofErr w:type="spellEnd"/>
      <w:r>
        <w:rPr>
          <w:rFonts w:ascii="Arial Narrow" w:hAnsi="Arial Narrow" w:cs="Times New Roman"/>
        </w:rPr>
        <w:t xml:space="preserve"> Paico Panta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proofErr w:type="gramStart"/>
      <w:r w:rsidRPr="0096022B">
        <w:rPr>
          <w:rFonts w:ascii="Arial Narrow" w:hAnsi="Arial Narrow" w:cs="Times New Roman"/>
          <w:b/>
        </w:rPr>
        <w:t xml:space="preserve">1.5  </w:t>
      </w:r>
      <w:r w:rsidRPr="0096022B">
        <w:rPr>
          <w:rFonts w:ascii="Arial Narrow" w:hAnsi="Arial Narrow" w:cs="Times New Roman"/>
          <w:b/>
        </w:rPr>
        <w:tab/>
      </w:r>
      <w:proofErr w:type="gramEnd"/>
      <w:r>
        <w:rPr>
          <w:rFonts w:ascii="Arial Narrow" w:hAnsi="Arial Narrow" w:cs="Times New Roman"/>
          <w:b/>
        </w:rPr>
        <w:t>Asignatura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  <w:r w:rsidR="00231BC9">
        <w:rPr>
          <w:rFonts w:ascii="Arial Narrow" w:hAnsi="Arial Narrow" w:cs="Times New Roman"/>
        </w:rPr>
        <w:t>Promoción Educativa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proofErr w:type="gramStart"/>
      <w:r w:rsidRPr="0096022B">
        <w:rPr>
          <w:rFonts w:ascii="Arial Narrow" w:hAnsi="Arial Narrow" w:cs="Times New Roman"/>
          <w:b/>
        </w:rPr>
        <w:t xml:space="preserve">1.6  </w:t>
      </w:r>
      <w:r w:rsidRPr="0096022B">
        <w:rPr>
          <w:rFonts w:ascii="Arial Narrow" w:hAnsi="Arial Narrow" w:cs="Times New Roman"/>
          <w:b/>
        </w:rPr>
        <w:tab/>
      </w:r>
      <w:proofErr w:type="gramEnd"/>
      <w:r w:rsidRPr="0096022B">
        <w:rPr>
          <w:rFonts w:ascii="Arial Narrow" w:hAnsi="Arial Narrow" w:cs="Times New Roman"/>
          <w:b/>
        </w:rPr>
        <w:t xml:space="preserve">Pre – Requisito                    </w:t>
      </w:r>
      <w:r w:rsidRPr="0096022B">
        <w:rPr>
          <w:rFonts w:ascii="Arial Narrow" w:hAnsi="Arial Narrow" w:cs="Times New Roman"/>
          <w:b/>
        </w:rPr>
        <w:tab/>
        <w:t xml:space="preserve">: </w:t>
      </w:r>
      <w:r>
        <w:rPr>
          <w:rFonts w:ascii="Arial Narrow" w:hAnsi="Arial Narrow" w:cs="Times New Roman"/>
          <w:b/>
        </w:rPr>
        <w:tab/>
      </w:r>
      <w:r w:rsidR="00231BC9" w:rsidRPr="00231BC9">
        <w:rPr>
          <w:rFonts w:ascii="Arial Narrow" w:hAnsi="Arial Narrow" w:cs="Times New Roman"/>
        </w:rPr>
        <w:t>Ninguno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proofErr w:type="gramStart"/>
      <w:r w:rsidRPr="0096022B">
        <w:rPr>
          <w:rFonts w:ascii="Arial Narrow" w:hAnsi="Arial Narrow" w:cs="Times New Roman"/>
          <w:b/>
        </w:rPr>
        <w:t xml:space="preserve">1.7  </w:t>
      </w:r>
      <w:r w:rsidRPr="0096022B">
        <w:rPr>
          <w:rFonts w:ascii="Arial Narrow" w:hAnsi="Arial Narrow" w:cs="Times New Roman"/>
          <w:b/>
        </w:rPr>
        <w:tab/>
      </w:r>
      <w:proofErr w:type="gramEnd"/>
      <w:r>
        <w:rPr>
          <w:rFonts w:ascii="Arial Narrow" w:hAnsi="Arial Narrow" w:cs="Times New Roman"/>
          <w:b/>
        </w:rPr>
        <w:t>Código</w:t>
      </w:r>
      <w:r w:rsidRPr="0096022B">
        <w:rPr>
          <w:rFonts w:ascii="Arial Narrow" w:hAnsi="Arial Narrow" w:cs="Times New Roman"/>
          <w:b/>
        </w:rPr>
        <w:tab/>
        <w:t xml:space="preserve">: 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proofErr w:type="gramStart"/>
      <w:r w:rsidRPr="0096022B">
        <w:rPr>
          <w:rFonts w:ascii="Arial Narrow" w:hAnsi="Arial Narrow" w:cs="Times New Roman"/>
          <w:b/>
        </w:rPr>
        <w:t xml:space="preserve">1.8  </w:t>
      </w:r>
      <w:r w:rsidRPr="0096022B">
        <w:rPr>
          <w:rFonts w:ascii="Arial Narrow" w:hAnsi="Arial Narrow" w:cs="Times New Roman"/>
          <w:b/>
        </w:rPr>
        <w:tab/>
      </w:r>
      <w:proofErr w:type="gramEnd"/>
      <w:r>
        <w:rPr>
          <w:rFonts w:ascii="Arial Narrow" w:hAnsi="Arial Narrow" w:cs="Times New Roman"/>
          <w:b/>
        </w:rPr>
        <w:t>Área Curricular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  <w:r w:rsidR="008524FB" w:rsidRPr="008524FB">
        <w:rPr>
          <w:rFonts w:ascii="Arial Narrow" w:hAnsi="Arial Narrow" w:cs="Times New Roman"/>
        </w:rPr>
        <w:t>Formación Especializada</w:t>
      </w:r>
    </w:p>
    <w:p w:rsidR="003D7446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</w:rPr>
      </w:pPr>
      <w:proofErr w:type="gramStart"/>
      <w:r w:rsidRPr="0096022B">
        <w:rPr>
          <w:rFonts w:ascii="Arial Narrow" w:hAnsi="Arial Narrow" w:cs="Times New Roman"/>
          <w:b/>
        </w:rPr>
        <w:t xml:space="preserve">1.9  </w:t>
      </w:r>
      <w:r w:rsidRPr="0096022B">
        <w:rPr>
          <w:rFonts w:ascii="Arial Narrow" w:hAnsi="Arial Narrow" w:cs="Times New Roman"/>
          <w:b/>
        </w:rPr>
        <w:tab/>
      </w:r>
      <w:proofErr w:type="gramEnd"/>
      <w:r>
        <w:rPr>
          <w:rFonts w:ascii="Arial Narrow" w:hAnsi="Arial Narrow" w:cs="Times New Roman"/>
          <w:b/>
        </w:rPr>
        <w:t>Horas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 xml:space="preserve"> </w:t>
      </w:r>
      <w:r w:rsidR="00231BC9">
        <w:rPr>
          <w:rFonts w:ascii="Arial Narrow" w:hAnsi="Arial Narrow" w:cs="Times New Roman"/>
        </w:rPr>
        <w:t>04 Horas – Teoría: 02</w:t>
      </w:r>
      <w:r w:rsidR="00231BC9">
        <w:rPr>
          <w:rFonts w:ascii="Arial Narrow" w:hAnsi="Arial Narrow" w:cs="Times New Roman"/>
        </w:rPr>
        <w:tab/>
        <w:t>Práctica: 02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proofErr w:type="gramStart"/>
      <w:r w:rsidRPr="0096022B">
        <w:rPr>
          <w:rFonts w:ascii="Arial Narrow" w:hAnsi="Arial Narrow" w:cs="Times New Roman"/>
          <w:b/>
        </w:rPr>
        <w:t xml:space="preserve">1.10  </w:t>
      </w:r>
      <w:r w:rsidRPr="0096022B">
        <w:rPr>
          <w:rFonts w:ascii="Arial Narrow" w:hAnsi="Arial Narrow" w:cs="Times New Roman"/>
          <w:b/>
        </w:rPr>
        <w:tab/>
      </w:r>
      <w:proofErr w:type="gramEnd"/>
      <w:r>
        <w:rPr>
          <w:rFonts w:ascii="Arial Narrow" w:hAnsi="Arial Narrow" w:cs="Times New Roman"/>
          <w:b/>
        </w:rPr>
        <w:t>Créditos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="00231BC9" w:rsidRPr="00231BC9">
        <w:rPr>
          <w:rFonts w:ascii="Arial Narrow" w:hAnsi="Arial Narrow" w:cs="Times New Roman"/>
        </w:rPr>
        <w:t>03</w:t>
      </w:r>
      <w:r>
        <w:rPr>
          <w:rFonts w:ascii="Arial Narrow" w:hAnsi="Arial Narrow" w:cs="Times New Roman"/>
          <w:b/>
        </w:rPr>
        <w:t xml:space="preserve"> </w:t>
      </w:r>
    </w:p>
    <w:p w:rsidR="003D7446" w:rsidRPr="0096022B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1.11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 xml:space="preserve">Ciclo - </w:t>
      </w:r>
      <w:r w:rsidRPr="0096022B">
        <w:rPr>
          <w:rFonts w:ascii="Arial Narrow" w:hAnsi="Arial Narrow" w:cs="Times New Roman"/>
          <w:b/>
        </w:rPr>
        <w:t>Semestre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="00877C07">
        <w:rPr>
          <w:rFonts w:ascii="Arial Narrow" w:hAnsi="Arial Narrow" w:cs="Times New Roman"/>
        </w:rPr>
        <w:t>VII Ciclo – Semestre 201</w:t>
      </w:r>
      <w:r w:rsidR="00787B95">
        <w:rPr>
          <w:rFonts w:ascii="Arial Narrow" w:hAnsi="Arial Narrow" w:cs="Times New Roman"/>
        </w:rPr>
        <w:t>8</w:t>
      </w:r>
      <w:r w:rsidR="00877C07">
        <w:rPr>
          <w:rFonts w:ascii="Arial Narrow" w:hAnsi="Arial Narrow" w:cs="Times New Roman"/>
        </w:rPr>
        <w:t xml:space="preserve"> – </w:t>
      </w:r>
      <w:r w:rsidR="00F53776">
        <w:rPr>
          <w:rFonts w:ascii="Arial Narrow" w:hAnsi="Arial Narrow" w:cs="Times New Roman"/>
        </w:rPr>
        <w:t>I</w:t>
      </w:r>
    </w:p>
    <w:p w:rsidR="003D7446" w:rsidRPr="002F2354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lang w:val="pt-BR"/>
        </w:rPr>
      </w:pPr>
      <w:r w:rsidRPr="008976B4">
        <w:rPr>
          <w:rFonts w:ascii="Arial Narrow" w:hAnsi="Arial Narrow" w:cs="Times New Roman"/>
          <w:b/>
          <w:lang w:val="pt-BR"/>
        </w:rPr>
        <w:t>1.12</w:t>
      </w:r>
      <w:r w:rsidRPr="008976B4">
        <w:rPr>
          <w:rFonts w:ascii="Arial Narrow" w:hAnsi="Arial Narrow" w:cs="Times New Roman"/>
          <w:b/>
          <w:lang w:val="pt-BR"/>
        </w:rPr>
        <w:tab/>
      </w:r>
      <w:proofErr w:type="spellStart"/>
      <w:r w:rsidRPr="008976B4">
        <w:rPr>
          <w:rFonts w:ascii="Arial Narrow" w:hAnsi="Arial Narrow" w:cs="Times New Roman"/>
          <w:b/>
          <w:lang w:val="pt-BR"/>
        </w:rPr>
        <w:t>Correo</w:t>
      </w:r>
      <w:proofErr w:type="spellEnd"/>
      <w:r w:rsidRPr="008976B4">
        <w:rPr>
          <w:rFonts w:ascii="Arial Narrow" w:hAnsi="Arial Narrow" w:cs="Times New Roman"/>
          <w:b/>
          <w:lang w:val="pt-BR"/>
        </w:rPr>
        <w:t xml:space="preserve"> Electrónico</w:t>
      </w:r>
      <w:r w:rsidRPr="008976B4">
        <w:rPr>
          <w:rFonts w:ascii="Arial Narrow" w:hAnsi="Arial Narrow" w:cs="Times New Roman"/>
          <w:b/>
          <w:lang w:val="pt-BR"/>
        </w:rPr>
        <w:tab/>
        <w:t xml:space="preserve">: </w:t>
      </w:r>
      <w:r>
        <w:rPr>
          <w:rFonts w:ascii="Arial Narrow" w:hAnsi="Arial Narrow"/>
        </w:rPr>
        <w:t>g-azda_ly12@hotmail.</w:t>
      </w:r>
      <w:r w:rsidR="00E7395E">
        <w:rPr>
          <w:rFonts w:ascii="Arial Narrow" w:hAnsi="Arial Narrow"/>
        </w:rPr>
        <w:t>es</w:t>
      </w:r>
    </w:p>
    <w:p w:rsidR="003D7446" w:rsidRPr="00A35FA8" w:rsidRDefault="003D7446" w:rsidP="003D7446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  <w:lang w:val="pt-BR"/>
        </w:rPr>
        <w:t xml:space="preserve">1.13 </w:t>
      </w:r>
      <w:r w:rsidRPr="00A35FA8">
        <w:rPr>
          <w:rFonts w:ascii="Arial Narrow" w:hAnsi="Arial Narrow" w:cs="Times New Roman"/>
          <w:b/>
          <w:lang w:val="pt-BR"/>
        </w:rPr>
        <w:tab/>
      </w:r>
      <w:proofErr w:type="spellStart"/>
      <w:r w:rsidRPr="00A35FA8">
        <w:rPr>
          <w:rFonts w:ascii="Arial Narrow" w:hAnsi="Arial Narrow" w:cs="Times New Roman"/>
          <w:b/>
          <w:lang w:val="pt-BR"/>
        </w:rPr>
        <w:t>Teléfono</w:t>
      </w:r>
      <w:proofErr w:type="spellEnd"/>
      <w:r>
        <w:rPr>
          <w:rFonts w:ascii="Arial Narrow" w:hAnsi="Arial Narrow" w:cs="Times New Roman"/>
          <w:b/>
          <w:lang w:val="pt-BR"/>
        </w:rPr>
        <w:tab/>
        <w:t xml:space="preserve">: </w:t>
      </w:r>
      <w:r w:rsidR="00E7395E">
        <w:rPr>
          <w:rFonts w:ascii="Arial Narrow" w:hAnsi="Arial Narrow" w:cs="Times New Roman"/>
          <w:lang w:val="pt-BR"/>
        </w:rPr>
        <w:t>985007890</w:t>
      </w:r>
    </w:p>
    <w:p w:rsidR="003D7446" w:rsidRPr="001B4E5E" w:rsidRDefault="003D7446" w:rsidP="003D7446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</w:rPr>
      </w:pPr>
    </w:p>
    <w:p w:rsidR="003D7446" w:rsidRPr="00C96CED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JUSTIFICACIÓN</w:t>
      </w:r>
      <w:r>
        <w:rPr>
          <w:rFonts w:ascii="Arial Narrow" w:hAnsi="Arial Narrow" w:cs="Times New Roman"/>
          <w:b/>
        </w:rPr>
        <w:t>:</w:t>
      </w:r>
    </w:p>
    <w:p w:rsidR="003D7446" w:rsidRDefault="00877C07" w:rsidP="003D7446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enseñanza de la Promoción Educativa es importante porque el estudiante (futuro docente) en el desempeño de su profesión, use adecuadamente los conceptos, las técnicas y demás herramientas que la asignatura le va a brindar.</w:t>
      </w:r>
    </w:p>
    <w:p w:rsidR="00877C07" w:rsidRDefault="00877C07" w:rsidP="003D7446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Por la necesidad de que el estudiante (futuro docente) adquiera los conocimientos y elementos básicos y la tecnología que exige la enseñanza de la Promoción Educativa.</w:t>
      </w:r>
    </w:p>
    <w:p w:rsidR="00877C07" w:rsidRDefault="00877C07" w:rsidP="003D7446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Por la necesidad que el estudiante (futuro docente) sepa promover la acción educativa en la población, para que ellos participen en el desarrollo de la educación de sus hijos y la comunidad en general.</w:t>
      </w:r>
    </w:p>
    <w:p w:rsidR="00877C07" w:rsidRDefault="00877C07" w:rsidP="003D7446">
      <w:pPr>
        <w:pStyle w:val="Prrafodelista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Para que el estudiante futuro docente, promueva proyectos y actividades viables a realizarse en la comunidad en donde le toca trabajar.</w:t>
      </w:r>
    </w:p>
    <w:p w:rsidR="003D7446" w:rsidRPr="00DA5274" w:rsidRDefault="003D7446" w:rsidP="008524FB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sz w:val="28"/>
        </w:rPr>
      </w:pPr>
    </w:p>
    <w:p w:rsidR="003D7446" w:rsidRPr="0042797E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42797E">
        <w:rPr>
          <w:rFonts w:ascii="Arial Narrow" w:hAnsi="Arial Narrow" w:cs="Times New Roman"/>
          <w:b/>
          <w:u w:val="single"/>
        </w:rPr>
        <w:t>SUMILLA:</w:t>
      </w:r>
    </w:p>
    <w:p w:rsidR="003D7446" w:rsidRDefault="003D7446" w:rsidP="003D7446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 asignatura </w:t>
      </w:r>
      <w:r w:rsidR="00564179">
        <w:rPr>
          <w:rFonts w:ascii="Arial Narrow" w:hAnsi="Arial Narrow" w:cs="Times New Roman"/>
        </w:rPr>
        <w:t>se propone capacitar al futuro docente para que sea capaz de planificar, desarrollar y evaluar programas de servicios educativos y de Promoción Comunal en base a la elaboración de un perfil de la realidad familiar y comunal de una comunidad urbana o rural.</w:t>
      </w:r>
    </w:p>
    <w:p w:rsidR="003D7446" w:rsidRDefault="003D7446" w:rsidP="003D7446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</w:p>
    <w:p w:rsidR="003D7446" w:rsidRPr="007572A9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COMPETENCIA</w:t>
      </w:r>
      <w:r w:rsidR="00564179">
        <w:rPr>
          <w:rFonts w:ascii="Arial Narrow" w:hAnsi="Arial Narrow" w:cs="Times New Roman"/>
          <w:b/>
          <w:u w:val="single"/>
        </w:rPr>
        <w:t>S</w:t>
      </w:r>
      <w:r>
        <w:rPr>
          <w:rFonts w:ascii="Arial Narrow" w:hAnsi="Arial Narrow" w:cs="Times New Roman"/>
          <w:b/>
          <w:u w:val="single"/>
        </w:rPr>
        <w:t xml:space="preserve"> GENERAL</w:t>
      </w:r>
      <w:r w:rsidR="00564179">
        <w:rPr>
          <w:rFonts w:ascii="Arial Narrow" w:hAnsi="Arial Narrow" w:cs="Times New Roman"/>
          <w:b/>
          <w:u w:val="single"/>
        </w:rPr>
        <w:t>ES</w:t>
      </w:r>
      <w:r>
        <w:rPr>
          <w:rFonts w:ascii="Arial Narrow" w:hAnsi="Arial Narrow" w:cs="Times New Roman"/>
          <w:b/>
          <w:u w:val="single"/>
        </w:rPr>
        <w:t>.</w:t>
      </w:r>
    </w:p>
    <w:p w:rsidR="003D7446" w:rsidRPr="00564179" w:rsidRDefault="00564179" w:rsidP="00564179">
      <w:pPr>
        <w:pStyle w:val="Prrafode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Analiza la problemática de las comunidades esbozando proyectos para establecer el rol del maestro promotor social en la interrelación de escuela y la comunidad.</w:t>
      </w:r>
    </w:p>
    <w:p w:rsidR="00564179" w:rsidRDefault="00564179" w:rsidP="003D7446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  <w:lang w:val="es-ES_tradnl"/>
        </w:rPr>
      </w:pPr>
    </w:p>
    <w:p w:rsidR="008524FB" w:rsidRDefault="008524FB">
      <w:pPr>
        <w:rPr>
          <w:rFonts w:ascii="Arial Narrow" w:hAnsi="Arial Narrow" w:cs="Times New Roman"/>
          <w:b/>
          <w:bCs/>
          <w:u w:val="single"/>
          <w:lang w:val="es-ES_tradnl"/>
        </w:rPr>
      </w:pPr>
      <w:r>
        <w:rPr>
          <w:rFonts w:ascii="Arial Narrow" w:hAnsi="Arial Narrow" w:cs="Times New Roman"/>
          <w:b/>
          <w:bCs/>
          <w:u w:val="single"/>
          <w:lang w:val="es-ES_tradnl"/>
        </w:rPr>
        <w:br w:type="page"/>
      </w:r>
    </w:p>
    <w:p w:rsidR="003D7446" w:rsidRPr="00A35FA8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u w:val="single"/>
          <w:lang w:val="es-ES_tradnl"/>
        </w:rPr>
        <w:lastRenderedPageBreak/>
        <w:t>CONTENIDOS CURRICULARES TRANSVERSALES</w:t>
      </w:r>
    </w:p>
    <w:p w:rsidR="003D7446" w:rsidRDefault="003D7446" w:rsidP="0062185E">
      <w:pPr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</w:rPr>
      </w:pPr>
      <w:r w:rsidRPr="0062185E">
        <w:rPr>
          <w:rFonts w:ascii="Arial Narrow" w:hAnsi="Arial Narrow" w:cs="Times New Roman"/>
        </w:rPr>
        <w:t>Educación para la convivencia, la paz y la ciudadanía.</w:t>
      </w:r>
    </w:p>
    <w:p w:rsidR="0062185E" w:rsidRDefault="0062185E" w:rsidP="006218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Educación en y para los derechos humanos.</w:t>
      </w:r>
    </w:p>
    <w:p w:rsidR="0062185E" w:rsidRDefault="0062185E" w:rsidP="006218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Educación en valores o formación ética.</w:t>
      </w:r>
    </w:p>
    <w:p w:rsidR="0062185E" w:rsidRDefault="0062185E" w:rsidP="006218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Educación para la gestión de riesgo y la conciencia ambiental.</w:t>
      </w:r>
    </w:p>
    <w:p w:rsidR="0062185E" w:rsidRDefault="0062185E" w:rsidP="006218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Educación para la equidad de género.</w:t>
      </w:r>
    </w:p>
    <w:p w:rsidR="0062185E" w:rsidRDefault="0062185E" w:rsidP="006218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Promover la investigación en el campo de las ciencias sociales.</w:t>
      </w:r>
    </w:p>
    <w:p w:rsidR="0062185E" w:rsidRPr="0062185E" w:rsidRDefault="0062185E" w:rsidP="0062185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Promover la identidad local, regional y nacional entre los estudiantes futuros docentes.</w:t>
      </w:r>
    </w:p>
    <w:p w:rsidR="003D7446" w:rsidRPr="0012512E" w:rsidRDefault="003D7446" w:rsidP="003D7446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</w:rPr>
      </w:pPr>
    </w:p>
    <w:p w:rsidR="003D7446" w:rsidRPr="00990DEE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990DEE">
        <w:rPr>
          <w:rFonts w:ascii="Arial Narrow" w:hAnsi="Arial Narrow" w:cs="Times New Roman"/>
          <w:b/>
          <w:u w:val="single"/>
        </w:rPr>
        <w:t>CRONOGRAMA ACADÉMICO</w:t>
      </w:r>
    </w:p>
    <w:p w:rsidR="0062185E" w:rsidRDefault="0062185E" w:rsidP="003D7446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Arial Narrow" w:hAnsi="Arial Narrow" w:cs="Times New Roman"/>
          <w:b/>
          <w:bCs/>
          <w:lang w:val="es-ES_tradnl"/>
        </w:rPr>
      </w:pPr>
      <w:r>
        <w:rPr>
          <w:rFonts w:ascii="Arial Narrow" w:hAnsi="Arial Narrow" w:cs="Times New Roman"/>
          <w:b/>
          <w:bCs/>
          <w:lang w:val="es-ES_tradnl"/>
        </w:rPr>
        <w:t>6.1. UNIDADES:</w:t>
      </w:r>
    </w:p>
    <w:p w:rsidR="003D7446" w:rsidRDefault="003D7446" w:rsidP="003D7446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Arial Narrow" w:eastAsia="Times New Roman" w:hAnsi="Arial Narrow" w:cs="Times New Roman"/>
          <w:b/>
          <w:bCs/>
          <w:lang w:val="es-ES_tradnl"/>
        </w:rPr>
      </w:pPr>
      <w:r>
        <w:rPr>
          <w:rFonts w:ascii="Arial Narrow" w:hAnsi="Arial Narrow" w:cs="Times New Roman"/>
          <w:b/>
          <w:bCs/>
          <w:lang w:val="es-ES_tradnl"/>
        </w:rPr>
        <w:t>1. TÍTULO</w:t>
      </w:r>
      <w:r w:rsidRPr="0096022B">
        <w:rPr>
          <w:rFonts w:ascii="Arial Narrow" w:hAnsi="Arial Narrow" w:cs="Times New Roman"/>
          <w:b/>
          <w:bCs/>
          <w:lang w:val="es-ES_tradnl"/>
        </w:rPr>
        <w:t xml:space="preserve">: </w:t>
      </w:r>
      <w:r w:rsidR="0062185E">
        <w:rPr>
          <w:rFonts w:ascii="Arial Narrow" w:hAnsi="Arial Narrow" w:cs="Times New Roman"/>
          <w:b/>
          <w:bCs/>
          <w:lang w:val="es-ES_tradnl"/>
        </w:rPr>
        <w:t>La Comunidad en el Perú.</w:t>
      </w:r>
    </w:p>
    <w:p w:rsidR="003D7446" w:rsidRPr="00B82121" w:rsidRDefault="003D7446" w:rsidP="00B821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"/>
          <w:lang w:val="es-ES_tradnl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586"/>
        <w:gridCol w:w="1080"/>
        <w:gridCol w:w="763"/>
      </w:tblGrid>
      <w:tr w:rsidR="003D7446" w:rsidRPr="00103E24" w:rsidTr="00E7395E">
        <w:trPr>
          <w:trHeight w:val="25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CAPACIDADES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3D7446" w:rsidRPr="0096022B" w:rsidTr="00E7395E">
        <w:trPr>
          <w:trHeight w:val="18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Pr="00FE2DE7" w:rsidRDefault="0062185E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Conociendo las características de las diferentes comunidades del Perú, analiza la problemática comunal precisando su importancia.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76" w:rsidRDefault="00E87276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1.1.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Concepto de comunidad.</w:t>
            </w:r>
          </w:p>
          <w:p w:rsidR="003D7446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1.</w:t>
            </w:r>
            <w:r w:rsidR="00E87276"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 xml:space="preserve">. 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La comunidad en el Perú.</w:t>
            </w: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1.</w:t>
            </w:r>
            <w:r w:rsidR="00E87276"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3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Elementos de la Comunidad.</w:t>
            </w: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1.</w:t>
            </w:r>
            <w:r w:rsidR="00E87276"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Tipos de comunidades.</w:t>
            </w:r>
          </w:p>
          <w:p w:rsidR="0062185E" w:rsidRPr="00FE2DE7" w:rsidRDefault="0062185E" w:rsidP="00E872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1.</w:t>
            </w:r>
            <w:r w:rsidR="00E87276"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5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Problemática agraria, salud, vivienda, cultural, analfabetismo y multilingüismo.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  <w:p w:rsidR="0062185E" w:rsidRPr="00FE2DE7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1-2</w:t>
            </w: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3-4</w:t>
            </w: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185E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5-6</w:t>
            </w:r>
          </w:p>
          <w:p w:rsidR="0062185E" w:rsidRPr="00FE2DE7" w:rsidRDefault="0062185E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7-8</w:t>
            </w:r>
          </w:p>
        </w:tc>
      </w:tr>
    </w:tbl>
    <w:p w:rsidR="003D7446" w:rsidRDefault="003D7446" w:rsidP="00E87276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3D7446" w:rsidRDefault="003D7446" w:rsidP="003D7446">
      <w:pPr>
        <w:spacing w:after="0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</w:rPr>
        <w:t>BIBLIOGRAFIA:</w:t>
      </w:r>
    </w:p>
    <w:p w:rsidR="003D7446" w:rsidRPr="0096022B" w:rsidRDefault="00F21EB0" w:rsidP="003D7446">
      <w:pPr>
        <w:spacing w:after="0"/>
        <w:jc w:val="both"/>
        <w:rPr>
          <w:rFonts w:ascii="Arial Narrow" w:hAnsi="Arial Narrow" w:cs="Times New Roman"/>
        </w:rPr>
      </w:pPr>
      <w:r w:rsidRPr="00B82121">
        <w:rPr>
          <w:rFonts w:ascii="Arial Narrow" w:hAnsi="Arial Narrow" w:cs="Times New Roman"/>
          <w:b/>
        </w:rPr>
        <w:t>UNESCO</w:t>
      </w:r>
      <w:r>
        <w:rPr>
          <w:rFonts w:ascii="Arial Narrow" w:hAnsi="Arial Narrow" w:cs="Times New Roman"/>
        </w:rPr>
        <w:t>. “La Educación para el desarrollo de la Comunidad”.</w:t>
      </w:r>
    </w:p>
    <w:p w:rsidR="003D7446" w:rsidRDefault="003D7446" w:rsidP="003D7446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3D7446" w:rsidRDefault="003D7446" w:rsidP="003D7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 xml:space="preserve">2. </w:t>
      </w:r>
      <w:r w:rsidRPr="00103E24">
        <w:rPr>
          <w:rFonts w:ascii="Arial Narrow" w:hAnsi="Arial Narrow" w:cs="Times New Roman"/>
          <w:b/>
          <w:lang w:val="es-ES_tradnl"/>
        </w:rPr>
        <w:t>T</w:t>
      </w:r>
      <w:r w:rsidRPr="00103E24">
        <w:rPr>
          <w:rFonts w:ascii="Arial Narrow" w:eastAsia="Times New Roman" w:hAnsi="Arial Narrow" w:cs="Times New Roman"/>
          <w:b/>
          <w:lang w:val="es-ES_tradnl"/>
        </w:rPr>
        <w:t xml:space="preserve">ÍTULO: </w:t>
      </w:r>
      <w:r w:rsidR="00F21EB0">
        <w:rPr>
          <w:rFonts w:ascii="Arial Narrow" w:eastAsia="Times New Roman" w:hAnsi="Arial Narrow" w:cs="Times New Roman"/>
          <w:b/>
          <w:lang w:val="es-ES_tradnl"/>
        </w:rPr>
        <w:t>La Promoción Educativa Comunal</w:t>
      </w:r>
      <w:r>
        <w:rPr>
          <w:rFonts w:ascii="Arial Narrow" w:eastAsia="Times New Roman" w:hAnsi="Arial Narrow" w:cs="Times New Roman"/>
          <w:b/>
          <w:lang w:val="es-ES_tradnl"/>
        </w:rPr>
        <w:t>.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30"/>
        <w:gridCol w:w="864"/>
        <w:gridCol w:w="793"/>
      </w:tblGrid>
      <w:tr w:rsidR="003D7446" w:rsidRPr="00103E24" w:rsidTr="00900AC7">
        <w:trPr>
          <w:trHeight w:val="3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SEMANA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lang w:val="es-ES_tradnl"/>
              </w:rPr>
              <w:t>ÓN</w:t>
            </w:r>
          </w:p>
        </w:tc>
      </w:tr>
      <w:tr w:rsidR="003D7446" w:rsidRPr="0096022B" w:rsidTr="00900AC7">
        <w:trPr>
          <w:trHeight w:val="15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Pr="00FE2DE7" w:rsidRDefault="00F21EB0" w:rsidP="00F21EB0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En el contexto de la realidad comunal peruana realiza acciones de Promoción Educativa Comunal haciendo participar a los agentes involucrados.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2.1.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La Promoción Educativa Comunal.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2.2.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Áreas de Promoción Educativa Comunal.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2.3.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El desarrollo de la comunidad.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2.4.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Clases de desarrollo comunal.</w:t>
            </w:r>
          </w:p>
          <w:p w:rsidR="00F21EB0" w:rsidRPr="00FE2DE7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Evaluación Parcial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  <w:p w:rsidR="00F21EB0" w:rsidRPr="00FE2DE7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9-10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11-12</w:t>
            </w: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21EB0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13-14</w:t>
            </w:r>
          </w:p>
          <w:p w:rsidR="00F21EB0" w:rsidRPr="00FE2DE7" w:rsidRDefault="00F21EB0" w:rsidP="008524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15-16</w:t>
            </w:r>
          </w:p>
        </w:tc>
      </w:tr>
    </w:tbl>
    <w:p w:rsidR="003D7446" w:rsidRPr="00B82121" w:rsidRDefault="003D7446" w:rsidP="00E87276">
      <w:pPr>
        <w:spacing w:after="0" w:line="240" w:lineRule="auto"/>
        <w:jc w:val="both"/>
        <w:rPr>
          <w:rFonts w:ascii="Arial Narrow" w:hAnsi="Arial Narrow" w:cs="Times New Roman"/>
          <w:b/>
          <w:sz w:val="18"/>
        </w:rPr>
      </w:pPr>
    </w:p>
    <w:p w:rsidR="003D7446" w:rsidRDefault="003D7446" w:rsidP="003D7446">
      <w:pPr>
        <w:spacing w:after="0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</w:rPr>
        <w:t>BIBLIOGRAFIA:</w:t>
      </w:r>
    </w:p>
    <w:p w:rsidR="003D7446" w:rsidRDefault="00B82121" w:rsidP="003D74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</w:rPr>
      </w:pPr>
      <w:r w:rsidRPr="00B82121">
        <w:rPr>
          <w:rFonts w:ascii="Arial Narrow" w:hAnsi="Arial Narrow" w:cs="Times New Roman"/>
          <w:b/>
        </w:rPr>
        <w:t xml:space="preserve">CAMOS PICHILINGUE, Pilar y ESCUDERO </w:t>
      </w:r>
      <w:proofErr w:type="spellStart"/>
      <w:r w:rsidRPr="00B82121">
        <w:rPr>
          <w:rFonts w:ascii="Arial Narrow" w:hAnsi="Arial Narrow" w:cs="Times New Roman"/>
          <w:b/>
        </w:rPr>
        <w:t>ESCUDERO</w:t>
      </w:r>
      <w:proofErr w:type="spellEnd"/>
      <w:r w:rsidRPr="00B82121">
        <w:rPr>
          <w:rFonts w:ascii="Arial Narrow" w:hAnsi="Arial Narrow" w:cs="Times New Roman"/>
          <w:b/>
        </w:rPr>
        <w:t>, Melchor</w:t>
      </w:r>
      <w:r>
        <w:rPr>
          <w:rFonts w:ascii="Arial Narrow" w:hAnsi="Arial Narrow" w:cs="Times New Roman"/>
        </w:rPr>
        <w:t>. Promoción Educativa Comunal – Págs. 51-56.</w:t>
      </w:r>
    </w:p>
    <w:p w:rsidR="003D7446" w:rsidRPr="008524FB" w:rsidRDefault="003D7446" w:rsidP="003D7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</w:p>
    <w:p w:rsidR="003D7446" w:rsidRDefault="003D7446" w:rsidP="003D7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 xml:space="preserve">3. </w:t>
      </w:r>
      <w:r w:rsidRPr="00103E24">
        <w:rPr>
          <w:rFonts w:ascii="Arial Narrow" w:hAnsi="Arial Narrow" w:cs="Times New Roman"/>
          <w:b/>
          <w:lang w:val="es-ES_tradnl"/>
        </w:rPr>
        <w:t>T</w:t>
      </w:r>
      <w:r w:rsidRPr="00103E24">
        <w:rPr>
          <w:rFonts w:ascii="Arial Narrow" w:eastAsia="Times New Roman" w:hAnsi="Arial Narrow" w:cs="Times New Roman"/>
          <w:b/>
          <w:lang w:val="es-ES_tradnl"/>
        </w:rPr>
        <w:t xml:space="preserve">ÍTULO: </w:t>
      </w:r>
      <w:r w:rsidR="00B82121">
        <w:rPr>
          <w:rFonts w:ascii="Arial Narrow" w:eastAsia="Times New Roman" w:hAnsi="Arial Narrow" w:cs="Times New Roman"/>
          <w:b/>
          <w:lang w:val="es-ES_tradnl"/>
        </w:rPr>
        <w:t>El Proyecto y su Aplicación en el Desarrollo Comunal</w:t>
      </w:r>
      <w:r>
        <w:rPr>
          <w:rFonts w:ascii="Arial Narrow" w:eastAsia="Times New Roman" w:hAnsi="Arial Narrow" w:cs="Times New Roman"/>
          <w:b/>
          <w:lang w:val="es-ES_tradnl"/>
        </w:rPr>
        <w:t>.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40"/>
        <w:gridCol w:w="864"/>
        <w:gridCol w:w="783"/>
      </w:tblGrid>
      <w:tr w:rsidR="003D7446" w:rsidRPr="00103E24" w:rsidTr="00900AC7">
        <w:trPr>
          <w:trHeight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3D7446" w:rsidRPr="00103E24" w:rsidTr="00900AC7">
        <w:trPr>
          <w:trHeight w:val="16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Pr="00FE2DE7" w:rsidRDefault="00B82121" w:rsidP="00B82121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Dado el esquema y modelos, elabora proyectos de desarrollo comunal precisando sus alcances.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B82121" w:rsidP="00B82121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3.1.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El proyecto. Su origen.</w:t>
            </w:r>
          </w:p>
          <w:p w:rsidR="00B82121" w:rsidRDefault="00B82121" w:rsidP="00B82121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3.2.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Clases de Proyectos.</w:t>
            </w:r>
          </w:p>
          <w:p w:rsidR="00B82121" w:rsidRDefault="00B82121" w:rsidP="00B82121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3.3.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Planificación de los proyectos.</w:t>
            </w:r>
          </w:p>
          <w:p w:rsidR="00B82121" w:rsidRPr="00FE2DE7" w:rsidRDefault="00B82121" w:rsidP="00B82121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3.4.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Elaboración y ejecución de proyectos en comunidades seleccionadas.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  <w:p w:rsidR="00B82121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  <w:p w:rsidR="00B82121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  <w:p w:rsidR="00B82121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82121" w:rsidRPr="00FE2DE7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446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17-18</w:t>
            </w:r>
          </w:p>
          <w:p w:rsidR="00B82121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19-20</w:t>
            </w:r>
          </w:p>
          <w:p w:rsidR="00B82121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21-22</w:t>
            </w:r>
          </w:p>
          <w:p w:rsidR="00B82121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82121" w:rsidRPr="00FE2DE7" w:rsidRDefault="00B82121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23-24</w:t>
            </w:r>
          </w:p>
        </w:tc>
      </w:tr>
    </w:tbl>
    <w:p w:rsidR="003D7446" w:rsidRPr="00E87276" w:rsidRDefault="003D7446" w:rsidP="00E87276">
      <w:pPr>
        <w:spacing w:after="0" w:line="240" w:lineRule="auto"/>
        <w:jc w:val="both"/>
        <w:rPr>
          <w:rFonts w:ascii="Arial Narrow" w:hAnsi="Arial Narrow" w:cs="Times New Roman"/>
          <w:b/>
          <w:sz w:val="14"/>
        </w:rPr>
      </w:pPr>
    </w:p>
    <w:p w:rsidR="003D7446" w:rsidRDefault="003D7446" w:rsidP="003D7446">
      <w:pPr>
        <w:spacing w:after="0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</w:rPr>
        <w:t>BIBLIOGRAFIA:</w:t>
      </w:r>
    </w:p>
    <w:p w:rsidR="003D7446" w:rsidRPr="00B82121" w:rsidRDefault="00B82121" w:rsidP="003D7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CAMOS PICHILINGUE, Pilar y ESCUDERO </w:t>
      </w:r>
      <w:proofErr w:type="spellStart"/>
      <w:r>
        <w:rPr>
          <w:rFonts w:ascii="Arial Narrow" w:hAnsi="Arial Narrow" w:cs="Times New Roman"/>
          <w:b/>
        </w:rPr>
        <w:t>ESCUDERO</w:t>
      </w:r>
      <w:proofErr w:type="spellEnd"/>
      <w:r>
        <w:rPr>
          <w:rFonts w:ascii="Arial Narrow" w:hAnsi="Arial Narrow" w:cs="Times New Roman"/>
          <w:b/>
        </w:rPr>
        <w:t>, Melchor</w:t>
      </w:r>
      <w:r>
        <w:rPr>
          <w:rFonts w:ascii="Arial Narrow" w:hAnsi="Arial Narrow" w:cs="Times New Roman"/>
        </w:rPr>
        <w:t>. Promoción Educativa Comunal – Págs. 93 – 108.</w:t>
      </w:r>
    </w:p>
    <w:p w:rsidR="003D7446" w:rsidRDefault="003D7446" w:rsidP="003D7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lastRenderedPageBreak/>
        <w:t xml:space="preserve">4. </w:t>
      </w:r>
      <w:r w:rsidRPr="00103E24">
        <w:rPr>
          <w:rFonts w:ascii="Arial Narrow" w:hAnsi="Arial Narrow" w:cs="Times New Roman"/>
          <w:b/>
          <w:lang w:val="es-ES_tradnl"/>
        </w:rPr>
        <w:t>T</w:t>
      </w:r>
      <w:r>
        <w:rPr>
          <w:rFonts w:ascii="Arial Narrow" w:hAnsi="Arial Narrow" w:cs="Times New Roman"/>
          <w:b/>
          <w:lang w:val="es-ES_tradnl"/>
        </w:rPr>
        <w:t>Í</w:t>
      </w:r>
      <w:r w:rsidRPr="00103E24">
        <w:rPr>
          <w:rFonts w:ascii="Arial Narrow" w:hAnsi="Arial Narrow" w:cs="Times New Roman"/>
          <w:b/>
          <w:lang w:val="es-ES_tradnl"/>
        </w:rPr>
        <w:t xml:space="preserve">TULO: </w:t>
      </w:r>
      <w:r w:rsidR="0014369F">
        <w:rPr>
          <w:rFonts w:ascii="Arial Narrow" w:hAnsi="Arial Narrow" w:cs="Times New Roman"/>
          <w:b/>
          <w:lang w:val="es-ES_tradnl"/>
        </w:rPr>
        <w:t>Rol del Maestro Promotor</w:t>
      </w:r>
      <w:r>
        <w:rPr>
          <w:rFonts w:ascii="Arial Narrow" w:hAnsi="Arial Narrow" w:cs="Times New Roman"/>
          <w:b/>
          <w:lang w:val="es-ES_tradnl"/>
        </w:rPr>
        <w:t>.</w:t>
      </w:r>
    </w:p>
    <w:p w:rsidR="003D7446" w:rsidRPr="007E711B" w:rsidRDefault="003D7446" w:rsidP="003D7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6"/>
          <w:lang w:val="es-ES_tradnl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21"/>
        <w:gridCol w:w="864"/>
        <w:gridCol w:w="802"/>
      </w:tblGrid>
      <w:tr w:rsidR="003D7446" w:rsidRPr="00103E24" w:rsidTr="0014369F">
        <w:trPr>
          <w:trHeight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446" w:rsidRPr="00103E24" w:rsidRDefault="003D7446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3D7446" w:rsidRPr="0096022B" w:rsidTr="0014369F">
        <w:trPr>
          <w:trHeight w:val="17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Pr="00FE2DE7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Después de analizar el análisis de la relación de escuela y comunidad, establece las acciones del maestro promotor, tendientes a la solución de problemas.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4.1.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Interrelación escuela – comunidad.</w:t>
            </w:r>
          </w:p>
          <w:p w:rsidR="0014369F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4.2.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Rol del maestro promotor en el desarrollo comunal.</w:t>
            </w:r>
          </w:p>
          <w:p w:rsidR="0014369F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4.3.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El proyecto crecer.</w:t>
            </w:r>
          </w:p>
          <w:p w:rsidR="0014369F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4.4.</w:t>
            </w: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ab/>
              <w:t>Elabora proyectos y los ejecuta.</w:t>
            </w:r>
          </w:p>
          <w:p w:rsidR="0014369F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Evaluación Final</w:t>
            </w:r>
          </w:p>
          <w:p w:rsidR="00E87276" w:rsidRDefault="00E87276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Viaje de estudios</w:t>
            </w:r>
          </w:p>
          <w:p w:rsidR="0014369F" w:rsidRPr="00FE2DE7" w:rsidRDefault="0014369F" w:rsidP="0014369F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386" w:hanging="386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Evaluación Sustitutorio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E87276" w:rsidRDefault="00E87276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4369F" w:rsidRPr="00FE2DE7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446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25-26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27-28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29-30</w:t>
            </w:r>
          </w:p>
          <w:p w:rsidR="0014369F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4369F" w:rsidRPr="00FE2DE7" w:rsidRDefault="0014369F" w:rsidP="00900AC7">
            <w:p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31-32</w:t>
            </w:r>
          </w:p>
        </w:tc>
      </w:tr>
    </w:tbl>
    <w:p w:rsidR="008E118E" w:rsidRDefault="008E118E" w:rsidP="003D7446">
      <w:pPr>
        <w:spacing w:after="0"/>
        <w:jc w:val="both"/>
        <w:rPr>
          <w:rFonts w:ascii="Arial Narrow" w:hAnsi="Arial Narrow" w:cs="Times New Roman"/>
          <w:b/>
        </w:rPr>
      </w:pPr>
    </w:p>
    <w:p w:rsidR="003D7446" w:rsidRDefault="003D7446" w:rsidP="003D7446">
      <w:pPr>
        <w:spacing w:after="0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</w:rPr>
        <w:t>BIBLIOGRAFIA:</w:t>
      </w:r>
    </w:p>
    <w:p w:rsidR="003D7446" w:rsidRPr="008E118E" w:rsidRDefault="008E118E" w:rsidP="003D7446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OLSEN EDWARD</w:t>
      </w:r>
      <w:r>
        <w:rPr>
          <w:rFonts w:ascii="Arial Narrow" w:hAnsi="Arial Narrow" w:cs="Times New Roman"/>
        </w:rPr>
        <w:t>. “La Escuela y la Comunidad”. Editorial Atenea. México. D.F. 1998.</w:t>
      </w:r>
    </w:p>
    <w:p w:rsidR="003D7446" w:rsidRPr="005E05B1" w:rsidRDefault="003D7446" w:rsidP="003D7446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:rsidR="00A97BB8" w:rsidRDefault="00A97BB8" w:rsidP="00A97B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ESTRATEGIAS METODOLÓGICAS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410"/>
      </w:tblGrid>
      <w:tr w:rsidR="00A97BB8" w:rsidRPr="00103E24" w:rsidTr="00A97BB8">
        <w:trPr>
          <w:trHeight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BB8" w:rsidRPr="00103E24" w:rsidRDefault="00A97BB8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lang w:val="es-ES_tradnl"/>
              </w:rPr>
              <w:t>CRITERIOS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BB8" w:rsidRPr="00103E24" w:rsidRDefault="00A97BB8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lang w:val="es-ES_tradnl"/>
              </w:rPr>
              <w:t>INDICADORES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BB8" w:rsidRPr="00103E24" w:rsidRDefault="00A97BB8" w:rsidP="00900A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hAnsi="Arial Narrow" w:cs="Times New Roman"/>
                <w:b/>
                <w:sz w:val="20"/>
              </w:rPr>
              <w:t>INSTRUMENTOS</w:t>
            </w:r>
          </w:p>
        </w:tc>
      </w:tr>
      <w:tr w:rsidR="00A97BB8" w:rsidRPr="00FE2DE7" w:rsidTr="00A97BB8">
        <w:trPr>
          <w:trHeight w:val="17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BB8" w:rsidRDefault="00A97BB8" w:rsidP="00A97BB8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Exposiciones periódicas de alumnos y profesor.</w:t>
            </w:r>
          </w:p>
          <w:p w:rsidR="00A97BB8" w:rsidRDefault="00A97BB8" w:rsidP="00A97BB8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Claridad en la exposición oral y escrita.</w:t>
            </w:r>
          </w:p>
          <w:p w:rsidR="00A97BB8" w:rsidRDefault="00A97BB8" w:rsidP="00A97BB8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Presentación oportuna de los trabajos de investigación.</w:t>
            </w:r>
          </w:p>
          <w:p w:rsidR="00A97BB8" w:rsidRPr="00A97BB8" w:rsidRDefault="00A97BB8" w:rsidP="00A97BB8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Asistencia puntual a las evaluaciones programadas.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BB8" w:rsidRDefault="00A97BB8" w:rsidP="00900AC7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Define el concepto de comunidad.</w:t>
            </w:r>
          </w:p>
          <w:p w:rsidR="00A97BB8" w:rsidRDefault="00A97BB8" w:rsidP="00900AC7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Explica con claridad la problemática comunal.</w:t>
            </w:r>
          </w:p>
          <w:p w:rsidR="00A97BB8" w:rsidRDefault="00A97BB8" w:rsidP="00900AC7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Elabora proyectos comunales.</w:t>
            </w:r>
          </w:p>
          <w:p w:rsidR="00A97BB8" w:rsidRPr="00A97BB8" w:rsidRDefault="00A97BB8" w:rsidP="00A97BB8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Analiza la participación del promotor de la comunidad.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7BB8" w:rsidRDefault="00A97BB8" w:rsidP="00900AC7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Prueba escrita objetiva de opción múltiple.</w:t>
            </w:r>
          </w:p>
          <w:p w:rsidR="00A97BB8" w:rsidRDefault="00A97BB8" w:rsidP="00900AC7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Prueba escrita objetiva de relación.</w:t>
            </w:r>
          </w:p>
          <w:p w:rsidR="00A97BB8" w:rsidRPr="00A97BB8" w:rsidRDefault="00A97BB8" w:rsidP="00900AC7">
            <w:pPr>
              <w:pStyle w:val="Prrafodelist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244" w:hanging="244"/>
              <w:jc w:val="both"/>
              <w:rPr>
                <w:rFonts w:ascii="Arial Narrow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s-ES_tradnl"/>
              </w:rPr>
              <w:t>Prueba de ensayo.</w:t>
            </w:r>
          </w:p>
        </w:tc>
      </w:tr>
    </w:tbl>
    <w:p w:rsidR="00A97BB8" w:rsidRDefault="00A97BB8" w:rsidP="00A97BB8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sz w:val="24"/>
          <w:lang w:val="es-ES_tradnl"/>
        </w:rPr>
      </w:pPr>
    </w:p>
    <w:p w:rsidR="003D7446" w:rsidRDefault="00A97BB8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GARANTÍA DE APRENDIZAJE</w:t>
      </w:r>
    </w:p>
    <w:p w:rsidR="003D7446" w:rsidRPr="006150CB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</w:t>
      </w:r>
      <w:r w:rsidR="003D7446" w:rsidRPr="006150CB">
        <w:rPr>
          <w:rFonts w:ascii="Arial Narrow" w:hAnsi="Arial Narrow" w:cs="Times New Roman"/>
          <w:b/>
          <w:lang w:val="es-ES_tradnl"/>
        </w:rPr>
        <w:t>.1.</w:t>
      </w:r>
      <w:r w:rsidR="003D7446" w:rsidRPr="006150CB">
        <w:rPr>
          <w:rFonts w:ascii="Arial Narrow" w:hAnsi="Arial Narrow" w:cs="Times New Roman"/>
          <w:b/>
          <w:lang w:val="es-ES_tradnl"/>
        </w:rPr>
        <w:tab/>
      </w:r>
      <w:r w:rsidR="00A97BB8">
        <w:rPr>
          <w:rFonts w:ascii="Arial Narrow" w:hAnsi="Arial Narrow" w:cs="Times New Roman"/>
          <w:b/>
          <w:lang w:val="es-ES_tradnl"/>
        </w:rPr>
        <w:t>Evaluación Teórica (ET)</w:t>
      </w:r>
    </w:p>
    <w:p w:rsidR="003D7446" w:rsidRDefault="003D7446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sz w:val="24"/>
          <w:lang w:val="es-ES_tradnl"/>
        </w:rPr>
      </w:pPr>
      <w:r w:rsidRPr="00826D97">
        <w:rPr>
          <w:rFonts w:ascii="Arial Narrow" w:hAnsi="Arial Narrow" w:cs="Times New Roman"/>
          <w:b/>
          <w:sz w:val="24"/>
          <w:lang w:val="es-ES_tradnl"/>
        </w:rPr>
        <w:tab/>
      </w:r>
      <w:r w:rsidR="00A97BB8">
        <w:rPr>
          <w:rFonts w:ascii="Arial Narrow" w:hAnsi="Arial Narrow" w:cs="Times New Roman"/>
          <w:sz w:val="24"/>
          <w:lang w:val="es-ES_tradnl"/>
        </w:rPr>
        <w:t xml:space="preserve">02 </w:t>
      </w:r>
      <w:proofErr w:type="gramStart"/>
      <w:r w:rsidR="00A97BB8">
        <w:rPr>
          <w:rFonts w:ascii="Arial Narrow" w:hAnsi="Arial Narrow" w:cs="Times New Roman"/>
          <w:sz w:val="24"/>
          <w:lang w:val="es-ES_tradnl"/>
        </w:rPr>
        <w:t>Exámenes</w:t>
      </w:r>
      <w:proofErr w:type="gramEnd"/>
      <w:r w:rsidR="00A97BB8">
        <w:rPr>
          <w:rFonts w:ascii="Arial Narrow" w:hAnsi="Arial Narrow" w:cs="Times New Roman"/>
          <w:sz w:val="24"/>
          <w:lang w:val="es-ES_tradnl"/>
        </w:rPr>
        <w:t xml:space="preserve"> parciales escritos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</w:t>
      </w:r>
      <w:r w:rsidR="003D7446">
        <w:rPr>
          <w:rFonts w:ascii="Arial Narrow" w:hAnsi="Arial Narrow" w:cs="Times New Roman"/>
          <w:b/>
          <w:lang w:val="es-ES_tradnl"/>
        </w:rPr>
        <w:t>.2.</w:t>
      </w:r>
      <w:r w:rsidR="003D7446">
        <w:rPr>
          <w:rFonts w:ascii="Arial Narrow" w:hAnsi="Arial Narrow" w:cs="Times New Roman"/>
          <w:b/>
          <w:lang w:val="es-ES_tradnl"/>
        </w:rPr>
        <w:tab/>
      </w:r>
      <w:r w:rsidR="00A97BB8">
        <w:rPr>
          <w:rFonts w:ascii="Arial Narrow" w:hAnsi="Arial Narrow" w:cs="Times New Roman"/>
          <w:b/>
          <w:lang w:val="es-ES_tradnl"/>
        </w:rPr>
        <w:t>Evaluación Práctica (Prácticas realizadas en clase)</w:t>
      </w:r>
    </w:p>
    <w:p w:rsidR="003D7446" w:rsidRDefault="00A97BB8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Se desarrollará en la medida que se van desarrollando las clases, en lo que corresponde a la parte práctica.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</w:t>
      </w:r>
      <w:r w:rsidR="003D7446">
        <w:rPr>
          <w:rFonts w:ascii="Arial Narrow" w:hAnsi="Arial Narrow" w:cs="Times New Roman"/>
          <w:b/>
          <w:lang w:val="es-ES_tradnl"/>
        </w:rPr>
        <w:t>.3.</w:t>
      </w:r>
      <w:r w:rsidR="003D7446">
        <w:rPr>
          <w:rFonts w:ascii="Arial Narrow" w:hAnsi="Arial Narrow" w:cs="Times New Roman"/>
          <w:b/>
          <w:lang w:val="es-ES_tradnl"/>
        </w:rPr>
        <w:tab/>
      </w:r>
      <w:r>
        <w:rPr>
          <w:rFonts w:ascii="Arial Narrow" w:hAnsi="Arial Narrow" w:cs="Times New Roman"/>
          <w:b/>
          <w:lang w:val="es-ES_tradnl"/>
        </w:rPr>
        <w:t>Trabajos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04 </w:t>
      </w:r>
      <w:proofErr w:type="gramStart"/>
      <w:r>
        <w:rPr>
          <w:rFonts w:ascii="Arial Narrow" w:hAnsi="Arial Narrow" w:cs="Times New Roman"/>
          <w:lang w:val="es-ES_tradnl"/>
        </w:rPr>
        <w:t>Trabajos</w:t>
      </w:r>
      <w:proofErr w:type="gramEnd"/>
      <w:r>
        <w:rPr>
          <w:rFonts w:ascii="Arial Narrow" w:hAnsi="Arial Narrow" w:cs="Times New Roman"/>
          <w:lang w:val="es-ES_tradnl"/>
        </w:rPr>
        <w:t xml:space="preserve"> realizados en clase.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02 trabajos.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02 informes uno en cada parcial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</w:t>
      </w:r>
      <w:r w:rsidR="003D7446">
        <w:rPr>
          <w:rFonts w:ascii="Arial Narrow" w:hAnsi="Arial Narrow" w:cs="Times New Roman"/>
          <w:b/>
          <w:lang w:val="es-ES_tradnl"/>
        </w:rPr>
        <w:t>.4.</w:t>
      </w:r>
      <w:r w:rsidR="003D7446">
        <w:rPr>
          <w:rFonts w:ascii="Arial Narrow" w:hAnsi="Arial Narrow" w:cs="Times New Roman"/>
          <w:b/>
          <w:lang w:val="es-ES_tradnl"/>
        </w:rPr>
        <w:tab/>
      </w:r>
      <w:r>
        <w:rPr>
          <w:rFonts w:ascii="Arial Narrow" w:hAnsi="Arial Narrow" w:cs="Times New Roman"/>
          <w:b/>
          <w:lang w:val="es-ES_tradnl"/>
        </w:rPr>
        <w:t>Escala de Calificación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Escala vigesimal</w:t>
      </w:r>
    </w:p>
    <w:p w:rsidR="003D7446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</w:t>
      </w:r>
      <w:r w:rsidR="003D7446">
        <w:rPr>
          <w:rFonts w:ascii="Arial Narrow" w:hAnsi="Arial Narrow" w:cs="Times New Roman"/>
          <w:b/>
          <w:lang w:val="es-ES_tradnl"/>
        </w:rPr>
        <w:t>.5.</w:t>
      </w:r>
      <w:r w:rsidR="003D7446">
        <w:rPr>
          <w:rFonts w:ascii="Arial Narrow" w:hAnsi="Arial Narrow" w:cs="Times New Roman"/>
          <w:b/>
          <w:lang w:val="es-ES_tradnl"/>
        </w:rPr>
        <w:tab/>
      </w:r>
      <w:r>
        <w:rPr>
          <w:rFonts w:ascii="Arial Narrow" w:hAnsi="Arial Narrow" w:cs="Times New Roman"/>
          <w:b/>
          <w:lang w:val="es-ES_tradnl"/>
        </w:rPr>
        <w:t>Promedio Final (PF) se obtendrá de:</w:t>
      </w:r>
    </w:p>
    <w:p w:rsidR="003D7446" w:rsidRPr="00826D97" w:rsidRDefault="001167EA" w:rsidP="00A12437">
      <w:pPr>
        <w:shd w:val="clear" w:color="auto" w:fill="FFFFFF"/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PF = 0,35 (ET) + 0,35 (EP) + 0.30 (EE)</w:t>
      </w:r>
    </w:p>
    <w:p w:rsidR="003D7446" w:rsidRPr="00DF6588" w:rsidRDefault="003D7446" w:rsidP="003D74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Arial Narrow" w:hAnsi="Arial Narrow" w:cs="Times New Roman"/>
          <w:b/>
          <w:sz w:val="24"/>
          <w:u w:val="single"/>
          <w:lang w:val="es-ES_tradnl"/>
        </w:rPr>
      </w:pPr>
      <w:r w:rsidRPr="00DF6588">
        <w:rPr>
          <w:rFonts w:ascii="Arial Narrow" w:hAnsi="Arial Narrow" w:cs="Times New Roman"/>
          <w:b/>
          <w:sz w:val="24"/>
          <w:u w:val="single"/>
          <w:lang w:val="es-ES_tradnl"/>
        </w:rPr>
        <w:lastRenderedPageBreak/>
        <w:t>BIBLIOGRAFÍA</w:t>
      </w:r>
      <w:r>
        <w:rPr>
          <w:rFonts w:ascii="Arial Narrow" w:hAnsi="Arial Narrow" w:cs="Times New Roman"/>
          <w:b/>
          <w:sz w:val="24"/>
          <w:u w:val="single"/>
          <w:lang w:val="es-ES_tradnl"/>
        </w:rPr>
        <w:t xml:space="preserve"> </w:t>
      </w:r>
      <w:r w:rsidR="00A12437">
        <w:rPr>
          <w:rFonts w:ascii="Arial Narrow" w:hAnsi="Arial Narrow" w:cs="Times New Roman"/>
          <w:b/>
          <w:sz w:val="24"/>
          <w:u w:val="single"/>
          <w:lang w:val="es-ES_tradnl"/>
        </w:rPr>
        <w:t>GENERAL</w:t>
      </w:r>
    </w:p>
    <w:p w:rsidR="003D7446" w:rsidRDefault="00174D61" w:rsidP="003D7446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9</w:t>
      </w:r>
      <w:r w:rsidR="003D7446" w:rsidRPr="00C8598D">
        <w:rPr>
          <w:rFonts w:ascii="Arial Narrow" w:hAnsi="Arial Narrow" w:cs="Times New Roman"/>
          <w:b/>
          <w:lang w:val="es-ES_tradnl"/>
        </w:rPr>
        <w:t xml:space="preserve">.1. </w:t>
      </w:r>
      <w:r w:rsidR="003D7446" w:rsidRPr="00C8598D">
        <w:rPr>
          <w:rFonts w:ascii="Arial Narrow" w:hAnsi="Arial Narrow" w:cs="Times New Roman"/>
          <w:b/>
          <w:lang w:val="es-ES_tradnl"/>
        </w:rPr>
        <w:tab/>
        <w:t>Bibliografía Básica</w:t>
      </w:r>
    </w:p>
    <w:p w:rsidR="00A12437" w:rsidRDefault="00A12437" w:rsidP="00A12437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Arial Narrow" w:hAnsi="Arial Narrow" w:cs="Times New Roman"/>
          <w:lang w:val="es-ES_tradnl"/>
        </w:rPr>
      </w:pPr>
      <w:r w:rsidRPr="00A12437">
        <w:rPr>
          <w:rFonts w:ascii="Arial Narrow" w:hAnsi="Arial Narrow" w:cs="Times New Roman"/>
          <w:lang w:val="es-ES_tradnl"/>
        </w:rPr>
        <w:t xml:space="preserve">La migración en el Perú. Edit. Impresiones Rivera </w:t>
      </w:r>
      <w:proofErr w:type="spellStart"/>
      <w:r w:rsidRPr="00A12437">
        <w:rPr>
          <w:rFonts w:ascii="Arial Narrow" w:hAnsi="Arial Narrow" w:cs="Times New Roman"/>
          <w:lang w:val="es-ES_tradnl"/>
        </w:rPr>
        <w:t>Agüedo</w:t>
      </w:r>
      <w:proofErr w:type="spellEnd"/>
      <w:r w:rsidRPr="00A12437">
        <w:rPr>
          <w:rFonts w:ascii="Arial Narrow" w:hAnsi="Arial Narrow" w:cs="Times New Roman"/>
          <w:lang w:val="es-ES_tradnl"/>
        </w:rPr>
        <w:t xml:space="preserve"> Lima – Perú </w:t>
      </w:r>
      <w:r>
        <w:rPr>
          <w:rFonts w:ascii="Arial Narrow" w:hAnsi="Arial Narrow" w:cs="Times New Roman"/>
          <w:lang w:val="es-ES_tradnl"/>
        </w:rPr>
        <w:t>–</w:t>
      </w:r>
      <w:r w:rsidRPr="00A12437">
        <w:rPr>
          <w:rFonts w:ascii="Arial Narrow" w:hAnsi="Arial Narrow" w:cs="Times New Roman"/>
          <w:lang w:val="es-ES_tradnl"/>
        </w:rPr>
        <w:t xml:space="preserve"> 1999</w:t>
      </w:r>
    </w:p>
    <w:p w:rsidR="00A12437" w:rsidRPr="00A12437" w:rsidRDefault="00A12437" w:rsidP="00A12437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Arial Narrow" w:hAnsi="Arial Narrow" w:cs="Times New Roman"/>
          <w:lang w:val="es-ES_tradnl"/>
        </w:rPr>
      </w:pPr>
      <w:proofErr w:type="spellStart"/>
      <w:r>
        <w:rPr>
          <w:rFonts w:ascii="Arial Narrow" w:hAnsi="Arial Narrow" w:cs="Times New Roman"/>
          <w:lang w:val="es-ES_tradnl"/>
        </w:rPr>
        <w:t>Biddie</w:t>
      </w:r>
      <w:proofErr w:type="spellEnd"/>
      <w:r>
        <w:rPr>
          <w:rFonts w:ascii="Arial Narrow" w:hAnsi="Arial Narrow" w:cs="Times New Roman"/>
          <w:lang w:val="es-ES_tradnl"/>
        </w:rPr>
        <w:t>, William. Desarrollo de la Comunidad. Edit. Limusa, México 1999</w:t>
      </w:r>
    </w:p>
    <w:p w:rsidR="00A12437" w:rsidRDefault="00174D61" w:rsidP="00A12437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9</w:t>
      </w:r>
      <w:r w:rsidR="00A12437" w:rsidRPr="00C8598D">
        <w:rPr>
          <w:rFonts w:ascii="Arial Narrow" w:hAnsi="Arial Narrow" w:cs="Times New Roman"/>
          <w:b/>
          <w:lang w:val="es-ES_tradnl"/>
        </w:rPr>
        <w:t>.</w:t>
      </w:r>
      <w:r w:rsidR="00A12437">
        <w:rPr>
          <w:rFonts w:ascii="Arial Narrow" w:hAnsi="Arial Narrow" w:cs="Times New Roman"/>
          <w:b/>
          <w:lang w:val="es-ES_tradnl"/>
        </w:rPr>
        <w:t>2</w:t>
      </w:r>
      <w:r w:rsidR="00A12437" w:rsidRPr="00C8598D">
        <w:rPr>
          <w:rFonts w:ascii="Arial Narrow" w:hAnsi="Arial Narrow" w:cs="Times New Roman"/>
          <w:b/>
          <w:lang w:val="es-ES_tradnl"/>
        </w:rPr>
        <w:t xml:space="preserve">. </w:t>
      </w:r>
      <w:r w:rsidR="00A12437" w:rsidRPr="00C8598D">
        <w:rPr>
          <w:rFonts w:ascii="Arial Narrow" w:hAnsi="Arial Narrow" w:cs="Times New Roman"/>
          <w:b/>
          <w:lang w:val="es-ES_tradnl"/>
        </w:rPr>
        <w:tab/>
        <w:t xml:space="preserve">Bibliografía </w:t>
      </w:r>
      <w:r w:rsidR="00A12437">
        <w:rPr>
          <w:rFonts w:ascii="Arial Narrow" w:hAnsi="Arial Narrow" w:cs="Times New Roman"/>
          <w:b/>
          <w:lang w:val="es-ES_tradnl"/>
        </w:rPr>
        <w:t>Especializada</w:t>
      </w:r>
    </w:p>
    <w:p w:rsidR="00A12437" w:rsidRDefault="00A12437" w:rsidP="00A12437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Matos Mar José. La Reforma Agraria en el Perú, IEP Lima – Perú 1986</w:t>
      </w:r>
    </w:p>
    <w:p w:rsidR="00A12437" w:rsidRDefault="00A12437" w:rsidP="00A12437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Olsen Edward. La escuela y la comunidad. Edit. Atenea México. D.F. 1998</w:t>
      </w:r>
    </w:p>
    <w:p w:rsidR="00A12437" w:rsidRDefault="00174D61" w:rsidP="00A12437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9</w:t>
      </w:r>
      <w:r w:rsidR="00A12437" w:rsidRPr="00C8598D">
        <w:rPr>
          <w:rFonts w:ascii="Arial Narrow" w:hAnsi="Arial Narrow" w:cs="Times New Roman"/>
          <w:b/>
          <w:lang w:val="es-ES_tradnl"/>
        </w:rPr>
        <w:t>.</w:t>
      </w:r>
      <w:r w:rsidR="00A12437">
        <w:rPr>
          <w:rFonts w:ascii="Arial Narrow" w:hAnsi="Arial Narrow" w:cs="Times New Roman"/>
          <w:b/>
          <w:lang w:val="es-ES_tradnl"/>
        </w:rPr>
        <w:t>3</w:t>
      </w:r>
      <w:r w:rsidR="00A12437" w:rsidRPr="00C8598D">
        <w:rPr>
          <w:rFonts w:ascii="Arial Narrow" w:hAnsi="Arial Narrow" w:cs="Times New Roman"/>
          <w:b/>
          <w:lang w:val="es-ES_tradnl"/>
        </w:rPr>
        <w:t xml:space="preserve">. </w:t>
      </w:r>
      <w:r w:rsidR="00A12437" w:rsidRPr="00C8598D">
        <w:rPr>
          <w:rFonts w:ascii="Arial Narrow" w:hAnsi="Arial Narrow" w:cs="Times New Roman"/>
          <w:b/>
          <w:lang w:val="es-ES_tradnl"/>
        </w:rPr>
        <w:tab/>
        <w:t xml:space="preserve">Bibliografía </w:t>
      </w:r>
      <w:r w:rsidR="00A12437">
        <w:rPr>
          <w:rFonts w:ascii="Arial Narrow" w:hAnsi="Arial Narrow" w:cs="Times New Roman"/>
          <w:b/>
          <w:lang w:val="es-ES_tradnl"/>
        </w:rPr>
        <w:t>Complementaria</w:t>
      </w:r>
    </w:p>
    <w:p w:rsidR="00A12437" w:rsidRDefault="00A12437" w:rsidP="00A12437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927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Barrantes, Jorge. Comunidad, Educación y Reforma. Edit. Amauta Lima – Perú. 1988 </w:t>
      </w:r>
    </w:p>
    <w:p w:rsidR="00A12437" w:rsidRDefault="00174D61" w:rsidP="00A12437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9</w:t>
      </w:r>
      <w:r w:rsidR="00A12437" w:rsidRPr="00C8598D">
        <w:rPr>
          <w:rFonts w:ascii="Arial Narrow" w:hAnsi="Arial Narrow" w:cs="Times New Roman"/>
          <w:b/>
          <w:lang w:val="es-ES_tradnl"/>
        </w:rPr>
        <w:t>.</w:t>
      </w:r>
      <w:r w:rsidR="00A12437">
        <w:rPr>
          <w:rFonts w:ascii="Arial Narrow" w:hAnsi="Arial Narrow" w:cs="Times New Roman"/>
          <w:b/>
          <w:lang w:val="es-ES_tradnl"/>
        </w:rPr>
        <w:t>4</w:t>
      </w:r>
      <w:r w:rsidR="00A12437" w:rsidRPr="00C8598D">
        <w:rPr>
          <w:rFonts w:ascii="Arial Narrow" w:hAnsi="Arial Narrow" w:cs="Times New Roman"/>
          <w:b/>
          <w:lang w:val="es-ES_tradnl"/>
        </w:rPr>
        <w:t xml:space="preserve">. </w:t>
      </w:r>
      <w:r w:rsidR="00A12437" w:rsidRPr="00C8598D">
        <w:rPr>
          <w:rFonts w:ascii="Arial Narrow" w:hAnsi="Arial Narrow" w:cs="Times New Roman"/>
          <w:b/>
          <w:lang w:val="es-ES_tradnl"/>
        </w:rPr>
        <w:tab/>
      </w:r>
      <w:r w:rsidR="00A12437">
        <w:rPr>
          <w:rFonts w:ascii="Arial Narrow" w:hAnsi="Arial Narrow" w:cs="Times New Roman"/>
          <w:b/>
          <w:lang w:val="es-ES_tradnl"/>
        </w:rPr>
        <w:t>Internet</w:t>
      </w:r>
    </w:p>
    <w:p w:rsidR="00A12437" w:rsidRPr="00C8598D" w:rsidRDefault="00A12437" w:rsidP="003D7446">
      <w:pPr>
        <w:shd w:val="clear" w:color="auto" w:fill="FFFFFF"/>
        <w:autoSpaceDE w:val="0"/>
        <w:autoSpaceDN w:val="0"/>
        <w:adjustRightInd w:val="0"/>
        <w:spacing w:after="0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</w:p>
    <w:p w:rsidR="003D7446" w:rsidRDefault="003D7446" w:rsidP="003D7446">
      <w:pPr>
        <w:spacing w:after="0"/>
        <w:jc w:val="both"/>
        <w:rPr>
          <w:rFonts w:ascii="Arial Narrow" w:hAnsi="Arial Narrow" w:cs="Times New Roman"/>
          <w:lang w:val="es-ES_tradnl"/>
        </w:rPr>
      </w:pPr>
    </w:p>
    <w:p w:rsidR="003D7446" w:rsidRDefault="003D7446" w:rsidP="003D7446">
      <w:pPr>
        <w:spacing w:after="0"/>
        <w:jc w:val="both"/>
        <w:rPr>
          <w:rFonts w:ascii="Arial Narrow" w:hAnsi="Arial Narrow" w:cs="Times New Roman"/>
          <w:lang w:val="es-ES_tradnl"/>
        </w:rPr>
      </w:pPr>
    </w:p>
    <w:p w:rsidR="003D7446" w:rsidRDefault="003D7446" w:rsidP="003D7446">
      <w:pPr>
        <w:spacing w:after="0"/>
        <w:jc w:val="right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Huacho, </w:t>
      </w:r>
      <w:r w:rsidR="00787B95">
        <w:rPr>
          <w:rFonts w:ascii="Arial Narrow" w:hAnsi="Arial Narrow" w:cs="Times New Roman"/>
          <w:lang w:val="es-ES_tradnl"/>
        </w:rPr>
        <w:t>febrero</w:t>
      </w:r>
      <w:r w:rsidR="00A3072F">
        <w:rPr>
          <w:rFonts w:ascii="Arial Narrow" w:hAnsi="Arial Narrow" w:cs="Times New Roman"/>
          <w:lang w:val="es-ES_tradnl"/>
        </w:rPr>
        <w:t xml:space="preserve"> </w:t>
      </w:r>
      <w:r>
        <w:rPr>
          <w:rFonts w:ascii="Arial Narrow" w:hAnsi="Arial Narrow" w:cs="Times New Roman"/>
          <w:lang w:val="es-ES_tradnl"/>
        </w:rPr>
        <w:t>de 201</w:t>
      </w:r>
      <w:r w:rsidR="00787B95">
        <w:rPr>
          <w:rFonts w:ascii="Arial Narrow" w:hAnsi="Arial Narrow" w:cs="Times New Roman"/>
          <w:lang w:val="es-ES_tradnl"/>
        </w:rPr>
        <w:t>8</w:t>
      </w:r>
      <w:bookmarkStart w:id="0" w:name="_GoBack"/>
      <w:bookmarkEnd w:id="0"/>
    </w:p>
    <w:p w:rsidR="003D7446" w:rsidRDefault="003D7446" w:rsidP="003D7446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E87276" w:rsidRDefault="00E87276" w:rsidP="003D7446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174D61" w:rsidRDefault="00174D61" w:rsidP="003D7446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3D7446" w:rsidRDefault="003D7446" w:rsidP="003D7446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3D7446" w:rsidRDefault="003D7446" w:rsidP="003D7446">
      <w:pPr>
        <w:spacing w:after="0"/>
        <w:jc w:val="right"/>
        <w:rPr>
          <w:rFonts w:ascii="Arial Narrow" w:hAnsi="Arial Narrow" w:cs="Times New Roman"/>
          <w:lang w:val="es-ES_tradnl"/>
        </w:rPr>
      </w:pPr>
    </w:p>
    <w:p w:rsidR="003D7446" w:rsidRPr="00FB5311" w:rsidRDefault="003D7446" w:rsidP="003D7446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 w:rsidRPr="00FB5311">
        <w:rPr>
          <w:rFonts w:ascii="Arial Narrow" w:hAnsi="Arial Narrow" w:cs="Times New Roman"/>
          <w:b/>
          <w:lang w:val="es-ES_tradnl"/>
        </w:rPr>
        <w:t>______</w:t>
      </w:r>
      <w:r>
        <w:rPr>
          <w:rFonts w:ascii="Arial Narrow" w:hAnsi="Arial Narrow" w:cs="Times New Roman"/>
          <w:b/>
          <w:lang w:val="es-ES_tradnl"/>
        </w:rPr>
        <w:t>_</w:t>
      </w:r>
      <w:r w:rsidRPr="00FB5311">
        <w:rPr>
          <w:rFonts w:ascii="Arial Narrow" w:hAnsi="Arial Narrow" w:cs="Times New Roman"/>
          <w:b/>
          <w:lang w:val="es-ES_tradnl"/>
        </w:rPr>
        <w:t>_________________</w:t>
      </w:r>
      <w:r>
        <w:rPr>
          <w:rFonts w:ascii="Arial Narrow" w:hAnsi="Arial Narrow" w:cs="Times New Roman"/>
          <w:b/>
          <w:lang w:val="es-ES_tradnl"/>
        </w:rPr>
        <w:t>_________</w:t>
      </w:r>
    </w:p>
    <w:p w:rsidR="003D7446" w:rsidRDefault="001E02D7" w:rsidP="003D7446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Mg</w:t>
      </w:r>
      <w:r w:rsidR="003D7446">
        <w:rPr>
          <w:rFonts w:ascii="Arial Narrow" w:hAnsi="Arial Narrow" w:cs="Times New Roman"/>
          <w:b/>
          <w:lang w:val="es-ES_tradnl"/>
        </w:rPr>
        <w:t>. LUZ GASDALY PAICO PANTA</w:t>
      </w:r>
    </w:p>
    <w:p w:rsidR="003D7446" w:rsidRPr="00CC53B3" w:rsidRDefault="003D7446" w:rsidP="003D7446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Docente</w:t>
      </w:r>
    </w:p>
    <w:p w:rsidR="005647C3" w:rsidRDefault="005647C3"/>
    <w:sectPr w:rsidR="005647C3" w:rsidSect="0096022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58D"/>
    <w:multiLevelType w:val="hybridMultilevel"/>
    <w:tmpl w:val="C936B584"/>
    <w:lvl w:ilvl="0" w:tplc="D0AE4156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10B0"/>
    <w:multiLevelType w:val="hybridMultilevel"/>
    <w:tmpl w:val="35CE8618"/>
    <w:lvl w:ilvl="0" w:tplc="F0C69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BB0920"/>
    <w:multiLevelType w:val="hybridMultilevel"/>
    <w:tmpl w:val="2D4C4972"/>
    <w:lvl w:ilvl="0" w:tplc="D22807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3F2993"/>
    <w:multiLevelType w:val="hybridMultilevel"/>
    <w:tmpl w:val="5B9CDECE"/>
    <w:lvl w:ilvl="0" w:tplc="7C3695B0">
      <w:start w:val="1"/>
      <w:numFmt w:val="upperRoman"/>
      <w:lvlText w:val="%1."/>
      <w:lvlJc w:val="right"/>
      <w:pPr>
        <w:ind w:left="3054" w:hanging="360"/>
      </w:pPr>
      <w:rPr>
        <w:b/>
      </w:rPr>
    </w:lvl>
    <w:lvl w:ilvl="1" w:tplc="01463514">
      <w:start w:val="5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3C501714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5F1"/>
    <w:multiLevelType w:val="hybridMultilevel"/>
    <w:tmpl w:val="E9367CFE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82665E9"/>
    <w:multiLevelType w:val="hybridMultilevel"/>
    <w:tmpl w:val="DB4C9DFE"/>
    <w:lvl w:ilvl="0" w:tplc="D0AE4156">
      <w:start w:val="1"/>
      <w:numFmt w:val="bullet"/>
      <w:lvlText w:val="-"/>
      <w:lvlJc w:val="left"/>
      <w:pPr>
        <w:ind w:left="502" w:hanging="360"/>
      </w:pPr>
      <w:rPr>
        <w:rFonts w:ascii="Arial Narrow" w:eastAsiaTheme="minorEastAsia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46"/>
    <w:rsid w:val="000620FF"/>
    <w:rsid w:val="001167EA"/>
    <w:rsid w:val="0014369F"/>
    <w:rsid w:val="00174D61"/>
    <w:rsid w:val="001D06B3"/>
    <w:rsid w:val="001E02D7"/>
    <w:rsid w:val="00231BC9"/>
    <w:rsid w:val="003D7446"/>
    <w:rsid w:val="00416D2D"/>
    <w:rsid w:val="00487E02"/>
    <w:rsid w:val="00564179"/>
    <w:rsid w:val="005647C3"/>
    <w:rsid w:val="0062185E"/>
    <w:rsid w:val="00787B95"/>
    <w:rsid w:val="008524FB"/>
    <w:rsid w:val="00877C07"/>
    <w:rsid w:val="008E118E"/>
    <w:rsid w:val="00A12437"/>
    <w:rsid w:val="00A3072F"/>
    <w:rsid w:val="00A97BB8"/>
    <w:rsid w:val="00AB22E1"/>
    <w:rsid w:val="00B221FB"/>
    <w:rsid w:val="00B82121"/>
    <w:rsid w:val="00E7395E"/>
    <w:rsid w:val="00E87276"/>
    <w:rsid w:val="00F21EB0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777C"/>
  <w15:docId w15:val="{76EDEFCA-036B-44FE-9145-31121196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44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744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B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TOÑO</cp:lastModifiedBy>
  <cp:revision>3</cp:revision>
  <cp:lastPrinted>2017-04-04T00:03:00Z</cp:lastPrinted>
  <dcterms:created xsi:type="dcterms:W3CDTF">2017-08-24T17:51:00Z</dcterms:created>
  <dcterms:modified xsi:type="dcterms:W3CDTF">2018-02-24T20:06:00Z</dcterms:modified>
</cp:coreProperties>
</file>