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B" w:rsidRPr="00A6229B" w:rsidRDefault="0020186B" w:rsidP="0020186B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A6229B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6981DAB6" wp14:editId="35B06118">
            <wp:simplePos x="0" y="0"/>
            <wp:positionH relativeFrom="column">
              <wp:posOffset>214409</wp:posOffset>
            </wp:positionH>
            <wp:positionV relativeFrom="paragraph">
              <wp:posOffset>-118958</wp:posOffset>
            </wp:positionV>
            <wp:extent cx="523982" cy="53425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9" cy="53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29B">
        <w:rPr>
          <w:rFonts w:ascii="Monotype Corsiva" w:hAnsi="Monotype Corsiva"/>
          <w:b/>
          <w:sz w:val="28"/>
          <w:szCs w:val="28"/>
        </w:rPr>
        <w:t>Universidad Nacional</w:t>
      </w:r>
    </w:p>
    <w:p w:rsidR="0020186B" w:rsidRPr="00A6229B" w:rsidRDefault="0020186B" w:rsidP="0020186B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A6229B">
        <w:rPr>
          <w:rFonts w:ascii="Monotype Corsiva" w:hAnsi="Monotype Corsiva"/>
          <w:b/>
          <w:sz w:val="28"/>
          <w:szCs w:val="28"/>
        </w:rPr>
        <w:t>“José Faustino Sánchez Carrión”</w:t>
      </w:r>
    </w:p>
    <w:p w:rsidR="0020186B" w:rsidRPr="00F912C2" w:rsidRDefault="0020186B" w:rsidP="0020186B">
      <w:pPr>
        <w:pStyle w:val="Sinespaciado"/>
        <w:jc w:val="center"/>
        <w:rPr>
          <w:b/>
        </w:rPr>
      </w:pPr>
      <w:r w:rsidRPr="00F912C2">
        <w:rPr>
          <w:b/>
        </w:rPr>
        <w:t>FACULTAD DE EDUCACIÓN</w:t>
      </w:r>
    </w:p>
    <w:p w:rsidR="0020186B" w:rsidRPr="00F912C2" w:rsidRDefault="0020186B" w:rsidP="0020186B">
      <w:pPr>
        <w:pStyle w:val="Sinespaciado"/>
        <w:pBdr>
          <w:bottom w:val="double" w:sz="6" w:space="1" w:color="auto"/>
        </w:pBdr>
        <w:jc w:val="center"/>
        <w:rPr>
          <w:b/>
        </w:rPr>
      </w:pPr>
      <w:r w:rsidRPr="00F912C2">
        <w:rPr>
          <w:b/>
        </w:rPr>
        <w:t xml:space="preserve">Av. Mercedes Indacochea Nº 609 – </w:t>
      </w:r>
      <w:proofErr w:type="spellStart"/>
      <w:r w:rsidRPr="00F912C2">
        <w:rPr>
          <w:b/>
        </w:rPr>
        <w:t>Telef</w:t>
      </w:r>
      <w:proofErr w:type="spellEnd"/>
      <w:r w:rsidRPr="00F912C2">
        <w:rPr>
          <w:b/>
        </w:rPr>
        <w:t>. 2326097 Anexo 230</w:t>
      </w:r>
    </w:p>
    <w:p w:rsidR="0020186B" w:rsidRPr="00F912C2" w:rsidRDefault="0020186B" w:rsidP="0020186B">
      <w:pPr>
        <w:pStyle w:val="Sinespaciado"/>
      </w:pPr>
    </w:p>
    <w:p w:rsidR="0020186B" w:rsidRPr="00F912C2" w:rsidRDefault="0020186B" w:rsidP="0020186B">
      <w:pPr>
        <w:pStyle w:val="Sinespaciado"/>
        <w:jc w:val="center"/>
        <w:rPr>
          <w:rFonts w:ascii="Arial Narrow" w:hAnsi="Arial Narrow"/>
          <w:b/>
        </w:rPr>
      </w:pPr>
      <w:r w:rsidRPr="00F912C2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6C21" wp14:editId="5DC1FC70">
                <wp:simplePos x="0" y="0"/>
                <wp:positionH relativeFrom="column">
                  <wp:posOffset>3503930</wp:posOffset>
                </wp:positionH>
                <wp:positionV relativeFrom="paragraph">
                  <wp:posOffset>151130</wp:posOffset>
                </wp:positionV>
                <wp:extent cx="1086485" cy="287655"/>
                <wp:effectExtent l="0" t="0" r="18415" b="171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86B" w:rsidRPr="000C6DE5" w:rsidRDefault="0020186B" w:rsidP="002018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0C6DE5"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>CODIGO: 6120303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756C21" id="2 Rectángulo redondeado" o:spid="_x0000_s1026" style="position:absolute;left:0;text-align:left;margin-left:275.9pt;margin-top:11.9pt;width:85.5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" filled="f" strokecolor="windowText" strokeweight="1pt">
                <v:textbox>
                  <w:txbxContent>
                    <w:p w:rsidR="0020186B" w:rsidRPr="000C6DE5" w:rsidRDefault="0020186B" w:rsidP="0020186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</w:pPr>
                      <w:r w:rsidRPr="000C6DE5"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>CODIGO: 6120303</w:t>
                      </w:r>
                    </w:p>
                  </w:txbxContent>
                </v:textbox>
              </v:roundrect>
            </w:pict>
          </mc:Fallback>
        </mc:AlternateContent>
      </w:r>
      <w:r w:rsidRPr="00F912C2">
        <w:rPr>
          <w:rFonts w:ascii="Arial Narrow" w:hAnsi="Arial Narrow"/>
          <w:b/>
        </w:rPr>
        <w:t>SILABO</w:t>
      </w:r>
    </w:p>
    <w:p w:rsidR="0020186B" w:rsidRPr="00F912C2" w:rsidRDefault="0020186B" w:rsidP="0020186B">
      <w:pPr>
        <w:pStyle w:val="Sinespaciado"/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ASIGNATURA: </w:t>
      </w:r>
      <w:r w:rsidRPr="00F912C2">
        <w:rPr>
          <w:rFonts w:ascii="Arial Narrow" w:hAnsi="Arial Narrow"/>
          <w:b/>
        </w:rPr>
        <w:tab/>
      </w:r>
      <w:r w:rsidRPr="00F912C2">
        <w:rPr>
          <w:rFonts w:ascii="Arial Narrow" w:hAnsi="Arial Narrow"/>
          <w:b/>
        </w:rPr>
        <w:tab/>
        <w:t xml:space="preserve">         ANTROPOLOGÍA EDUCATIVA</w:t>
      </w:r>
    </w:p>
    <w:p w:rsidR="0020186B" w:rsidRPr="00F912C2" w:rsidRDefault="0020186B" w:rsidP="0020186B">
      <w:pPr>
        <w:pStyle w:val="Sinespaciado"/>
        <w:rPr>
          <w:rFonts w:ascii="Arial Narrow" w:hAnsi="Arial Narrow"/>
        </w:rPr>
      </w:pPr>
    </w:p>
    <w:p w:rsidR="0020186B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I. </w:t>
      </w:r>
      <w:r w:rsidRPr="00F912C2">
        <w:rPr>
          <w:rFonts w:ascii="Arial Narrow" w:hAnsi="Arial Narrow"/>
          <w:b/>
        </w:rPr>
        <w:tab/>
        <w:t>DATOS GENERALES.</w:t>
      </w:r>
    </w:p>
    <w:p w:rsidR="0020186B" w:rsidRPr="0020186B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Pr="00F912C2">
        <w:rPr>
          <w:rFonts w:ascii="Arial Narrow" w:hAnsi="Arial Narrow"/>
        </w:rPr>
        <w:t>. Escuela Académico Pr</w:t>
      </w:r>
      <w:r w:rsidR="00E57E02">
        <w:rPr>
          <w:rFonts w:ascii="Arial Narrow" w:hAnsi="Arial Narrow"/>
        </w:rPr>
        <w:t>ofesional: Educación Secundaria</w:t>
      </w:r>
      <w:r w:rsidR="003B5481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Educación Primaria</w:t>
      </w:r>
      <w:r w:rsidR="000B7DAD">
        <w:rPr>
          <w:rFonts w:ascii="Arial Narrow" w:hAnsi="Arial Narrow"/>
        </w:rPr>
        <w:t>.</w:t>
      </w:r>
      <w:r w:rsidRPr="00F912C2">
        <w:rPr>
          <w:rFonts w:ascii="Arial Narrow" w:hAnsi="Arial Narrow"/>
        </w:rPr>
        <w:t xml:space="preserve"> 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</w:r>
      <w:r w:rsidRPr="00F912C2">
        <w:rPr>
          <w:rFonts w:ascii="Arial Narrow" w:hAnsi="Arial Narrow"/>
        </w:rPr>
        <w:tab/>
        <w:t xml:space="preserve"> </w:t>
      </w:r>
      <w:r w:rsidR="00865671">
        <w:rPr>
          <w:rFonts w:ascii="Arial Narrow" w:hAnsi="Arial Narrow"/>
        </w:rPr>
        <w:t xml:space="preserve"> Especialidades</w:t>
      </w:r>
      <w:r w:rsidR="00EE5DF7">
        <w:rPr>
          <w:rFonts w:ascii="Arial Narrow" w:hAnsi="Arial Narrow"/>
        </w:rPr>
        <w:t>: CST</w:t>
      </w:r>
      <w:r>
        <w:rPr>
          <w:rFonts w:ascii="Arial Narrow" w:hAnsi="Arial Narrow"/>
        </w:rPr>
        <w:t>; EPYPA</w:t>
      </w:r>
      <w:r w:rsidR="00E60FDC">
        <w:rPr>
          <w:rFonts w:ascii="Arial Narrow" w:hAnsi="Arial Narrow"/>
        </w:rPr>
        <w:t xml:space="preserve"> 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1.2</w:t>
      </w:r>
      <w:r w:rsidRPr="00F912C2">
        <w:rPr>
          <w:rFonts w:ascii="Arial Narrow" w:hAnsi="Arial Narrow"/>
        </w:rPr>
        <w:t>. Departamen</w:t>
      </w:r>
      <w:r>
        <w:rPr>
          <w:rFonts w:ascii="Arial Narrow" w:hAnsi="Arial Narrow"/>
        </w:rPr>
        <w:t>to Académico</w:t>
      </w:r>
      <w:r>
        <w:rPr>
          <w:rFonts w:ascii="Arial Narrow" w:hAnsi="Arial Narrow"/>
        </w:rPr>
        <w:tab/>
        <w:t xml:space="preserve">: Ciencias y </w:t>
      </w:r>
      <w:r w:rsidR="00393157">
        <w:rPr>
          <w:rFonts w:ascii="Arial Narrow" w:hAnsi="Arial Narrow"/>
        </w:rPr>
        <w:t>Tecnología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F912C2">
        <w:rPr>
          <w:rFonts w:ascii="Arial Narrow" w:hAnsi="Arial Narrow"/>
        </w:rPr>
        <w:t>. Ciclo</w:t>
      </w:r>
      <w:r w:rsidRPr="00F912C2">
        <w:rPr>
          <w:rFonts w:ascii="Arial Narrow" w:hAnsi="Arial Narrow"/>
        </w:rPr>
        <w:tab/>
        <w:t>: III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1.4</w:t>
      </w:r>
      <w:r w:rsidRPr="00F912C2">
        <w:rPr>
          <w:rFonts w:ascii="Arial Narrow" w:hAnsi="Arial Narrow"/>
        </w:rPr>
        <w:t>. Créditos</w:t>
      </w:r>
      <w:r w:rsidRPr="00F912C2">
        <w:rPr>
          <w:rFonts w:ascii="Arial Narrow" w:hAnsi="Arial Narrow"/>
        </w:rPr>
        <w:tab/>
        <w:t>: 03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1.5</w:t>
      </w:r>
      <w:r w:rsidRPr="00F912C2">
        <w:rPr>
          <w:rFonts w:ascii="Arial Narrow" w:hAnsi="Arial Narrow"/>
        </w:rPr>
        <w:t>. Plan de Estudios</w:t>
      </w:r>
      <w:r w:rsidRPr="00F912C2">
        <w:rPr>
          <w:rFonts w:ascii="Arial Narrow" w:hAnsi="Arial Narrow"/>
        </w:rPr>
        <w:tab/>
        <w:t>: 1998</w:t>
      </w:r>
    </w:p>
    <w:p w:rsidR="0020186B" w:rsidRPr="00F912C2" w:rsidRDefault="00E60FDC" w:rsidP="00DB4135">
      <w:pPr>
        <w:pStyle w:val="Sinespaciado"/>
        <w:tabs>
          <w:tab w:val="left" w:pos="3119"/>
          <w:tab w:val="left" w:pos="7462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640D" wp14:editId="74D32820">
                <wp:simplePos x="0" y="0"/>
                <wp:positionH relativeFrom="column">
                  <wp:posOffset>3313430</wp:posOffset>
                </wp:positionH>
                <wp:positionV relativeFrom="paragraph">
                  <wp:posOffset>137795</wp:posOffset>
                </wp:positionV>
                <wp:extent cx="676275" cy="295275"/>
                <wp:effectExtent l="0" t="0" r="0" b="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350"/>
                            </w:tblGrid>
                            <w:tr w:rsidR="0020186B" w:rsidRPr="00740A5C" w:rsidTr="00740A5C"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0186B" w:rsidRPr="00740A5C" w:rsidRDefault="0020186B" w:rsidP="002018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7" style="position:absolute;left:0;text-align:left;margin-left:260.9pt;margin-top:10.85pt;width:5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350"/>
                      </w:tblGrid>
                      <w:tr w:rsidR="0020186B" w:rsidRPr="00740A5C" w:rsidTr="00740A5C"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0186B" w:rsidRPr="00740A5C" w:rsidRDefault="0020186B" w:rsidP="0020186B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C2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682" wp14:editId="67C987B7">
                <wp:simplePos x="0" y="0"/>
                <wp:positionH relativeFrom="column">
                  <wp:posOffset>2677160</wp:posOffset>
                </wp:positionH>
                <wp:positionV relativeFrom="paragraph">
                  <wp:posOffset>137795</wp:posOffset>
                </wp:positionV>
                <wp:extent cx="640715" cy="295275"/>
                <wp:effectExtent l="0" t="0" r="0" b="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50"/>
                            </w:tblGrid>
                            <w:tr w:rsidR="0020186B" w:rsidRPr="00740A5C" w:rsidTr="00740A5C"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</w:t>
                                  </w: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0186B" w:rsidRPr="00740A5C" w:rsidRDefault="0020186B" w:rsidP="002018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8" style="position:absolute;left:0;text-align:left;margin-left:210.8pt;margin-top:10.85pt;width:50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50"/>
                      </w:tblGrid>
                      <w:tr w:rsidR="0020186B" w:rsidRPr="00740A5C" w:rsidTr="00740A5C"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</w:t>
                            </w: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0186B" w:rsidRPr="00740A5C" w:rsidRDefault="0020186B" w:rsidP="0020186B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186B">
        <w:rPr>
          <w:rFonts w:ascii="Arial Narrow" w:hAnsi="Arial Narrow"/>
        </w:rPr>
        <w:t>1.6</w:t>
      </w:r>
      <w:r w:rsidR="0020186B" w:rsidRPr="00F912C2">
        <w:rPr>
          <w:rFonts w:ascii="Arial Narrow" w:hAnsi="Arial Narrow"/>
        </w:rPr>
        <w:t>. Condición</w:t>
      </w:r>
      <w:r w:rsidR="0020186B" w:rsidRPr="00F912C2">
        <w:rPr>
          <w:rFonts w:ascii="Arial Narrow" w:hAnsi="Arial Narrow"/>
        </w:rPr>
        <w:tab/>
        <w:t>: Obligatorio</w:t>
      </w:r>
      <w:r w:rsidR="00C61A63">
        <w:rPr>
          <w:rFonts w:ascii="Arial Narrow" w:hAnsi="Arial Narrow"/>
        </w:rPr>
        <w:tab/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F912C2">
        <w:rPr>
          <w:rFonts w:ascii="Arial Narrow" w:hAnsi="Arial Narrow"/>
        </w:rPr>
        <w:t>. Horas Semanales</w:t>
      </w:r>
      <w:r w:rsidRPr="00F912C2">
        <w:rPr>
          <w:rFonts w:ascii="Arial Narrow" w:hAnsi="Arial Narrow"/>
        </w:rPr>
        <w:tab/>
        <w:t>:</w:t>
      </w:r>
      <w:r w:rsidR="00E60FDC">
        <w:rPr>
          <w:rFonts w:ascii="Arial Narrow" w:hAnsi="Arial Narrow"/>
        </w:rPr>
        <w:t xml:space="preserve"> 4 horas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F912C2">
        <w:rPr>
          <w:rFonts w:ascii="Arial Narrow" w:hAnsi="Arial Narrow"/>
        </w:rPr>
        <w:t>. Pre – requisito</w:t>
      </w:r>
      <w:r w:rsidRPr="00F912C2">
        <w:rPr>
          <w:rFonts w:ascii="Arial Narrow" w:hAnsi="Arial Narrow"/>
        </w:rPr>
        <w:tab/>
        <w:t>: Ninguno</w:t>
      </w:r>
    </w:p>
    <w:p w:rsidR="0020186B" w:rsidRPr="00F912C2" w:rsidRDefault="00EE5DF7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1.9. Semestre Académico</w:t>
      </w:r>
      <w:r>
        <w:rPr>
          <w:rFonts w:ascii="Arial Narrow" w:hAnsi="Arial Narrow"/>
        </w:rPr>
        <w:tab/>
        <w:t>: 2018</w:t>
      </w:r>
      <w:r w:rsidR="0020186B" w:rsidRPr="00F912C2">
        <w:rPr>
          <w:rFonts w:ascii="Arial Narrow" w:hAnsi="Arial Narrow"/>
        </w:rPr>
        <w:t xml:space="preserve"> – I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1.10. Docente</w:t>
      </w:r>
      <w:r>
        <w:rPr>
          <w:rFonts w:ascii="Arial Narrow" w:hAnsi="Arial Narrow"/>
        </w:rPr>
        <w:tab/>
        <w:t>: Dr.</w:t>
      </w:r>
      <w:r w:rsidRPr="00F912C2">
        <w:rPr>
          <w:rFonts w:ascii="Arial Narrow" w:hAnsi="Arial Narrow"/>
        </w:rPr>
        <w:t xml:space="preserve"> Aurelio Remy González Castillo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  <w:t xml:space="preserve">   Colegiatura</w:t>
      </w:r>
      <w:r w:rsidRPr="00F912C2">
        <w:rPr>
          <w:rFonts w:ascii="Arial Narrow" w:hAnsi="Arial Narrow"/>
        </w:rPr>
        <w:tab/>
        <w:t>: CPAP Nº 436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  <w:t xml:space="preserve">   Correo electrónico</w:t>
      </w:r>
      <w:r w:rsidRPr="00F912C2">
        <w:rPr>
          <w:rFonts w:ascii="Arial Narrow" w:hAnsi="Arial Narrow"/>
        </w:rPr>
        <w:tab/>
        <w:t xml:space="preserve">: </w:t>
      </w:r>
      <w:hyperlink r:id="rId8" w:history="1">
        <w:r w:rsidRPr="00F912C2">
          <w:rPr>
            <w:rStyle w:val="Hipervnculo"/>
            <w:rFonts w:ascii="Arial Narrow" w:hAnsi="Arial Narrow"/>
          </w:rPr>
          <w:t>argocas@hotmail.com</w:t>
        </w:r>
      </w:hyperlink>
      <w:r w:rsidRPr="00F912C2">
        <w:rPr>
          <w:rFonts w:ascii="Arial Narrow" w:hAnsi="Arial Narrow"/>
        </w:rPr>
        <w:t xml:space="preserve"> 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II. </w:t>
      </w:r>
      <w:r w:rsidRPr="00F912C2">
        <w:rPr>
          <w:rFonts w:ascii="Arial Narrow" w:hAnsi="Arial Narrow"/>
          <w:b/>
        </w:rPr>
        <w:tab/>
        <w:t>SUMILLA.</w:t>
      </w:r>
    </w:p>
    <w:p w:rsidR="0020186B" w:rsidRPr="00F912C2" w:rsidRDefault="0020186B" w:rsidP="0020186B">
      <w:pPr>
        <w:pStyle w:val="Sinespaciado"/>
        <w:ind w:left="284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>La asignatura de Antropología Educativa es abordada en doble perspectiva: filosófica y científica. Previamente trata una visión panorámica general de la Antropología y las antropologías. Luego la Antropología educativa filosófica, origen y concepciones antropoeducativa antiguas y contemporáneas. Antropología educativa científica, origen, definición, método de estudio de los fenómenos y temas de estudio y su abordaje teórico en Perú y el Mundo.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III. </w:t>
      </w:r>
      <w:r w:rsidRPr="00F912C2">
        <w:rPr>
          <w:rFonts w:ascii="Arial Narrow" w:hAnsi="Arial Narrow"/>
          <w:b/>
        </w:rPr>
        <w:tab/>
        <w:t>OBJETIVOS.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Pr="00F912C2">
        <w:rPr>
          <w:rFonts w:ascii="Arial Narrow" w:hAnsi="Arial Narrow"/>
        </w:rPr>
        <w:t>Al f</w:t>
      </w:r>
      <w:r>
        <w:rPr>
          <w:rFonts w:ascii="Arial Narrow" w:hAnsi="Arial Narrow"/>
        </w:rPr>
        <w:t>inalizar la asignatura el estudiante</w:t>
      </w:r>
      <w:r w:rsidRPr="00F912C2">
        <w:rPr>
          <w:rFonts w:ascii="Arial Narrow" w:hAnsi="Arial Narrow"/>
        </w:rPr>
        <w:t xml:space="preserve"> estará capacitado para:</w:t>
      </w:r>
    </w:p>
    <w:p w:rsidR="0020186B" w:rsidRDefault="0020186B" w:rsidP="00393157">
      <w:pPr>
        <w:pStyle w:val="Sinespaciado"/>
        <w:tabs>
          <w:tab w:val="left" w:pos="3119"/>
        </w:tabs>
        <w:ind w:left="284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>Enunciar, explicar y esbozar las principales reflexiones filosóficas – antropológicas de las principales</w:t>
      </w:r>
      <w:r>
        <w:rPr>
          <w:rFonts w:ascii="Arial Narrow" w:hAnsi="Arial Narrow"/>
        </w:rPr>
        <w:t xml:space="preserve"> </w:t>
      </w:r>
      <w:r w:rsidRPr="00F912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</w:t>
      </w:r>
      <w:r w:rsidRPr="00F912C2">
        <w:rPr>
          <w:rFonts w:ascii="Arial Narrow" w:hAnsi="Arial Narrow"/>
        </w:rPr>
        <w:t>propuestas pedagógicas antiguas, contemporáneas y los abordaje teóricos – metodológicos de la realidad educativa desde la antropología educativa científica.</w:t>
      </w:r>
    </w:p>
    <w:p w:rsidR="00393157" w:rsidRDefault="00393157" w:rsidP="00393157">
      <w:pPr>
        <w:pStyle w:val="Sinespaciado"/>
        <w:tabs>
          <w:tab w:val="left" w:pos="3119"/>
        </w:tabs>
        <w:jc w:val="both"/>
        <w:rPr>
          <w:rFonts w:ascii="Arial Narrow" w:hAnsi="Arial Narrow"/>
          <w:b/>
        </w:rPr>
      </w:pPr>
    </w:p>
    <w:p w:rsidR="00393157" w:rsidRDefault="00393157" w:rsidP="00393157">
      <w:pPr>
        <w:pStyle w:val="Sinespaciado"/>
        <w:tabs>
          <w:tab w:val="left" w:pos="3119"/>
        </w:tabs>
        <w:jc w:val="both"/>
        <w:rPr>
          <w:rFonts w:ascii="Arial Narrow" w:hAnsi="Arial Narrow"/>
          <w:b/>
        </w:rPr>
      </w:pPr>
      <w:r w:rsidRPr="00393157">
        <w:rPr>
          <w:rFonts w:ascii="Arial Narrow" w:hAnsi="Arial Narrow"/>
          <w:b/>
        </w:rPr>
        <w:t>IV. METODOLOGIA DE ENSEÑANZA</w:t>
      </w:r>
    </w:p>
    <w:p w:rsidR="00393157" w:rsidRPr="00393157" w:rsidRDefault="00393157" w:rsidP="00393157">
      <w:pPr>
        <w:pStyle w:val="Sinespaciado"/>
        <w:tabs>
          <w:tab w:val="left" w:pos="3119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Se tratara de combinar diversas estrategias de enseñanza y aprendizaje como la conferencia magistral por parte del docente, pero a la vez se propiciará la participación mediante el dialogo; Se utilizaran guías expositivas, textos para analizar, lecturas dirigidas de uso individual o colectivo para analizar, debatir e interpretar y elaborar esquemas para transmisión de ideas asimiladas mediante exposici</w:t>
      </w:r>
      <w:r w:rsidR="00EE5DF7">
        <w:rPr>
          <w:rFonts w:ascii="Arial Narrow" w:hAnsi="Arial Narrow"/>
        </w:rPr>
        <w:t>ones dialógicas e interactivas; se promoverá la visita de espacios  vinculados con el patrimonio cultural local y nacional; promoción, participación de eventos académicos relacionados a la temática de la antropología social/ cultural y la educación.</w:t>
      </w:r>
      <w:r>
        <w:rPr>
          <w:rFonts w:ascii="Arial Narrow" w:hAnsi="Arial Narrow"/>
        </w:rPr>
        <w:t xml:space="preserve">  </w:t>
      </w:r>
    </w:p>
    <w:p w:rsidR="0020186B" w:rsidRPr="00F912C2" w:rsidRDefault="0020186B" w:rsidP="0020186B">
      <w:pPr>
        <w:pStyle w:val="Sinespaciado"/>
        <w:tabs>
          <w:tab w:val="left" w:pos="3119"/>
        </w:tabs>
        <w:ind w:left="709" w:hanging="425"/>
        <w:rPr>
          <w:rFonts w:ascii="Arial Narrow" w:hAnsi="Arial Narrow"/>
        </w:rPr>
      </w:pPr>
    </w:p>
    <w:p w:rsidR="00C61A63" w:rsidRDefault="00C61A63">
      <w:pPr>
        <w:spacing w:after="0" w:line="360" w:lineRule="auto"/>
        <w:jc w:val="both"/>
        <w:sectPr w:rsidR="00C61A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60EB7" w:rsidRDefault="00160EB7" w:rsidP="00C61A63">
      <w:pPr>
        <w:rPr>
          <w:b/>
        </w:rPr>
      </w:pPr>
    </w:p>
    <w:p w:rsidR="00C61A63" w:rsidRDefault="00C61A63" w:rsidP="00C61A63">
      <w:r w:rsidRPr="00C8177A">
        <w:rPr>
          <w:b/>
        </w:rPr>
        <w:t>V. UNIDADES DE APRENDIZAJE</w:t>
      </w:r>
      <w:r>
        <w:t xml:space="preserve"> </w:t>
      </w:r>
    </w:p>
    <w:tbl>
      <w:tblPr>
        <w:tblStyle w:val="Tablaconcuadrcula"/>
        <w:tblW w:w="14322" w:type="dxa"/>
        <w:tblLayout w:type="fixed"/>
        <w:tblLook w:val="04A0" w:firstRow="1" w:lastRow="0" w:firstColumn="1" w:lastColumn="0" w:noHBand="0" w:noVBand="1"/>
      </w:tblPr>
      <w:tblGrid>
        <w:gridCol w:w="1545"/>
        <w:gridCol w:w="2297"/>
        <w:gridCol w:w="6028"/>
        <w:gridCol w:w="1148"/>
        <w:gridCol w:w="916"/>
        <w:gridCol w:w="2388"/>
      </w:tblGrid>
      <w:tr w:rsidR="00C61A63" w:rsidRPr="00C61A63" w:rsidTr="00877124">
        <w:trPr>
          <w:trHeight w:val="85"/>
        </w:trPr>
        <w:tc>
          <w:tcPr>
            <w:tcW w:w="1545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UNIDAD DIDACTICA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OBJETIVOS ESPECIFICOS</w:t>
            </w:r>
          </w:p>
        </w:tc>
        <w:tc>
          <w:tcPr>
            <w:tcW w:w="602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CONTENIDOS ANALITICOS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No SEMANA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No SESION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ESTRATEGIAS</w:t>
            </w:r>
          </w:p>
        </w:tc>
      </w:tr>
      <w:tr w:rsidR="00C61A63" w:rsidTr="00C61A63">
        <w:trPr>
          <w:trHeight w:val="388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 xml:space="preserve"> Antropología, Conceptos y Nociones Generales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Enunciar con sus propias palabras el origen, objeto, campo, de las antropologías científicas y de la antropología cultural/social y de su desarrollo e el Perú.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antropología: origen, objeto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Conferencia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antropología: campos, problemática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 cultural/social: periodizaciones; corrientes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Clase magistral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objeto de estudio de la antropología cultural, definiciones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proofErr w:type="spellStart"/>
            <w:r w:rsidRPr="00C61A63">
              <w:rPr>
                <w:sz w:val="16"/>
              </w:rPr>
              <w:t>Invest</w:t>
            </w:r>
            <w:proofErr w:type="spellEnd"/>
            <w:r w:rsidRPr="00C61A63">
              <w:rPr>
                <w:sz w:val="16"/>
              </w:rPr>
              <w:t>. Bibliográfica/virtual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 en el Perú: siglos XVI,XVII, XVIII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5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La antropología en el Perú: siglos XIX, XX, XXI 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6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255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Perspectiva filosófica de la antropología de la educación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 xml:space="preserve">Reflexionar e identificar aspectos esenciales de concepciones antropoeducativas en las pedagogías de la época antigua y contemporánea 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filosófica de la educación: concepción de Platón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4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Trabajo grupal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Concepción antropoeducativa de Aristóteles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 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Visión antropológica en la pedagogía tradicional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5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Visión antropológica en la pedagogía activa y marxista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Análisis/síntesis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Visiones antropológicas en las pedagogías conductual y personalizada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6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Visiones antropológicas en las pedagogías constructivista y conceptual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Propuesta educativa de Edgar Morín: Educar la condición Humana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7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Análisis de texto 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educabilidad del Hombre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E60FDC">
        <w:trPr>
          <w:trHeight w:val="363"/>
        </w:trPr>
        <w:tc>
          <w:tcPr>
            <w:tcW w:w="1545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PRIMER EXAMEN PARCIAL: Resultados, reporte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8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15/16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Prueba escrita/ oral</w:t>
            </w:r>
          </w:p>
        </w:tc>
      </w:tr>
      <w:tr w:rsidR="00C61A63" w:rsidTr="00520799">
        <w:trPr>
          <w:trHeight w:val="255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III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</w:rPr>
            </w:pPr>
            <w:r w:rsidRPr="00C61A63">
              <w:rPr>
                <w:sz w:val="16"/>
                <w:szCs w:val="18"/>
              </w:rPr>
              <w:t>Antropología educativa científica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Reconocer criterios sobre el origen, campo, desarrollo de los enfoques de investigación como del método etnográfico.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educativa científica:  primeros estudios sistemáticos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9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Conferencia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educativa científica: institucionalización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Enfoques de investigación en </w:t>
            </w:r>
            <w:r w:rsidR="00647008" w:rsidRPr="00C61A63">
              <w:rPr>
                <w:sz w:val="16"/>
              </w:rPr>
              <w:t>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 xml:space="preserve">. educativa científica: cuantitativo 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10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proofErr w:type="spellStart"/>
            <w:r w:rsidRPr="00C61A63">
              <w:rPr>
                <w:sz w:val="16"/>
              </w:rPr>
              <w:t>Invest</w:t>
            </w:r>
            <w:proofErr w:type="spellEnd"/>
            <w:r w:rsidRPr="00C61A63">
              <w:rPr>
                <w:sz w:val="16"/>
              </w:rPr>
              <w:t>. Bibliográfica/virtual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Enfoques de investigación en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científica: cualitativo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Análisis/síntesis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 método etnográfico: fase de campo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11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 método etnográfico: fase de gabinete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Dialógico</w:t>
            </w:r>
          </w:p>
        </w:tc>
      </w:tr>
      <w:tr w:rsidR="00C61A63" w:rsidTr="00520799">
        <w:trPr>
          <w:trHeight w:val="277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tabs>
                <w:tab w:val="left" w:pos="485"/>
                <w:tab w:val="center" w:pos="655"/>
              </w:tabs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ab/>
            </w:r>
          </w:p>
          <w:p w:rsidR="00C61A63" w:rsidRPr="00C61A63" w:rsidRDefault="00C61A63" w:rsidP="00C61A63">
            <w:pPr>
              <w:tabs>
                <w:tab w:val="left" w:pos="485"/>
                <w:tab w:val="center" w:pos="655"/>
              </w:tabs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ab/>
              <w:t>IV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</w:rPr>
            </w:pPr>
            <w:r w:rsidRPr="00C61A63">
              <w:rPr>
                <w:sz w:val="16"/>
                <w:szCs w:val="18"/>
              </w:rPr>
              <w:t>Tópicos de antropología educativa científica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Distinguir aspectos básicos de los principales tópicos de estudio e investigación de la antropología educativa científica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Sociedad, cultura y educación: diferencias e interrelación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12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Clase magistral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La aculturación: formas, modalidades 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interculturalidad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13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25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Dinámica grupal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educación intercultural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26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 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escolar: definiciones, elementos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14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Texto seleccionado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escolar: formas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Elaboran informe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Temas de </w:t>
            </w:r>
            <w:r w:rsidR="00647008" w:rsidRPr="00C61A63">
              <w:rPr>
                <w:sz w:val="16"/>
              </w:rPr>
              <w:t>invest</w:t>
            </w:r>
            <w:r w:rsidR="00647008">
              <w:rPr>
                <w:sz w:val="16"/>
              </w:rPr>
              <w:t xml:space="preserve">igación </w:t>
            </w:r>
            <w:r w:rsidR="00647008" w:rsidRPr="00C61A63">
              <w:rPr>
                <w:sz w:val="16"/>
              </w:rPr>
              <w:t>En</w:t>
            </w:r>
            <w:r w:rsidRPr="00C61A63">
              <w:rPr>
                <w:sz w:val="16"/>
              </w:rPr>
              <w:t xml:space="preserve">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 en Perú, México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15</w:t>
            </w:r>
            <w:r w:rsidRPr="00C61A63">
              <w:rPr>
                <w:sz w:val="16"/>
              </w:rPr>
              <w:tab/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Temas de invest</w:t>
            </w:r>
            <w:r w:rsidR="00647008">
              <w:rPr>
                <w:sz w:val="16"/>
              </w:rPr>
              <w:t>igación</w:t>
            </w:r>
            <w:r w:rsidRPr="00C61A63">
              <w:rPr>
                <w:sz w:val="16"/>
              </w:rPr>
              <w:t>. En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 en España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E60FDC">
        <w:trPr>
          <w:trHeight w:val="363"/>
        </w:trPr>
        <w:tc>
          <w:tcPr>
            <w:tcW w:w="1545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SEGUNDO EXAMEN PARCIAL: Resultados, reporte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16</w:t>
            </w:r>
            <w:r w:rsidRPr="00C61A63">
              <w:rPr>
                <w:sz w:val="16"/>
              </w:rPr>
              <w:tab/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31/32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Prueba escrita/ oral</w:t>
            </w:r>
          </w:p>
        </w:tc>
      </w:tr>
    </w:tbl>
    <w:p w:rsidR="00C61A63" w:rsidRDefault="00C61A63">
      <w:pPr>
        <w:spacing w:after="0" w:line="360" w:lineRule="auto"/>
        <w:jc w:val="both"/>
      </w:pPr>
      <w:r>
        <w:br w:type="page"/>
      </w:r>
    </w:p>
    <w:p w:rsidR="00C61A63" w:rsidRDefault="00C61A63">
      <w:pPr>
        <w:sectPr w:rsidR="00C61A63" w:rsidSect="00C61A63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845931" w:rsidRDefault="00845931">
      <w:pPr>
        <w:rPr>
          <w:b/>
        </w:rPr>
      </w:pPr>
      <w:r w:rsidRPr="00845931">
        <w:rPr>
          <w:b/>
        </w:rPr>
        <w:lastRenderedPageBreak/>
        <w:t>VI. MEDIOS MATERIALES Y RECURSOS</w:t>
      </w:r>
    </w:p>
    <w:p w:rsidR="00845931" w:rsidRDefault="00845931" w:rsidP="00845931">
      <w:pPr>
        <w:ind w:left="284"/>
      </w:pPr>
      <w:r>
        <w:t>Materiales: Libros, artículos científicos, textos seleccionados, guías, separatas, videos, papelotes, plumones, pizarra, espacios o entornos de la realidad sociocultural y educativa.</w:t>
      </w:r>
    </w:p>
    <w:p w:rsidR="00845931" w:rsidRDefault="00845931" w:rsidP="00845931">
      <w:pPr>
        <w:ind w:left="284"/>
      </w:pPr>
      <w:r>
        <w:t>Equipos: Equipo multimedia; Notebook; Proyector; cámaras fotográficas; grabadoras; videograbadoras.</w:t>
      </w:r>
    </w:p>
    <w:p w:rsidR="00845931" w:rsidRPr="00845931" w:rsidRDefault="00845931" w:rsidP="00717AA5">
      <w:pPr>
        <w:rPr>
          <w:b/>
        </w:rPr>
      </w:pPr>
      <w:r w:rsidRPr="00845931">
        <w:rPr>
          <w:b/>
        </w:rPr>
        <w:t>VII. METODOLOGIA DE EVALUACION</w:t>
      </w:r>
    </w:p>
    <w:p w:rsidR="00717AA5" w:rsidRDefault="00717AA5" w:rsidP="00A17C39">
      <w:pPr>
        <w:ind w:left="284"/>
      </w:pPr>
      <w:r>
        <w:t>Reglamento  Académico  General R. CU. No 0105-2016. CU – UNJFSC del 01/03/2016.</w:t>
      </w:r>
    </w:p>
    <w:p w:rsidR="00717AA5" w:rsidRDefault="00717AA5" w:rsidP="00A17C39">
      <w:pPr>
        <w:ind w:left="284"/>
      </w:pPr>
      <w:r w:rsidRPr="00A17C39">
        <w:rPr>
          <w:b/>
        </w:rPr>
        <w:t>Art. 121</w:t>
      </w:r>
      <w:r>
        <w:t>. Asistencia de clases obligatoria, más del 30% inasistencias injustificada, desaprueba la asignatura.</w:t>
      </w:r>
    </w:p>
    <w:p w:rsidR="00717AA5" w:rsidRDefault="00717AA5" w:rsidP="00A17C39">
      <w:pPr>
        <w:ind w:left="284"/>
      </w:pPr>
      <w:r w:rsidRPr="00A17C39">
        <w:rPr>
          <w:b/>
        </w:rPr>
        <w:t>Art. 130</w:t>
      </w:r>
      <w:r>
        <w:t>. Calificación de carácter cuantitativo vigesimal, escala 0 a 20. Nota promocional mínima es 11. La fracción 0.5 es válida para nota promocional a favor del alumno.</w:t>
      </w:r>
    </w:p>
    <w:p w:rsidR="00717AA5" w:rsidRDefault="00717AA5" w:rsidP="00A17C39">
      <w:pPr>
        <w:ind w:left="284"/>
      </w:pPr>
      <w:r w:rsidRPr="00A17C39">
        <w:rPr>
          <w:b/>
        </w:rPr>
        <w:t>Art. 127</w:t>
      </w:r>
      <w:r>
        <w:t xml:space="preserve"> inciso a.- Dos evaluaciones parciales: 8va. Semana y semana 16. Y trabajos aplicativos a mitad y final del periodo.</w:t>
      </w:r>
    </w:p>
    <w:p w:rsidR="00717AA5" w:rsidRPr="00A17C39" w:rsidRDefault="00717AA5" w:rsidP="00A17C39">
      <w:pPr>
        <w:ind w:left="284"/>
        <w:rPr>
          <w:b/>
        </w:rPr>
      </w:pPr>
      <w:r w:rsidRPr="00A17C39">
        <w:rPr>
          <w:b/>
        </w:rPr>
        <w:t>Normas de Evaluación: Promedio simple y Promedio final</w:t>
      </w:r>
    </w:p>
    <w:p w:rsidR="00717AA5" w:rsidRDefault="00717AA5" w:rsidP="00A17C39">
      <w:pPr>
        <w:ind w:left="284"/>
      </w:pPr>
      <w:r w:rsidRPr="00A17C39">
        <w:rPr>
          <w:b/>
        </w:rPr>
        <w:t>Promedio simple</w:t>
      </w:r>
      <w:r>
        <w:t>: Evaluación escrita, evaluación oral y trabajo académico.</w:t>
      </w:r>
    </w:p>
    <w:p w:rsidR="00717AA5" w:rsidRDefault="00717AA5" w:rsidP="00A17C39">
      <w:pPr>
        <w:ind w:left="284"/>
      </w:pPr>
      <w:r w:rsidRPr="00A17C39">
        <w:rPr>
          <w:b/>
        </w:rPr>
        <w:t>Promedio final:</w:t>
      </w:r>
      <w:r>
        <w:t xml:space="preserve"> Promedio parcial 1</w:t>
      </w:r>
      <w:r w:rsidR="00A17C39">
        <w:t>, mas promedio parcial 2 (con un decimal sin redondeo) dividido entre 2. Formula Promedio Final: PF=</w:t>
      </w:r>
      <w:r w:rsidR="00A17C39" w:rsidRPr="00A17C39">
        <w:rPr>
          <w:u w:val="single"/>
        </w:rPr>
        <w:t>P1+P2</w:t>
      </w:r>
      <w:r w:rsidR="00A17C39">
        <w:rPr>
          <w:u w:val="single"/>
        </w:rPr>
        <w:t>/</w:t>
      </w:r>
      <w:r w:rsidR="00A17C39">
        <w:t>2</w:t>
      </w:r>
    </w:p>
    <w:p w:rsidR="00A17C39" w:rsidRDefault="00A17C39" w:rsidP="006F0F91">
      <w:pPr>
        <w:tabs>
          <w:tab w:val="left" w:pos="4805"/>
        </w:tabs>
        <w:rPr>
          <w:b/>
        </w:rPr>
      </w:pPr>
      <w:r>
        <w:rPr>
          <w:b/>
        </w:rPr>
        <w:t>VIII.</w:t>
      </w:r>
      <w:r>
        <w:t xml:space="preserve"> </w:t>
      </w:r>
      <w:r w:rsidRPr="00A17C39">
        <w:rPr>
          <w:b/>
        </w:rPr>
        <w:t>BIBLIOGRAFIA</w:t>
      </w:r>
      <w:r w:rsidR="006F0F91">
        <w:rPr>
          <w:b/>
        </w:rPr>
        <w:tab/>
      </w:r>
    </w:p>
    <w:p w:rsidR="00A17C39" w:rsidRDefault="00A17C39" w:rsidP="00A17C39">
      <w:pPr>
        <w:rPr>
          <w:b/>
        </w:rPr>
      </w:pPr>
      <w:r>
        <w:rPr>
          <w:b/>
        </w:rPr>
        <w:t>BASICA</w:t>
      </w:r>
    </w:p>
    <w:p w:rsidR="00A17C39" w:rsidRPr="00A17C39" w:rsidRDefault="00A17C39" w:rsidP="00A17C39">
      <w:pPr>
        <w:pStyle w:val="Prrafodelista"/>
        <w:numPr>
          <w:ilvl w:val="0"/>
          <w:numId w:val="1"/>
        </w:numPr>
      </w:pPr>
      <w:r w:rsidRPr="00A17C39">
        <w:rPr>
          <w:rFonts w:ascii="Arial Narrow" w:hAnsi="Arial Narrow"/>
        </w:rPr>
        <w:t>AUGE, Marc / COLLEYN, Jean</w:t>
      </w:r>
      <w:r w:rsidRPr="00A17C39">
        <w:rPr>
          <w:rFonts w:ascii="Arial Narrow" w:hAnsi="Arial Narrow"/>
        </w:rPr>
        <w:tab/>
        <w:t xml:space="preserve">(2005) </w:t>
      </w:r>
      <w:r w:rsidRPr="00A17C39">
        <w:rPr>
          <w:rFonts w:ascii="Arial Narrow" w:hAnsi="Arial Narrow"/>
          <w:i/>
        </w:rPr>
        <w:t>Qué es la antropología</w:t>
      </w:r>
      <w:r w:rsidRPr="00A17C39">
        <w:rPr>
          <w:rFonts w:ascii="Arial Narrow" w:hAnsi="Arial Narrow"/>
        </w:rPr>
        <w:t>. Paidós – Barcelona</w:t>
      </w:r>
    </w:p>
    <w:p w:rsidR="00A17C39" w:rsidRPr="00830184" w:rsidRDefault="00A17C39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BARRIO, José (2000) </w:t>
      </w:r>
      <w:r>
        <w:rPr>
          <w:rFonts w:ascii="Arial Narrow" w:hAnsi="Arial Narrow"/>
          <w:i/>
        </w:rPr>
        <w:t>E</w:t>
      </w:r>
      <w:r w:rsidRPr="00A17C39">
        <w:rPr>
          <w:rFonts w:ascii="Arial Narrow" w:hAnsi="Arial Narrow"/>
          <w:i/>
        </w:rPr>
        <w:t>lementos de antropología pedagógica</w:t>
      </w:r>
      <w:r w:rsidRPr="00F912C2">
        <w:rPr>
          <w:rFonts w:ascii="Arial Narrow" w:hAnsi="Arial Narrow"/>
        </w:rPr>
        <w:t>. RIALP S.A. Madrid</w:t>
      </w:r>
    </w:p>
    <w:p w:rsidR="00830184" w:rsidRPr="00830184" w:rsidRDefault="00830184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BERTELY, María </w:t>
      </w:r>
      <w:r w:rsidRPr="00F912C2">
        <w:rPr>
          <w:rFonts w:ascii="Arial Narrow" w:hAnsi="Arial Narrow"/>
        </w:rPr>
        <w:tab/>
        <w:t xml:space="preserve">(2000) </w:t>
      </w:r>
      <w:r>
        <w:rPr>
          <w:rFonts w:ascii="Arial Narrow" w:hAnsi="Arial Narrow"/>
          <w:i/>
        </w:rPr>
        <w:t>C</w:t>
      </w:r>
      <w:r w:rsidRPr="00830184">
        <w:rPr>
          <w:rFonts w:ascii="Arial Narrow" w:hAnsi="Arial Narrow"/>
          <w:i/>
        </w:rPr>
        <w:t>onociendo nuestras escuelas un acercamiento etnográfico a la cultura escolar</w:t>
      </w:r>
      <w:r w:rsidRPr="00F912C2">
        <w:rPr>
          <w:rFonts w:ascii="Arial Narrow" w:hAnsi="Arial Narrow"/>
        </w:rPr>
        <w:t>. Paidós – Mexicana – México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BOUCHE, Henri y otros </w:t>
      </w:r>
      <w:r w:rsidRPr="00A14BC1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de la educación</w:t>
      </w:r>
      <w:r w:rsidRPr="00A14BC1">
        <w:rPr>
          <w:rFonts w:ascii="Arial Narrow" w:hAnsi="Arial Narrow"/>
        </w:rPr>
        <w:t>. Editorial Síntesis Educación – Madrid.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CAVERO, Ranulfo </w:t>
      </w:r>
      <w:r w:rsidRPr="00A14BC1">
        <w:rPr>
          <w:rFonts w:ascii="Arial Narrow" w:hAnsi="Arial Narrow"/>
        </w:rPr>
        <w:tab/>
        <w:t xml:space="preserve">(2011) </w:t>
      </w:r>
      <w:r w:rsidRPr="00A14BC1">
        <w:rPr>
          <w:rFonts w:ascii="Arial Narrow" w:hAnsi="Arial Narrow"/>
          <w:i/>
        </w:rPr>
        <w:t>interculturalidad y globalización la educación rural en el Perú.</w:t>
      </w:r>
      <w:r w:rsidRPr="00A14BC1">
        <w:rPr>
          <w:rFonts w:ascii="Arial Narrow" w:hAnsi="Arial Narrow"/>
        </w:rPr>
        <w:t xml:space="preserve"> OSG Vargas S.R.L. Huamanga – Perú.</w:t>
      </w:r>
    </w:p>
    <w:p w:rsidR="00830184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DEGREGORI, Carlos (e) </w:t>
      </w:r>
      <w:r w:rsidRPr="00F912C2">
        <w:rPr>
          <w:rFonts w:ascii="Arial Narrow" w:hAnsi="Arial Narrow"/>
        </w:rPr>
        <w:tab/>
        <w:t xml:space="preserve">(2000) </w:t>
      </w:r>
      <w:r>
        <w:rPr>
          <w:rFonts w:ascii="Arial Narrow" w:hAnsi="Arial Narrow"/>
          <w:i/>
        </w:rPr>
        <w:t>N</w:t>
      </w:r>
      <w:r w:rsidRPr="00A14BC1">
        <w:rPr>
          <w:rFonts w:ascii="Arial Narrow" w:hAnsi="Arial Narrow"/>
          <w:i/>
        </w:rPr>
        <w:t>o hay país más diverso. compendio de antropología peruana.</w:t>
      </w:r>
      <w:r w:rsidRPr="00F912C2">
        <w:rPr>
          <w:rFonts w:ascii="Arial Narrow" w:hAnsi="Arial Narrow"/>
        </w:rPr>
        <w:t xml:space="preserve"> Red para el desarrollo de las Ciencias Sociales en el Perú. Lima</w:t>
      </w:r>
      <w:r>
        <w:rPr>
          <w:rFonts w:ascii="Arial Narrow" w:hAnsi="Arial Narrow"/>
        </w:rPr>
        <w:t>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FULLAT, </w:t>
      </w:r>
      <w:proofErr w:type="spellStart"/>
      <w:r w:rsidRPr="00F912C2">
        <w:rPr>
          <w:rFonts w:ascii="Arial Narrow" w:hAnsi="Arial Narrow"/>
        </w:rPr>
        <w:t>Octavi</w:t>
      </w:r>
      <w:proofErr w:type="spellEnd"/>
      <w:r w:rsidRPr="00F912C2">
        <w:rPr>
          <w:rFonts w:ascii="Arial Narrow" w:hAnsi="Arial Narrow"/>
        </w:rPr>
        <w:t xml:space="preserve"> </w:t>
      </w:r>
      <w:r w:rsidRPr="00F912C2">
        <w:rPr>
          <w:rFonts w:ascii="Arial Narrow" w:hAnsi="Arial Narrow"/>
        </w:rPr>
        <w:tab/>
        <w:t xml:space="preserve">(1997)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 filosófica de la educación</w:t>
      </w:r>
      <w:r w:rsidRPr="00F912C2">
        <w:rPr>
          <w:rFonts w:ascii="Arial Narrow" w:hAnsi="Arial Narrow"/>
        </w:rPr>
        <w:t>. Ariel S.A. Barcelona.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>FULLER, Norma (e)</w:t>
      </w:r>
      <w:r w:rsidRPr="00F912C2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I</w:t>
      </w:r>
      <w:r w:rsidRPr="00A14BC1">
        <w:rPr>
          <w:rFonts w:ascii="Arial Narrow" w:hAnsi="Arial Narrow"/>
          <w:i/>
        </w:rPr>
        <w:t>nterculturalidad y política</w:t>
      </w:r>
      <w:r w:rsidRPr="00F912C2">
        <w:rPr>
          <w:rFonts w:ascii="Arial Narrow" w:hAnsi="Arial Narrow"/>
        </w:rPr>
        <w:t>. Red para el desarrollo de las Ciencias Sociales en el Perú. Lima.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GARCÍA, Javier y otros </w:t>
      </w:r>
      <w:r w:rsidRPr="00F912C2">
        <w:rPr>
          <w:rFonts w:ascii="Arial Narrow" w:hAnsi="Arial Narrow"/>
        </w:rPr>
        <w:tab/>
        <w:t xml:space="preserve">(2007) </w:t>
      </w:r>
      <w:r>
        <w:rPr>
          <w:rFonts w:ascii="Arial Narrow" w:hAnsi="Arial Narrow"/>
          <w:i/>
        </w:rPr>
        <w:t>L</w:t>
      </w:r>
      <w:r w:rsidRPr="00A14BC1">
        <w:rPr>
          <w:rFonts w:ascii="Arial Narrow" w:hAnsi="Arial Narrow"/>
          <w:i/>
        </w:rPr>
        <w:t xml:space="preserve">ecturas de antropología para educadores el ámbito de la antropología de la educación y de la etnografía escolar. </w:t>
      </w:r>
      <w:r w:rsidRPr="00F912C2">
        <w:rPr>
          <w:rFonts w:ascii="Arial Narrow" w:hAnsi="Arial Narrow"/>
        </w:rPr>
        <w:t>Editorial Trotta S.A. Madrid.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>GONZALEZ, Aurelio</w:t>
      </w:r>
      <w:r w:rsidRPr="00A14BC1">
        <w:rPr>
          <w:rFonts w:ascii="Arial Narrow" w:hAnsi="Arial Narrow"/>
        </w:rPr>
        <w:tab/>
        <w:t xml:space="preserve">(2009)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educativa</w:t>
      </w:r>
      <w:r w:rsidRPr="00A14BC1">
        <w:rPr>
          <w:rFonts w:ascii="Arial Narrow" w:hAnsi="Arial Narrow"/>
        </w:rPr>
        <w:t>. Mundo Gráfico Huacho – Perú.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GUBER, Rosana </w:t>
      </w:r>
      <w:r w:rsidRPr="00F912C2">
        <w:rPr>
          <w:rFonts w:ascii="Arial Narrow" w:hAnsi="Arial Narrow"/>
        </w:rPr>
        <w:tab/>
        <w:t xml:space="preserve">(2001) </w:t>
      </w:r>
      <w:r>
        <w:rPr>
          <w:rFonts w:ascii="Arial Narrow" w:hAnsi="Arial Narrow"/>
          <w:i/>
        </w:rPr>
        <w:t>L</w:t>
      </w:r>
      <w:r w:rsidRPr="00A14BC1">
        <w:rPr>
          <w:rFonts w:ascii="Arial Narrow" w:hAnsi="Arial Narrow"/>
          <w:i/>
        </w:rPr>
        <w:t>a etnografía, método, campo y reflexividad</w:t>
      </w:r>
      <w:r w:rsidRPr="00F912C2">
        <w:rPr>
          <w:rFonts w:ascii="Arial Narrow" w:hAnsi="Arial Narrow"/>
        </w:rPr>
        <w:t>. Editorial Norma – Bogotá.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lastRenderedPageBreak/>
        <w:t xml:space="preserve">HIDALGO, </w:t>
      </w:r>
      <w:proofErr w:type="spellStart"/>
      <w:r w:rsidRPr="00A14BC1">
        <w:rPr>
          <w:rFonts w:ascii="Arial Narrow" w:hAnsi="Arial Narrow"/>
        </w:rPr>
        <w:t>Liliam</w:t>
      </w:r>
      <w:proofErr w:type="spellEnd"/>
      <w:r w:rsidRPr="00A14BC1">
        <w:rPr>
          <w:rFonts w:ascii="Arial Narrow" w:hAnsi="Arial Narrow"/>
        </w:rPr>
        <w:t xml:space="preserve"> y otros </w:t>
      </w:r>
      <w:r w:rsidRPr="00A14BC1">
        <w:rPr>
          <w:rFonts w:ascii="Arial Narrow" w:hAnsi="Arial Narrow"/>
        </w:rPr>
        <w:tab/>
        <w:t xml:space="preserve">(2008) </w:t>
      </w:r>
      <w:r w:rsidRPr="00A14BC1">
        <w:rPr>
          <w:rFonts w:ascii="Arial Narrow" w:hAnsi="Arial Narrow"/>
          <w:i/>
        </w:rPr>
        <w:t>Docencia y contextos multiculturales</w:t>
      </w:r>
      <w:r w:rsidRPr="00A14BC1">
        <w:rPr>
          <w:rFonts w:ascii="Arial Narrow" w:hAnsi="Arial Narrow"/>
        </w:rPr>
        <w:t>. TAREA – Lima.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JOCILES, María / FRANZE, Adela (     ) </w:t>
      </w:r>
      <w:r w:rsidRPr="00A14BC1">
        <w:rPr>
          <w:rFonts w:ascii="Arial Narrow" w:hAnsi="Arial Narrow"/>
          <w:i/>
        </w:rPr>
        <w:t>¿es la escuela el problema? perspectivas socio-antropológicas de etnografía y educación</w:t>
      </w:r>
      <w:r w:rsidRPr="00A14BC1">
        <w:rPr>
          <w:rFonts w:ascii="Arial Narrow" w:hAnsi="Arial Narrow"/>
        </w:rPr>
        <w:t>. Editorial Trotta S.A.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 xml:space="preserve">MANCUSI, Mariana / FACCIO, Claudio (2003) </w:t>
      </w:r>
      <w:r>
        <w:rPr>
          <w:rFonts w:ascii="Arial Narrow" w:hAnsi="Arial Narrow"/>
          <w:i/>
        </w:rPr>
        <w:t>A</w:t>
      </w:r>
      <w:r w:rsidRPr="00654C3D">
        <w:rPr>
          <w:rFonts w:ascii="Arial Narrow" w:hAnsi="Arial Narrow"/>
          <w:i/>
        </w:rPr>
        <w:t>ntropología social</w:t>
      </w:r>
      <w:r w:rsidRPr="00654C3D">
        <w:rPr>
          <w:rFonts w:ascii="Arial Narrow" w:hAnsi="Arial Narrow"/>
        </w:rPr>
        <w:t>. Editorial Docencia. Buenos Aires.</w:t>
      </w:r>
    </w:p>
    <w:p w:rsidR="00A14BC1" w:rsidRDefault="00654C3D" w:rsidP="00A17C39">
      <w:pPr>
        <w:pStyle w:val="Prrafodelista"/>
        <w:numPr>
          <w:ilvl w:val="0"/>
          <w:numId w:val="1"/>
        </w:numPr>
      </w:pPr>
      <w:r>
        <w:t xml:space="preserve">MARTINEZ, Miguel (2000) </w:t>
      </w:r>
      <w:r w:rsidRPr="00654C3D">
        <w:rPr>
          <w:i/>
        </w:rPr>
        <w:t>La investigación cualitativa etnográfica en la Educación</w:t>
      </w:r>
      <w:r>
        <w:t>. Editorial Trillas. Tercera reimpresión. México.</w:t>
      </w:r>
    </w:p>
    <w:p w:rsidR="00654C3D" w:rsidRPr="00654C3D" w:rsidRDefault="00654C3D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MORIN, Edgar </w:t>
      </w:r>
      <w:r w:rsidRPr="00F912C2">
        <w:rPr>
          <w:rFonts w:ascii="Arial Narrow" w:hAnsi="Arial Narrow"/>
        </w:rPr>
        <w:tab/>
        <w:t xml:space="preserve">(2001)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os siete saberes necesarios a la educación del futuro.</w:t>
      </w:r>
      <w:r w:rsidRPr="00F912C2">
        <w:rPr>
          <w:rFonts w:ascii="Arial Narrow" w:hAnsi="Arial Narrow"/>
        </w:rPr>
        <w:t xml:space="preserve"> Cooperativa Editorial Magisterio – UNESCO - Bogotá.</w:t>
      </w:r>
    </w:p>
    <w:p w:rsidR="00654C3D" w:rsidRPr="00654C3D" w:rsidRDefault="00654C3D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VELASCO, Honorio / DIAZ DE RADA, Ángel (2009)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a lógica de la investigación etnográfica un modelo de trabajo para etnógrafos de la escuela.</w:t>
      </w:r>
      <w:r w:rsidRPr="00F912C2">
        <w:rPr>
          <w:rFonts w:ascii="Arial Narrow" w:hAnsi="Arial Narrow"/>
        </w:rPr>
        <w:t xml:space="preserve"> Editorial Trotta S.A.</w:t>
      </w:r>
    </w:p>
    <w:p w:rsidR="00654C3D" w:rsidRDefault="00654C3D" w:rsidP="00654C3D">
      <w:pPr>
        <w:ind w:left="360"/>
      </w:pPr>
      <w:r>
        <w:t>COMPLEMENTARIA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>ABBAGNANO, N</w:t>
      </w:r>
      <w:r>
        <w:rPr>
          <w:rFonts w:ascii="Arial Narrow" w:hAnsi="Arial Narrow"/>
        </w:rPr>
        <w:t xml:space="preserve">. </w:t>
      </w:r>
      <w:r w:rsidRPr="00F912C2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F912C2">
        <w:rPr>
          <w:rFonts w:ascii="Arial Narrow" w:hAnsi="Arial Narrow"/>
        </w:rPr>
        <w:t xml:space="preserve">VISALBERGHI, A. (1999) </w:t>
      </w:r>
      <w:r>
        <w:rPr>
          <w:rFonts w:ascii="Arial Narrow" w:hAnsi="Arial Narrow"/>
          <w:i/>
        </w:rPr>
        <w:t>H</w:t>
      </w:r>
      <w:r w:rsidRPr="00654C3D">
        <w:rPr>
          <w:rFonts w:ascii="Arial Narrow" w:hAnsi="Arial Narrow"/>
          <w:i/>
        </w:rPr>
        <w:t>istoria de la pedagogía</w:t>
      </w:r>
      <w:r w:rsidRPr="00F912C2">
        <w:rPr>
          <w:rFonts w:ascii="Arial Narrow" w:hAnsi="Arial Narrow"/>
        </w:rPr>
        <w:t>. FCE – México.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 xml:space="preserve">BEORLEGUI, Carlos </w:t>
      </w:r>
      <w:r w:rsidRPr="00654C3D">
        <w:rPr>
          <w:rFonts w:ascii="Arial Narrow" w:hAnsi="Arial Narrow"/>
        </w:rPr>
        <w:tab/>
        <w:t xml:space="preserve">(1995)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ecturas de antropología filosófica</w:t>
      </w:r>
      <w:r w:rsidRPr="00654C3D">
        <w:rPr>
          <w:rFonts w:ascii="Arial Narrow" w:hAnsi="Arial Narrow"/>
        </w:rPr>
        <w:t xml:space="preserve">. Editorial </w:t>
      </w:r>
      <w:proofErr w:type="spellStart"/>
      <w:r w:rsidRPr="00654C3D">
        <w:rPr>
          <w:rFonts w:ascii="Arial Narrow" w:hAnsi="Arial Narrow"/>
        </w:rPr>
        <w:t>Desclee</w:t>
      </w:r>
      <w:proofErr w:type="spellEnd"/>
      <w:r w:rsidRPr="00654C3D">
        <w:rPr>
          <w:rFonts w:ascii="Arial Narrow" w:hAnsi="Arial Narrow"/>
        </w:rPr>
        <w:t xml:space="preserve"> de </w:t>
      </w:r>
      <w:proofErr w:type="spellStart"/>
      <w:r w:rsidRPr="00654C3D">
        <w:rPr>
          <w:rFonts w:ascii="Arial Narrow" w:hAnsi="Arial Narrow"/>
        </w:rPr>
        <w:t>Brouwer</w:t>
      </w:r>
      <w:proofErr w:type="spellEnd"/>
      <w:r w:rsidRPr="00654C3D">
        <w:rPr>
          <w:rFonts w:ascii="Arial Narrow" w:hAnsi="Arial Narrow"/>
        </w:rPr>
        <w:t xml:space="preserve"> – Bilbao.</w:t>
      </w:r>
    </w:p>
    <w:p w:rsidR="00654C3D" w:rsidRDefault="00654C3D" w:rsidP="00654C3D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>FULLER, Norma (e)</w:t>
      </w:r>
      <w:r w:rsidRPr="00654C3D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I</w:t>
      </w:r>
      <w:r w:rsidRPr="00654C3D">
        <w:rPr>
          <w:rFonts w:ascii="Arial Narrow" w:hAnsi="Arial Narrow"/>
          <w:i/>
        </w:rPr>
        <w:t>nterculturalidad y política</w:t>
      </w:r>
      <w:r w:rsidRPr="00654C3D">
        <w:rPr>
          <w:rFonts w:ascii="Arial Narrow" w:hAnsi="Arial Narrow"/>
        </w:rPr>
        <w:t>. Red para el desarrollo de las Ciencias Sociales en el Perú. Lima.</w:t>
      </w:r>
    </w:p>
    <w:p w:rsidR="00A6229B" w:rsidRPr="00A6229B" w:rsidRDefault="00A6229B" w:rsidP="00A6229B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6229B">
        <w:rPr>
          <w:rFonts w:ascii="Arial Narrow" w:hAnsi="Arial Narrow"/>
        </w:rPr>
        <w:t>HARRIS, Marvin</w:t>
      </w:r>
      <w:r w:rsidRPr="00A6229B">
        <w:rPr>
          <w:rFonts w:ascii="Arial Narrow" w:hAnsi="Arial Narrow"/>
        </w:rPr>
        <w:tab/>
        <w:t xml:space="preserve">(1985) </w:t>
      </w:r>
      <w:r>
        <w:rPr>
          <w:rFonts w:ascii="Arial Narrow" w:hAnsi="Arial Narrow"/>
          <w:i/>
        </w:rPr>
        <w:t>E</w:t>
      </w:r>
      <w:r w:rsidRPr="00A6229B">
        <w:rPr>
          <w:rFonts w:ascii="Arial Narrow" w:hAnsi="Arial Narrow"/>
          <w:i/>
        </w:rPr>
        <w:t xml:space="preserve">l desarrollo de la teoría antropológica. historia de las teorías de la </w:t>
      </w:r>
      <w:r>
        <w:rPr>
          <w:rFonts w:ascii="Arial Narrow" w:hAnsi="Arial Narrow"/>
          <w:i/>
        </w:rPr>
        <w:t xml:space="preserve">    </w:t>
      </w:r>
      <w:r w:rsidRPr="00A6229B">
        <w:rPr>
          <w:rFonts w:ascii="Arial Narrow" w:hAnsi="Arial Narrow"/>
          <w:i/>
        </w:rPr>
        <w:t>cultura</w:t>
      </w:r>
      <w:r w:rsidRPr="00A6229B">
        <w:rPr>
          <w:rFonts w:ascii="Arial Narrow" w:hAnsi="Arial Narrow"/>
        </w:rPr>
        <w:t>. Siglo XXI editores. México.</w:t>
      </w:r>
    </w:p>
    <w:p w:rsidR="00654C3D" w:rsidRPr="00654C3D" w:rsidRDefault="00A6229B" w:rsidP="00A6229B">
      <w:pPr>
        <w:pStyle w:val="Prrafodelista"/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ab/>
      </w:r>
      <w:r w:rsidRPr="00F912C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F912C2">
        <w:rPr>
          <w:rFonts w:ascii="Arial Narrow" w:hAnsi="Arial Narrow"/>
        </w:rPr>
        <w:t xml:space="preserve">(2003) </w:t>
      </w:r>
      <w:r>
        <w:rPr>
          <w:rFonts w:ascii="Arial Narrow" w:hAnsi="Arial Narrow"/>
          <w:i/>
        </w:rPr>
        <w:t>A</w:t>
      </w:r>
      <w:r w:rsidRPr="00A6229B">
        <w:rPr>
          <w:rFonts w:ascii="Arial Narrow" w:hAnsi="Arial Narrow"/>
          <w:i/>
        </w:rPr>
        <w:t>ntropología cultural</w:t>
      </w:r>
      <w:r w:rsidRPr="00F912C2">
        <w:rPr>
          <w:rFonts w:ascii="Arial Narrow" w:hAnsi="Arial Narrow"/>
        </w:rPr>
        <w:t>. Alianza Editorial S.A. Madrid.</w:t>
      </w:r>
    </w:p>
    <w:p w:rsidR="00654C3D" w:rsidRDefault="00654C3D" w:rsidP="00A6229B">
      <w:pPr>
        <w:pStyle w:val="Prrafodelista"/>
      </w:pPr>
    </w:p>
    <w:p w:rsidR="00A6229B" w:rsidRDefault="00A6229B" w:rsidP="00A6229B">
      <w:pPr>
        <w:pStyle w:val="Prrafodelista"/>
      </w:pPr>
    </w:p>
    <w:p w:rsidR="00A6229B" w:rsidRDefault="00A6229B" w:rsidP="00A6229B">
      <w:pPr>
        <w:pStyle w:val="Prrafodelista"/>
      </w:pPr>
    </w:p>
    <w:p w:rsidR="00A6229B" w:rsidRDefault="00EE5DF7" w:rsidP="00A6229B">
      <w:pPr>
        <w:pStyle w:val="Prrafodelista"/>
        <w:jc w:val="center"/>
      </w:pPr>
      <w:r>
        <w:t>Huacho, 15 de marzo</w:t>
      </w:r>
      <w:r w:rsidR="00E60FDC">
        <w:t xml:space="preserve"> </w:t>
      </w:r>
      <w:r>
        <w:t>del  2018</w:t>
      </w: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  <w:r>
        <w:t>------------------------------------------------</w:t>
      </w:r>
    </w:p>
    <w:p w:rsidR="00A6229B" w:rsidRPr="00A17C39" w:rsidRDefault="00A6229B" w:rsidP="00A6229B">
      <w:pPr>
        <w:pStyle w:val="Prrafodelista"/>
        <w:jc w:val="center"/>
      </w:pPr>
      <w:r>
        <w:t>Dr. Aurelio Remy González Castillo</w:t>
      </w:r>
    </w:p>
    <w:p w:rsidR="00A17C39" w:rsidRPr="00A17C39" w:rsidRDefault="00A17C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</w:p>
    <w:sectPr w:rsidR="00A17C39" w:rsidRPr="00A1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708"/>
    <w:multiLevelType w:val="hybridMultilevel"/>
    <w:tmpl w:val="D436A722"/>
    <w:lvl w:ilvl="0" w:tplc="97DC7A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78F2"/>
    <w:multiLevelType w:val="hybridMultilevel"/>
    <w:tmpl w:val="D436A722"/>
    <w:lvl w:ilvl="0" w:tplc="97DC7A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B"/>
    <w:rsid w:val="000B7DAD"/>
    <w:rsid w:val="00160EB7"/>
    <w:rsid w:val="0020186B"/>
    <w:rsid w:val="00256F21"/>
    <w:rsid w:val="002A282B"/>
    <w:rsid w:val="00360E88"/>
    <w:rsid w:val="00393157"/>
    <w:rsid w:val="003B5481"/>
    <w:rsid w:val="00467A9B"/>
    <w:rsid w:val="004741BE"/>
    <w:rsid w:val="00495F96"/>
    <w:rsid w:val="00622EA8"/>
    <w:rsid w:val="00647008"/>
    <w:rsid w:val="00654C3D"/>
    <w:rsid w:val="006F0F91"/>
    <w:rsid w:val="00717AA5"/>
    <w:rsid w:val="00801EA1"/>
    <w:rsid w:val="00830184"/>
    <w:rsid w:val="00845931"/>
    <w:rsid w:val="00865671"/>
    <w:rsid w:val="00877124"/>
    <w:rsid w:val="00A14BC1"/>
    <w:rsid w:val="00A17C39"/>
    <w:rsid w:val="00A6229B"/>
    <w:rsid w:val="00BA222B"/>
    <w:rsid w:val="00C61A63"/>
    <w:rsid w:val="00D03668"/>
    <w:rsid w:val="00D50901"/>
    <w:rsid w:val="00DB4135"/>
    <w:rsid w:val="00DC3959"/>
    <w:rsid w:val="00E41202"/>
    <w:rsid w:val="00E57E02"/>
    <w:rsid w:val="00E60FDC"/>
    <w:rsid w:val="00EE5DF7"/>
    <w:rsid w:val="00EF1F23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186B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2018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0186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7C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6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186B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2018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0186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7C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ocas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9A42-748B-48D4-82AE-618442C4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2018-03-19T21:00:00Z</cp:lastPrinted>
  <dcterms:created xsi:type="dcterms:W3CDTF">2018-03-19T20:49:00Z</dcterms:created>
  <dcterms:modified xsi:type="dcterms:W3CDTF">2018-03-19T21:16:00Z</dcterms:modified>
</cp:coreProperties>
</file>