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EB" w:rsidRDefault="00430DB2">
      <w:r>
        <w:rPr>
          <w:noProof/>
          <w:lang w:eastAsia="es-ES"/>
        </w:rPr>
        <w:drawing>
          <wp:inline distT="0" distB="0" distL="0" distR="0" wp14:anchorId="2A9F0212" wp14:editId="311F2E67">
            <wp:extent cx="5114925" cy="1866900"/>
            <wp:effectExtent l="0" t="0" r="0" b="0"/>
            <wp:docPr id="1" name="Imagen 1" descr="Image result for logo de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de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51" cy="203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B2" w:rsidRPr="00B2680F" w:rsidRDefault="00430DB2" w:rsidP="00430D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SÍ</w:t>
      </w:r>
      <w:r w:rsidRPr="00B268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LABO</w:t>
      </w:r>
    </w:p>
    <w:p w:rsidR="00430DB2" w:rsidRPr="00B2680F" w:rsidRDefault="00430DB2" w:rsidP="00430D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B2680F">
        <w:rPr>
          <w:rFonts w:ascii="Times New Roman" w:eastAsia="Calibri" w:hAnsi="Times New Roman" w:cs="Times New Roman"/>
          <w:b/>
          <w:szCs w:val="24"/>
          <w:u w:val="single"/>
        </w:rPr>
        <w:t>DATOS GENERALES</w:t>
      </w:r>
      <w:r w:rsidRPr="00B2680F">
        <w:rPr>
          <w:rFonts w:ascii="Times New Roman" w:eastAsia="Calibri" w:hAnsi="Times New Roman" w:cs="Times New Roman"/>
          <w:b/>
          <w:szCs w:val="24"/>
        </w:rPr>
        <w:t>.</w:t>
      </w:r>
    </w:p>
    <w:p w:rsidR="00430DB2" w:rsidRPr="00B2680F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430DB2" w:rsidRPr="00B2680F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2680F">
        <w:rPr>
          <w:rFonts w:ascii="Times New Roman" w:eastAsia="Calibri" w:hAnsi="Times New Roman" w:cs="Times New Roman"/>
          <w:szCs w:val="24"/>
        </w:rPr>
        <w:t>Asignatura</w:t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>: DEONTOLGÍA PROFESIONAL</w:t>
      </w:r>
    </w:p>
    <w:p w:rsidR="00430DB2" w:rsidRPr="00B2680F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Departamento Académico                : Ciencias Sociales y Humanidades </w:t>
      </w:r>
    </w:p>
    <w:p w:rsidR="00430DB2" w:rsidRPr="00947ADB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Especialidad                          </w:t>
      </w:r>
      <w:r w:rsidRPr="00B2680F">
        <w:rPr>
          <w:rFonts w:ascii="Times New Roman" w:eastAsia="Calibri" w:hAnsi="Times New Roman" w:cs="Times New Roman"/>
          <w:szCs w:val="24"/>
        </w:rPr>
        <w:tab/>
        <w:t xml:space="preserve">: </w:t>
      </w:r>
      <w:r w:rsidR="000C5269">
        <w:rPr>
          <w:rFonts w:ascii="Times New Roman" w:eastAsia="Calibri" w:hAnsi="Times New Roman" w:cs="Times New Roman"/>
          <w:szCs w:val="24"/>
        </w:rPr>
        <w:t>CSyT</w:t>
      </w:r>
    </w:p>
    <w:p w:rsidR="00430DB2" w:rsidRPr="00B2680F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Años de estudio                                :Quinto </w:t>
      </w:r>
    </w:p>
    <w:p w:rsidR="00430DB2" w:rsidRPr="00B2680F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Ciclo-Semestre                                 :X-201</w:t>
      </w:r>
      <w:r w:rsidR="00F33AF3">
        <w:rPr>
          <w:rFonts w:ascii="Times New Roman" w:eastAsia="Calibri" w:hAnsi="Times New Roman" w:cs="Times New Roman"/>
          <w:szCs w:val="24"/>
        </w:rPr>
        <w:t>8</w:t>
      </w:r>
      <w:r>
        <w:rPr>
          <w:rFonts w:ascii="Times New Roman" w:eastAsia="Calibri" w:hAnsi="Times New Roman" w:cs="Times New Roman"/>
          <w:szCs w:val="24"/>
        </w:rPr>
        <w:t xml:space="preserve"> - </w:t>
      </w:r>
      <w:r w:rsidR="001F1894">
        <w:rPr>
          <w:rFonts w:ascii="Times New Roman" w:eastAsia="Calibri" w:hAnsi="Times New Roman" w:cs="Times New Roman"/>
          <w:szCs w:val="24"/>
        </w:rPr>
        <w:t>I</w:t>
      </w:r>
    </w:p>
    <w:p w:rsidR="00430DB2" w:rsidRPr="00947ADB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Horas                                  </w:t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Cs w:val="24"/>
        </w:rPr>
        <w:t>04 Horas</w:t>
      </w:r>
    </w:p>
    <w:p w:rsidR="00430DB2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Créditos </w:t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</w:r>
      <w:r w:rsidRPr="00B2680F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 xml:space="preserve">             : 03</w:t>
      </w:r>
    </w:p>
    <w:p w:rsidR="00430DB2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Condición 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: Obligatorio </w:t>
      </w:r>
    </w:p>
    <w:p w:rsidR="00430DB2" w:rsidRPr="00B2680F" w:rsidRDefault="00430DB2" w:rsidP="00430DB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Pre-requisitos 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: Ninguno </w:t>
      </w:r>
    </w:p>
    <w:p w:rsidR="00430DB2" w:rsidRPr="00B2680F" w:rsidRDefault="00430DB2" w:rsidP="00430DB2">
      <w:pPr>
        <w:numPr>
          <w:ilvl w:val="1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Códigos </w:t>
      </w:r>
      <w:r w:rsidRPr="00B2680F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 xml:space="preserve">                          :  </w:t>
      </w:r>
      <w:r w:rsidR="000A34C4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0</w:t>
      </w:r>
      <w:r w:rsidR="00D0346E">
        <w:rPr>
          <w:rFonts w:ascii="Times New Roman" w:eastAsia="Calibri" w:hAnsi="Times New Roman" w:cs="Times New Roman"/>
          <w:szCs w:val="24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1</w:t>
      </w:r>
    </w:p>
    <w:p w:rsidR="00430DB2" w:rsidRPr="00F46672" w:rsidRDefault="00430DB2" w:rsidP="00430DB2">
      <w:pPr>
        <w:numPr>
          <w:ilvl w:val="1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Área profesional </w:t>
      </w:r>
      <w:r>
        <w:rPr>
          <w:rFonts w:ascii="Times New Roman" w:eastAsia="Calibri" w:hAnsi="Times New Roman" w:cs="Times New Roman"/>
          <w:szCs w:val="24"/>
        </w:rPr>
        <w:tab/>
        <w:t xml:space="preserve">             :</w:t>
      </w:r>
      <w:r w:rsidRPr="00B2680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Formación Profesional Básica </w:t>
      </w:r>
    </w:p>
    <w:p w:rsidR="00430DB2" w:rsidRDefault="00430DB2" w:rsidP="00430DB2">
      <w:pPr>
        <w:numPr>
          <w:ilvl w:val="1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Docente responsable                  :.Ysmelda Farro Lucas</w:t>
      </w:r>
    </w:p>
    <w:p w:rsidR="00430DB2" w:rsidRDefault="00430DB2" w:rsidP="00430DB2">
      <w:pPr>
        <w:numPr>
          <w:ilvl w:val="1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Correo electrónico                     :Faluys@hotmail.com</w:t>
      </w:r>
    </w:p>
    <w:p w:rsidR="00430DB2" w:rsidRPr="000C6829" w:rsidRDefault="00430DB2" w:rsidP="00430DB2">
      <w:pPr>
        <w:numPr>
          <w:ilvl w:val="1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Teléfono 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: 982522901</w:t>
      </w:r>
    </w:p>
    <w:p w:rsidR="00430DB2" w:rsidRPr="00B2680F" w:rsidRDefault="00430DB2" w:rsidP="00430DB2">
      <w:pPr>
        <w:tabs>
          <w:tab w:val="left" w:pos="1134"/>
        </w:tabs>
        <w:ind w:left="108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430DB2" w:rsidRPr="00B2680F" w:rsidRDefault="00430DB2" w:rsidP="00430D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B2680F">
        <w:rPr>
          <w:rFonts w:ascii="Times New Roman" w:eastAsia="Calibri" w:hAnsi="Times New Roman" w:cs="Times New Roman"/>
          <w:b/>
          <w:szCs w:val="24"/>
          <w:u w:val="single"/>
        </w:rPr>
        <w:t>SUMILLA</w:t>
      </w:r>
      <w:r w:rsidRPr="00B2680F">
        <w:rPr>
          <w:rFonts w:ascii="Times New Roman" w:eastAsia="Calibri" w:hAnsi="Times New Roman" w:cs="Times New Roman"/>
          <w:b/>
          <w:szCs w:val="24"/>
        </w:rPr>
        <w:t>.</w:t>
      </w:r>
    </w:p>
    <w:p w:rsidR="00430DB2" w:rsidRPr="00B2680F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430DB2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La asignatura se propone incorporar al futuro profesional en el análisis psicosocial del comportamiento humano y de la experiencia valorativa que le permita asumir una actitud permanente critica con respecto a su responsabilidad, como persona  como ser social, como profesional.</w:t>
      </w:r>
    </w:p>
    <w:p w:rsidR="00430DB2" w:rsidRPr="00B2680F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Su contenido abarca el tratamiento de los siguientes temas ejes: la ética la estructura de la experiencia moral y la filosofía moral. La personalidad, el temperamento y el carácter, las actitudes y tendencias, las relaciones interpersonales y relaciones humanas, las desadaptaciones   y conflictos. El grupo y el colectivo, la institución medio de la interacción social. Los valores  y las experiencias valorativas, Alternativas y estrategias de la tolerancia y la convivencia. </w:t>
      </w:r>
    </w:p>
    <w:p w:rsidR="00430DB2" w:rsidRPr="00B2680F" w:rsidRDefault="00430DB2" w:rsidP="00430D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>COMPETENCIAS :</w:t>
      </w:r>
    </w:p>
    <w:p w:rsidR="00430DB2" w:rsidRDefault="00430DB2" w:rsidP="00430DB2">
      <w:pPr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430DB2" w:rsidRPr="0088127C" w:rsidRDefault="00430DB2" w:rsidP="00430DB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Comprende y analiza la función de la deontología en la persona humana y su vínculo con la sociedad </w:t>
      </w:r>
    </w:p>
    <w:p w:rsidR="00430DB2" w:rsidRPr="0088127C" w:rsidRDefault="00430DB2" w:rsidP="00430DB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Comprende el desarrollo de los deberes de la persona humana y su rol protagónico dentro de la sociedad</w:t>
      </w:r>
    </w:p>
    <w:p w:rsidR="00430DB2" w:rsidRPr="001C1959" w:rsidRDefault="00430DB2" w:rsidP="00430DB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 xml:space="preserve"> Reflexiona sobre el sentido de la labor educativa a partir de los principios de la ética profesional </w:t>
      </w:r>
    </w:p>
    <w:p w:rsidR="00430DB2" w:rsidRPr="001C1959" w:rsidRDefault="00430DB2" w:rsidP="00430DB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Comprende  y asume a la moral, los valores y los deberes como aspectos fundamentales del ejercicio profesional.</w:t>
      </w:r>
    </w:p>
    <w:p w:rsidR="00430DB2" w:rsidRPr="00B2680F" w:rsidRDefault="00430DB2" w:rsidP="00430DB2">
      <w:pPr>
        <w:ind w:left="144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430DB2" w:rsidRPr="00B2680F" w:rsidRDefault="00430DB2" w:rsidP="00430D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CONTENIDOS CURRICULARES TRANSVERSALES </w:t>
      </w:r>
    </w:p>
    <w:p w:rsidR="00430DB2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>Investigación interdisciplinaria</w:t>
      </w:r>
    </w:p>
    <w:p w:rsidR="00430DB2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Educación intelectual y desarrollo personal </w:t>
      </w:r>
    </w:p>
    <w:p w:rsidR="00430DB2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Identidad sociocultural y conciencia ecológica </w:t>
      </w:r>
    </w:p>
    <w:p w:rsidR="00430DB2" w:rsidRDefault="00430DB2" w:rsidP="00430DB2">
      <w:pPr>
        <w:ind w:left="72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</w:p>
    <w:p w:rsidR="00430DB2" w:rsidRDefault="00430DB2" w:rsidP="00430DB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UNIDADES DE APRENDIZAJE </w:t>
      </w:r>
    </w:p>
    <w:p w:rsidR="00430DB2" w:rsidRPr="00B2680F" w:rsidRDefault="00430DB2" w:rsidP="00430DB2">
      <w:pPr>
        <w:ind w:left="36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  UNIDAD I: MARCO CONCEPTUAL DEONTOLOGICO </w:t>
      </w:r>
    </w:p>
    <w:tbl>
      <w:tblPr>
        <w:tblStyle w:val="Tablaconcuadrc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2552"/>
        <w:gridCol w:w="2410"/>
      </w:tblGrid>
      <w:tr w:rsidR="00430DB2" w:rsidTr="00E91D53">
        <w:tc>
          <w:tcPr>
            <w:tcW w:w="1418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Semana </w:t>
            </w:r>
          </w:p>
        </w:tc>
        <w:tc>
          <w:tcPr>
            <w:tcW w:w="3118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Capacidades y Actitudes  </w:t>
            </w:r>
          </w:p>
        </w:tc>
        <w:tc>
          <w:tcPr>
            <w:tcW w:w="2552" w:type="dxa"/>
          </w:tcPr>
          <w:p w:rsidR="00430DB2" w:rsidRDefault="00430DB2" w:rsidP="00E91D5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Contenidos</w:t>
            </w:r>
          </w:p>
        </w:tc>
        <w:tc>
          <w:tcPr>
            <w:tcW w:w="2410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Estrategias/Actividades </w:t>
            </w:r>
          </w:p>
        </w:tc>
      </w:tr>
      <w:tr w:rsidR="00430DB2" w:rsidTr="00E91D53">
        <w:tc>
          <w:tcPr>
            <w:tcW w:w="1418" w:type="dxa"/>
          </w:tcPr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1 era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 xml:space="preserve">2da 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 xml:space="preserve">3ra 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>Conoce  y comprende el origen y evolución histórica de la filosofía como el fenómeno social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Explica con claridad las características de la filosofía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Identifica y reconoce las diferentes actitudes y disciplinas filosóficas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Conoce comprende y analiza la importancia de la deontología   en la formación profesional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La filosofía concepto origen y etimología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Características de la filosofía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Las actitudes filosóficas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Las disciplinas filosóficas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La deontología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Concepto y origen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Clasificación e importancia </w:t>
            </w:r>
          </w:p>
        </w:tc>
        <w:tc>
          <w:tcPr>
            <w:tcW w:w="2410" w:type="dxa"/>
          </w:tcPr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Analizan y comentan sobre el origen y evolución histórica de la filosofía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>Utilizando la técnica del subrayado identifican las características de la filosofía.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Conferencia magistral  sobre: las actitudes y disciplina filosóficas resumen y opinión por grupos de trabajo 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>Dialogan y comentan sobre la importancia de la deontología en la formación profesional.</w:t>
            </w:r>
          </w:p>
          <w:p w:rsidR="00430DB2" w:rsidRPr="0040734A" w:rsidRDefault="00430DB2" w:rsidP="00E91D5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40734A">
              <w:rPr>
                <w:rFonts w:ascii="Times New Roman" w:eastAsia="Calibri" w:hAnsi="Times New Roman" w:cs="Times New Roman"/>
                <w:szCs w:val="24"/>
              </w:rPr>
              <w:t xml:space="preserve">Resumen y opinión por grupos de trabajo  </w:t>
            </w:r>
          </w:p>
        </w:tc>
      </w:tr>
    </w:tbl>
    <w:p w:rsidR="00430DB2" w:rsidRPr="00B2680F" w:rsidRDefault="00430DB2" w:rsidP="00430DB2">
      <w:pPr>
        <w:ind w:left="36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430DB2" w:rsidRPr="00791A0F" w:rsidRDefault="00430DB2" w:rsidP="00430DB2">
      <w:pPr>
        <w:ind w:left="1276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791A0F">
        <w:rPr>
          <w:rFonts w:ascii="Times New Roman" w:eastAsia="Calibri" w:hAnsi="Times New Roman" w:cs="Times New Roman"/>
          <w:b/>
          <w:szCs w:val="24"/>
        </w:rPr>
        <w:t xml:space="preserve">UNIDAD II: LOS DEBERES DE LA PERSONA HUMANA </w:t>
      </w: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tbl>
      <w:tblPr>
        <w:tblStyle w:val="Tablaconcuadrcula"/>
        <w:tblW w:w="9517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2552"/>
        <w:gridCol w:w="2429"/>
      </w:tblGrid>
      <w:tr w:rsidR="00430DB2" w:rsidTr="00E91D53">
        <w:tc>
          <w:tcPr>
            <w:tcW w:w="1418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</w:t>
            </w: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Semana</w:t>
            </w:r>
          </w:p>
        </w:tc>
        <w:tc>
          <w:tcPr>
            <w:tcW w:w="3118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Capacidades y Actitudes  </w:t>
            </w:r>
          </w:p>
        </w:tc>
        <w:tc>
          <w:tcPr>
            <w:tcW w:w="2552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Contenidos</w:t>
            </w:r>
          </w:p>
        </w:tc>
        <w:tc>
          <w:tcPr>
            <w:tcW w:w="2429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Estrategias/Actividades </w:t>
            </w:r>
          </w:p>
        </w:tc>
      </w:tr>
      <w:tr w:rsidR="00430DB2" w:rsidTr="00E91D53">
        <w:tc>
          <w:tcPr>
            <w:tcW w:w="1418" w:type="dxa"/>
          </w:tcPr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ta</w:t>
            </w:r>
            <w:proofErr w:type="spellEnd"/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ta</w:t>
            </w:r>
            <w:proofErr w:type="spellEnd"/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6ta</w:t>
            </w: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</w:tc>
        <w:tc>
          <w:tcPr>
            <w:tcW w:w="3118" w:type="dxa"/>
          </w:tcPr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Conoce comprende y analiza la importancia de los deberes de la persona humana dentro de la sociedad.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Reflexiona y emiten juicios de valor sobre los deberes de la persona para consigo mismo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Explica con claridad cada una de las doctrinas del deber </w:t>
            </w:r>
          </w:p>
        </w:tc>
        <w:tc>
          <w:tcPr>
            <w:tcW w:w="2552" w:type="dxa"/>
          </w:tcPr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 evolución Humana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Evolución y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Significado del deber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El deber y su fundamento conservación administración de la propia vida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Doctrinas del deber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Hedonismo utilitarismo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Nihilismo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429" w:type="dxa"/>
          </w:tcPr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Lectura analítica grupal sobre la evolución de la persona humana a través de un plenario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Dialogan comentan sobre el fundamento del deber 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Resumen y opinión por grupos de trabajo.</w:t>
            </w: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1546B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1546B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Establecen un cuadro comparativo entre las doctrinas del deber  </w:t>
            </w:r>
          </w:p>
        </w:tc>
      </w:tr>
    </w:tbl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UNIDAD III: LA ÉTICA Y MORAL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410"/>
        <w:gridCol w:w="2552"/>
      </w:tblGrid>
      <w:tr w:rsidR="00430DB2" w:rsidTr="00E91D53">
        <w:tc>
          <w:tcPr>
            <w:tcW w:w="1129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</w:t>
            </w: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Semana</w:t>
            </w:r>
          </w:p>
        </w:tc>
        <w:tc>
          <w:tcPr>
            <w:tcW w:w="3402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Capacidades y Actitudes</w:t>
            </w:r>
          </w:p>
        </w:tc>
        <w:tc>
          <w:tcPr>
            <w:tcW w:w="2410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Contenidos</w:t>
            </w:r>
          </w:p>
        </w:tc>
        <w:tc>
          <w:tcPr>
            <w:tcW w:w="2552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Estrategias/Actividades</w:t>
            </w:r>
          </w:p>
        </w:tc>
      </w:tr>
      <w:tr w:rsidR="00430DB2" w:rsidTr="00E91D53">
        <w:tc>
          <w:tcPr>
            <w:tcW w:w="1129" w:type="dxa"/>
          </w:tcPr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7ma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8va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9na</w:t>
            </w: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</w:tc>
        <w:tc>
          <w:tcPr>
            <w:tcW w:w="3402" w:type="dxa"/>
          </w:tcPr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Conoce y comprende la naturaleza ,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Sentido y problema que encierra la disciplina ética en relación de la educación.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Relaciona el contexto de la ética derecho y política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Conoce y comprende la naturaleza sentido y problema que encierra la disciplina moral en relación la educación 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410" w:type="dxa"/>
          </w:tcPr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Significado y origen de la ética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Clasificación de la ética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Ética derecho y política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Ética kantiana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Significado y origen moral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 norma moral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 moral  personal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 moral interpersonal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 moral y la sociedad </w:t>
            </w:r>
          </w:p>
        </w:tc>
        <w:tc>
          <w:tcPr>
            <w:tcW w:w="2552" w:type="dxa"/>
          </w:tcPr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Conferencia magistral sobre origen i clasificación de la ética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Analizan el contexto de ética , derecho y política a través de un plenario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Conferencia magistral sobre el significado y origen de la moral en relación a la educación y su influencia en la sociedad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CE543A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Análisis de casos por grupos de trabajo </w:t>
            </w:r>
          </w:p>
          <w:p w:rsidR="00430DB2" w:rsidRPr="00CE543A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430DB2" w:rsidTr="00E91D53">
        <w:tc>
          <w:tcPr>
            <w:tcW w:w="4531" w:type="dxa"/>
            <w:gridSpan w:val="2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                   PRIMER EXAMEN PARCIAL </w:t>
            </w:r>
          </w:p>
        </w:tc>
        <w:tc>
          <w:tcPr>
            <w:tcW w:w="4962" w:type="dxa"/>
            <w:gridSpan w:val="2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</w:tbl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UNIDAD IV: LOS VALORES 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3118"/>
      </w:tblGrid>
      <w:tr w:rsidR="00430DB2" w:rsidTr="00E91D53">
        <w:tc>
          <w:tcPr>
            <w:tcW w:w="988" w:type="dxa"/>
          </w:tcPr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</w:t>
            </w: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Semana</w:t>
            </w:r>
          </w:p>
        </w:tc>
        <w:tc>
          <w:tcPr>
            <w:tcW w:w="2551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Capacidades y Actitudes</w:t>
            </w:r>
          </w:p>
        </w:tc>
        <w:tc>
          <w:tcPr>
            <w:tcW w:w="2977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Contenidos</w:t>
            </w:r>
          </w:p>
        </w:tc>
        <w:tc>
          <w:tcPr>
            <w:tcW w:w="3118" w:type="dxa"/>
          </w:tcPr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Estrategias/Actividades</w:t>
            </w:r>
          </w:p>
        </w:tc>
      </w:tr>
      <w:tr w:rsidR="00430DB2" w:rsidTr="00E91D53">
        <w:tc>
          <w:tcPr>
            <w:tcW w:w="988" w:type="dxa"/>
          </w:tcPr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10ma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11ava</w:t>
            </w: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Pr="00025F61" w:rsidRDefault="00430DB2" w:rsidP="00E91D53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12eva </w:t>
            </w:r>
            <w:r w:rsidRPr="00025F6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25F61">
              <w:rPr>
                <w:rFonts w:ascii="Times New Roman" w:eastAsia="Calibri" w:hAnsi="Times New Roman" w:cs="Times New Roman"/>
                <w:szCs w:val="24"/>
              </w:rPr>
              <w:t>Semana</w:t>
            </w: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13ava</w:t>
            </w: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14ava</w:t>
            </w: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15ava</w:t>
            </w: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16ava</w:t>
            </w: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17ava </w:t>
            </w:r>
          </w:p>
          <w:p w:rsidR="00430DB2" w:rsidRDefault="00430DB2" w:rsidP="00E91D5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430DB2" w:rsidRDefault="00430DB2" w:rsidP="00E91D53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, comprende y analiza la importancia de los valores y las virtudes morales como aspectos fundamentales del ejercicio profesional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comprende y fomenta el valor de la solidaridad y autenticidad como eje fundamental   en el desarrollo personal de la sociedad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comprende y fomenta el valor de la fidelidad , bondad y agradecimiento como eje fundamental en  el desarrollo personal y de la sociedad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comprende y fomenta el valor de la responsabilidad libertad y amistad                                    como eje fundamental   en el desarrollo personal de la sociedad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comprende y fomenta el valor de la  laboriosidad , justicia , belleza y paz  como eje fundamental   en el desarrollo personal de la sociedad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Dialoga comprende y fomenta el valor de la autoestima  , el respeto , la dignidad y la perseverancia  como eje fundamental   en el desarrollo personal de la sociedad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977" w:type="dxa"/>
          </w:tcPr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Definición y origen de los valores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Diferentes clases de valores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Solidaridad (cooperación ,responsabilidad , generosidad , desprendimiento , participación ) autenticad (veracidad , honradez , aceptación de sí mismo , integridad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Fidelidad (lealtad , fe  , adhesión personal )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Bondad (amabilidad , comprensión compasión)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Agradecimiento ( gratitud  agradable , agradecido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Responsabilidad (autocontrol ,autodisciplina )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Libertad (obediencia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Amistad (amor) 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Laboriosidad (coraje valentía entusiasmo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Justicia (honradez, rectitud , probidad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Belleza (pulcritud , armonía , hermosura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Paz ( calma, sosiego )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Autoestima (autenticidad , respeto )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Respeto (humildad )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Dignidad (autoestima ) </w:t>
            </w: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Perseverancia (superación )</w:t>
            </w: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EVALUACION FINAL </w:t>
            </w:r>
          </w:p>
        </w:tc>
        <w:tc>
          <w:tcPr>
            <w:tcW w:w="3118" w:type="dxa"/>
          </w:tcPr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Discusión estructurada por grupos y exposición de conclusiones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Exponen y debaten sobre el valor de la solidaridad y autenticidad , analizan y comentan las lecturas “le tetera” “no basta dar hay que darse “ “el afán de autenticidad “ emitiendo juicios críticos a través de un plenario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Discusión estructurada por grupos y exposición de conclusiones.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Analizan y comentan las lecturas “lealtad inspirada por el agradecimiento ” “llanto por la piedra perdida” “el agradecimiento de los humildes”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Exponen y debaten sobre el valor de la responsabilidad ,libertad y amistad analizan y comentan lecturas “el lobo y el perro” “la unión hace la fuerza”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Conferencia magistral discusión estructurada por grupos y exposición de conclusiones 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Analizan y comentan las lecturas “la hormiga y el grano de trigo” “la belleza y la bondad” emiten juicio críticos</w:t>
            </w: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430DB2" w:rsidRPr="007674F1" w:rsidRDefault="00430DB2" w:rsidP="00E91D53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Discusión estructurada por grupos y exposición de conclusiones a través de un plenario  </w:t>
            </w:r>
          </w:p>
        </w:tc>
      </w:tr>
    </w:tbl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430DB2" w:rsidRDefault="00430DB2" w:rsidP="00430DB2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es-ES"/>
        </w:rPr>
      </w:pPr>
      <w:r>
        <w:rPr>
          <w:rFonts w:ascii="Times New Roman" w:eastAsia="Times New Roman" w:hAnsi="Times New Roman"/>
          <w:b/>
          <w:szCs w:val="24"/>
          <w:lang w:eastAsia="es-ES"/>
        </w:rPr>
        <w:t xml:space="preserve">ESTRATEGIAS METODOLOGICAS BASICAS </w:t>
      </w: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3303"/>
        <w:gridCol w:w="2599"/>
        <w:gridCol w:w="2320"/>
      </w:tblGrid>
      <w:tr w:rsidR="00430DB2" w:rsidTr="00E91D53">
        <w:tc>
          <w:tcPr>
            <w:tcW w:w="3303" w:type="dxa"/>
          </w:tcPr>
          <w:p w:rsidR="00430DB2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es-ES"/>
              </w:rPr>
              <w:t xml:space="preserve">COGNITIVAS </w:t>
            </w:r>
          </w:p>
        </w:tc>
        <w:tc>
          <w:tcPr>
            <w:tcW w:w="2599" w:type="dxa"/>
          </w:tcPr>
          <w:p w:rsidR="00430DB2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es-ES"/>
              </w:rPr>
              <w:t xml:space="preserve">APLICATIVAS </w:t>
            </w:r>
          </w:p>
        </w:tc>
        <w:tc>
          <w:tcPr>
            <w:tcW w:w="2320" w:type="dxa"/>
          </w:tcPr>
          <w:p w:rsidR="00430DB2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es-ES"/>
              </w:rPr>
              <w:t xml:space="preserve">FORMATIVAS </w:t>
            </w:r>
          </w:p>
        </w:tc>
      </w:tr>
      <w:tr w:rsidR="00430DB2" w:rsidTr="00E91D53">
        <w:tc>
          <w:tcPr>
            <w:tcW w:w="3303" w:type="dxa"/>
          </w:tcPr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>-Conferencia magistral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-Enseñanza en grupo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-Exposiciones temáticas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-Dialogo y discusión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-Organizaciones visuales como mapas conceptuales, mapas mentales, redes semánticas, etc.  </w:t>
            </w:r>
          </w:p>
        </w:tc>
        <w:tc>
          <w:tcPr>
            <w:tcW w:w="2599" w:type="dxa"/>
          </w:tcPr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-Trabajo dirigido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-Lectura analítica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-Dinámicas grupales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-Discusión dirigida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-Exposiciones temáticas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-Meta cognición , auto evaluación </w:t>
            </w:r>
          </w:p>
        </w:tc>
        <w:tc>
          <w:tcPr>
            <w:tcW w:w="2320" w:type="dxa"/>
          </w:tcPr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-Actitud critica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>-Juicios de valor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-Participación creativa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-Reflexión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-Autorregulación </w:t>
            </w:r>
          </w:p>
          <w:p w:rsidR="00430DB2" w:rsidRPr="007674F1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7674F1">
              <w:rPr>
                <w:rFonts w:ascii="Times New Roman" w:eastAsia="Times New Roman" w:hAnsi="Times New Roman"/>
                <w:szCs w:val="24"/>
                <w:lang w:eastAsia="es-ES"/>
              </w:rPr>
              <w:t xml:space="preserve">-Autoevaluación </w:t>
            </w:r>
          </w:p>
        </w:tc>
      </w:tr>
    </w:tbl>
    <w:p w:rsidR="00430DB2" w:rsidRPr="007674F1" w:rsidRDefault="00430DB2" w:rsidP="00430DB2">
      <w:pPr>
        <w:pStyle w:val="Prrafodelista"/>
        <w:spacing w:after="0" w:line="240" w:lineRule="auto"/>
        <w:rPr>
          <w:rFonts w:ascii="Times New Roman" w:eastAsia="Times New Roman" w:hAnsi="Times New Roman"/>
          <w:b/>
          <w:szCs w:val="24"/>
          <w:lang w:eastAsia="es-ES"/>
        </w:rPr>
      </w:pP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430DB2" w:rsidRDefault="00430DB2" w:rsidP="00430DB2">
      <w:pPr>
        <w:pStyle w:val="Prrafodelista"/>
        <w:numPr>
          <w:ilvl w:val="0"/>
          <w:numId w:val="1"/>
        </w:numPr>
        <w:tabs>
          <w:tab w:val="left" w:pos="4716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es-ES"/>
        </w:rPr>
      </w:pPr>
      <w:r>
        <w:rPr>
          <w:rFonts w:ascii="Times New Roman" w:eastAsia="Times New Roman" w:hAnsi="Times New Roman"/>
          <w:b/>
          <w:szCs w:val="24"/>
          <w:lang w:eastAsia="es-ES"/>
        </w:rPr>
        <w:t xml:space="preserve"> RECURSOS, MEDIOS Y MATERIALES EDUCATIVOS.</w:t>
      </w:r>
    </w:p>
    <w:p w:rsidR="00430DB2" w:rsidRPr="005806C4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</w:p>
    <w:p w:rsidR="00430DB2" w:rsidRPr="005806C4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  <w:r w:rsidRPr="005806C4">
        <w:rPr>
          <w:rFonts w:ascii="Times New Roman" w:eastAsia="Times New Roman" w:hAnsi="Times New Roman"/>
          <w:szCs w:val="24"/>
          <w:lang w:eastAsia="es-ES"/>
        </w:rPr>
        <w:t>-Recursos Humanos: alumnos y docente del curso.</w:t>
      </w:r>
    </w:p>
    <w:p w:rsidR="00430DB2" w:rsidRPr="005806C4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  <w:r w:rsidRPr="005806C4">
        <w:rPr>
          <w:rFonts w:ascii="Times New Roman" w:eastAsia="Times New Roman" w:hAnsi="Times New Roman"/>
          <w:szCs w:val="24"/>
          <w:lang w:eastAsia="es-ES"/>
        </w:rPr>
        <w:t xml:space="preserve">-Medios audiovisuales: televisor, filmadoras, cámara fotográfica </w:t>
      </w:r>
    </w:p>
    <w:p w:rsidR="00430DB2" w:rsidRPr="005806C4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  <w:r w:rsidRPr="005806C4">
        <w:rPr>
          <w:rFonts w:ascii="Times New Roman" w:eastAsia="Times New Roman" w:hAnsi="Times New Roman"/>
          <w:szCs w:val="24"/>
          <w:lang w:eastAsia="es-ES"/>
        </w:rPr>
        <w:t xml:space="preserve">-Medios impresos: separatas y textos </w:t>
      </w:r>
    </w:p>
    <w:p w:rsidR="00430DB2" w:rsidRPr="005806C4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  <w:r w:rsidRPr="005806C4">
        <w:rPr>
          <w:rFonts w:ascii="Times New Roman" w:eastAsia="Times New Roman" w:hAnsi="Times New Roman"/>
          <w:szCs w:val="24"/>
          <w:lang w:eastAsia="es-ES"/>
        </w:rPr>
        <w:t>-Medios informáticos: internet</w:t>
      </w:r>
    </w:p>
    <w:p w:rsidR="00430DB2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  <w:r w:rsidRPr="005806C4">
        <w:rPr>
          <w:rFonts w:ascii="Times New Roman" w:eastAsia="Times New Roman" w:hAnsi="Times New Roman"/>
          <w:szCs w:val="24"/>
          <w:lang w:eastAsia="es-ES"/>
        </w:rPr>
        <w:t>-Materiales: laminas maquetas, guías de observación, registros, papelotes,  plumones</w:t>
      </w:r>
      <w:r>
        <w:rPr>
          <w:rFonts w:ascii="Times New Roman" w:eastAsia="Times New Roman" w:hAnsi="Times New Roman"/>
          <w:szCs w:val="24"/>
          <w:lang w:eastAsia="es-ES"/>
        </w:rPr>
        <w:t>.</w:t>
      </w:r>
    </w:p>
    <w:p w:rsidR="00430DB2" w:rsidRDefault="00430DB2" w:rsidP="00430DB2">
      <w:pPr>
        <w:pStyle w:val="Prrafodelista"/>
        <w:tabs>
          <w:tab w:val="left" w:pos="4716"/>
        </w:tabs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</w:p>
    <w:p w:rsidR="00430DB2" w:rsidRDefault="00430DB2" w:rsidP="00430DB2">
      <w:pPr>
        <w:pStyle w:val="Prrafodelista"/>
        <w:numPr>
          <w:ilvl w:val="0"/>
          <w:numId w:val="1"/>
        </w:numPr>
        <w:tabs>
          <w:tab w:val="left" w:pos="4716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es-ES"/>
        </w:rPr>
      </w:pPr>
      <w:r>
        <w:rPr>
          <w:rFonts w:ascii="Times New Roman" w:eastAsia="Times New Roman" w:hAnsi="Times New Roman"/>
          <w:b/>
          <w:szCs w:val="24"/>
          <w:lang w:eastAsia="es-ES"/>
        </w:rPr>
        <w:t xml:space="preserve">EVALUACION : Aspectos y técnicas de evaluación –Descripción 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  <w:lang w:eastAsia="es-ES"/>
        </w:rPr>
      </w:pP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>-Cognoscitivo: Exposiciones temáticas y trabajos de investigación sobre valores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>-Aplicativos: Ejercicios prácticos y análisis de lecturas de autoayuda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>- Formativo:   Demuestra actitud crítica frente a la práctica y desarrollo de los valores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>-Cognoscitivo: Elaboración de organizadores visuales en el proceso de enseñanza aprendizaje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 xml:space="preserve">-Aplicativo: Presentación de medios y materiales para el aprendizaje significativo </w:t>
      </w:r>
    </w:p>
    <w:p w:rsidR="00430DB2" w:rsidRPr="00BA3CDA" w:rsidRDefault="00430DB2" w:rsidP="00430DB2">
      <w:pPr>
        <w:tabs>
          <w:tab w:val="left" w:pos="4716"/>
        </w:tabs>
        <w:spacing w:after="0" w:line="240" w:lineRule="auto"/>
        <w:ind w:left="786"/>
        <w:jc w:val="both"/>
        <w:rPr>
          <w:rFonts w:ascii="Times New Roman" w:eastAsia="Times New Roman" w:hAnsi="Times New Roman"/>
          <w:szCs w:val="24"/>
          <w:lang w:eastAsia="es-ES"/>
        </w:rPr>
      </w:pPr>
      <w:r w:rsidRPr="00BA3CDA">
        <w:rPr>
          <w:rFonts w:ascii="Times New Roman" w:eastAsia="Times New Roman" w:hAnsi="Times New Roman"/>
          <w:szCs w:val="24"/>
          <w:lang w:eastAsia="es-ES"/>
        </w:rPr>
        <w:t xml:space="preserve">-Formativo: Reflexiona y emite juicios de valor sobre el rol que cumple el docente </w:t>
      </w: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</w:p>
    <w:p w:rsidR="00430DB2" w:rsidRDefault="00430DB2" w:rsidP="0043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Cs w:val="24"/>
          <w:lang w:eastAsia="es-ES"/>
        </w:rPr>
        <w:t>CRITERIOS DE EVALUACIÓN:</w:t>
      </w:r>
    </w:p>
    <w:p w:rsidR="00430DB2" w:rsidRDefault="00430DB2" w:rsidP="00430DB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Cs w:val="24"/>
          <w:lang w:eastAsia="es-ES"/>
        </w:rPr>
        <w:t xml:space="preserve">             Requisitos para la calificación:</w:t>
      </w:r>
    </w:p>
    <w:p w:rsidR="00430DB2" w:rsidRPr="00D416D3" w:rsidRDefault="00430DB2" w:rsidP="00430DB2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El incumplimiento de más del 30 % de inasistencia a clases se dará lugar a la desaprobación de la asignatura (FUENTE :109, 111y 120 del actual reglamento académico aprobado por RCU N 099-2008-CU-UH)</w:t>
      </w:r>
    </w:p>
    <w:p w:rsidR="00430DB2" w:rsidRPr="00D416D3" w:rsidRDefault="00430DB2" w:rsidP="00430DB2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El promedio menor de 0.7 exigirá una prueba  sustitutoria para los estudiantes, cuyos promedios final no excederá los 12.</w:t>
      </w:r>
    </w:p>
    <w:p w:rsidR="00430DB2" w:rsidRPr="00D416D3" w:rsidRDefault="00430DB2" w:rsidP="00430DB2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 xml:space="preserve">Para obtener el promedio final se aplicara la formula siguiente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41"/>
      </w:tblGrid>
      <w:tr w:rsidR="00430DB2" w:rsidRPr="00D416D3" w:rsidTr="00E91D53">
        <w:trPr>
          <w:trHeight w:val="583"/>
        </w:trPr>
        <w:tc>
          <w:tcPr>
            <w:tcW w:w="3341" w:type="dxa"/>
          </w:tcPr>
          <w:p w:rsidR="00430DB2" w:rsidRPr="00D416D3" w:rsidRDefault="00430DB2" w:rsidP="00E91D53">
            <w:pPr>
              <w:pStyle w:val="Prrafodelista"/>
              <w:ind w:left="0"/>
              <w:rPr>
                <w:rFonts w:ascii="Times New Roman" w:eastAsia="Times New Roman" w:hAnsi="Times New Roman"/>
                <w:szCs w:val="24"/>
                <w:lang w:eastAsia="es-ES"/>
              </w:rPr>
            </w:pPr>
            <w:r w:rsidRPr="00D416D3">
              <w:rPr>
                <w:rFonts w:ascii="Times New Roman" w:eastAsia="Times New Roman" w:hAnsi="Times New Roman"/>
                <w:szCs w:val="24"/>
                <w:lang w:eastAsia="es-ES"/>
              </w:rPr>
              <w:t>PF=P1(0.35)+P2(0.35)+P3(0.3)</w:t>
            </w:r>
          </w:p>
        </w:tc>
      </w:tr>
    </w:tbl>
    <w:p w:rsidR="00430DB2" w:rsidRPr="00D416D3" w:rsidRDefault="00430DB2" w:rsidP="00430DB2">
      <w:pPr>
        <w:pStyle w:val="Prrafodelista"/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4.  I examen parcial (p1)                                                                     35%</w:t>
      </w:r>
    </w:p>
    <w:p w:rsidR="00430DB2" w:rsidRPr="00D416D3" w:rsidRDefault="00430DB2" w:rsidP="00430DB2">
      <w:pPr>
        <w:pStyle w:val="Prrafodelista"/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5. II Examen parcial (p2)                                                                     35%</w:t>
      </w:r>
    </w:p>
    <w:p w:rsidR="00430DB2" w:rsidRPr="00D416D3" w:rsidRDefault="00430DB2" w:rsidP="00430DB2">
      <w:pPr>
        <w:pStyle w:val="Prrafodelista"/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6. Trabajos Académicos (talleres, intervenciones en clases,   30%</w:t>
      </w:r>
    </w:p>
    <w:p w:rsidR="00430DB2" w:rsidRPr="00D416D3" w:rsidRDefault="00430DB2" w:rsidP="00430DB2">
      <w:pPr>
        <w:pStyle w:val="Prrafodelista"/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>Exposiciones, discusiones en grupo, sustentaciones de proyectos investigación y/o trabajos (p3)</w:t>
      </w:r>
    </w:p>
    <w:p w:rsidR="00430DB2" w:rsidRPr="00D416D3" w:rsidRDefault="00430DB2" w:rsidP="00430DB2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D416D3">
        <w:rPr>
          <w:rFonts w:ascii="Times New Roman" w:eastAsia="Times New Roman" w:hAnsi="Times New Roman"/>
          <w:szCs w:val="24"/>
          <w:lang w:eastAsia="es-ES"/>
        </w:rPr>
        <w:t xml:space="preserve">El promedio aprobado es de 11. La fracción igual o mayor que 0.5 se considerara a favor del alumno solo para la obtención del promedio final </w:t>
      </w:r>
    </w:p>
    <w:p w:rsidR="00430DB2" w:rsidRPr="00D416D3" w:rsidRDefault="00430DB2" w:rsidP="00430DB2">
      <w:pPr>
        <w:spacing w:after="0" w:line="240" w:lineRule="auto"/>
        <w:rPr>
          <w:rFonts w:ascii="Times New Roman" w:eastAsia="Times New Roman" w:hAnsi="Times New Roman"/>
          <w:b/>
          <w:szCs w:val="24"/>
          <w:lang w:eastAsia="es-ES"/>
        </w:rPr>
      </w:pPr>
    </w:p>
    <w:p w:rsidR="00430DB2" w:rsidRDefault="00430DB2" w:rsidP="00430DB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Cs w:val="24"/>
          <w:lang w:eastAsia="es-ES"/>
        </w:rPr>
      </w:pPr>
      <w:r>
        <w:rPr>
          <w:rFonts w:ascii="Times New Roman" w:eastAsia="Times New Roman" w:hAnsi="Times New Roman"/>
          <w:b/>
          <w:szCs w:val="24"/>
          <w:lang w:eastAsia="es-ES"/>
        </w:rPr>
        <w:t xml:space="preserve">BIBLIOGRAFÍA </w:t>
      </w:r>
      <w:r w:rsidRPr="00D416D3">
        <w:rPr>
          <w:rFonts w:ascii="Times New Roman" w:eastAsia="Times New Roman" w:hAnsi="Times New Roman"/>
          <w:b/>
          <w:szCs w:val="24"/>
          <w:lang w:eastAsia="es-ES"/>
        </w:rPr>
        <w:t xml:space="preserve"> </w:t>
      </w:r>
    </w:p>
    <w:p w:rsidR="00430DB2" w:rsidRPr="000A32DC" w:rsidRDefault="00430DB2" w:rsidP="00430DB2">
      <w:pPr>
        <w:pStyle w:val="Prrafodelista"/>
        <w:spacing w:after="0" w:line="240" w:lineRule="auto"/>
        <w:ind w:left="786"/>
        <w:rPr>
          <w:rFonts w:ascii="Times New Roman" w:eastAsia="Times New Roman" w:hAnsi="Times New Roman"/>
          <w:szCs w:val="24"/>
          <w:lang w:eastAsia="es-ES"/>
        </w:rPr>
      </w:pP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ALTAREJOS MASOTA, francisco: Ética docente. Editorial España 2007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BARRA , Enrique :El desarrollo moral en la introducción a la teoría de Kohlberg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CORDOVA, Carlos : Ética del que hacer educativo .Eric Ralph  S.A Madrid 2000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 xml:space="preserve">CORDERO, Jesús: Ética y profesión en el educador. su roble vinculación 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LORA CAM, José Revista española de pedagogía. Filosofía Editorial Gutenberg lima 2006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 xml:space="preserve">MARTINEZ NAVARRO , Emilio : Ética profesional de los profesores editorial de los profesores jesuitas 2010 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SANGINEZ , José  :  Deontología jurídica U.S.P Chimbote 2004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UNIVERSIDAD  I.G.V: La ética  Editorial U.N.I.G.V Lima 2001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UNIVERSIDAD S.M.P:  La ética  Editorial U.S.M.P Lima 2003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UNIVERSIDAD  U.L.A.D.E.CH :  La ética  Editorial U.L.A.D.E.CH Chimbote 2004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UNIVERSIDAD. SAN MARCOS: La ética  Editorial U.N.M.S.M. Lima 2006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 xml:space="preserve">YURRE Gregorio: La ética editorial U.P.C </w:t>
      </w:r>
    </w:p>
    <w:p w:rsidR="00430DB2" w:rsidRPr="000A32DC" w:rsidRDefault="00430DB2" w:rsidP="00430DB2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es-ES"/>
        </w:rPr>
      </w:pPr>
      <w:r w:rsidRPr="000A32DC">
        <w:rPr>
          <w:rFonts w:ascii="Times New Roman" w:eastAsia="Times New Roman" w:hAnsi="Times New Roman"/>
          <w:szCs w:val="24"/>
          <w:lang w:eastAsia="es-ES"/>
        </w:rPr>
        <w:t>VILLAPALOS: El libro de los valores. colección planeta testimonio 2008.</w:t>
      </w:r>
    </w:p>
    <w:p w:rsidR="00430DB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  <w:r>
        <w:rPr>
          <w:rFonts w:ascii="Times New Roman" w:eastAsia="Times New Roman" w:hAnsi="Times New Roman"/>
          <w:szCs w:val="24"/>
          <w:lang w:eastAsia="es-ES"/>
        </w:rPr>
        <w:t>QUINTAS Alfonzo.</w:t>
      </w:r>
    </w:p>
    <w:p w:rsidR="00430DB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</w:p>
    <w:p w:rsidR="00430DB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</w:p>
    <w:p w:rsidR="00430DB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</w:p>
    <w:p w:rsidR="00430DB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</w:p>
    <w:p w:rsidR="00430DB2" w:rsidRPr="00F747A2" w:rsidRDefault="00430DB2" w:rsidP="00430DB2">
      <w:pPr>
        <w:pStyle w:val="Prrafodelista"/>
        <w:spacing w:after="0" w:line="240" w:lineRule="auto"/>
        <w:ind w:left="1146"/>
        <w:rPr>
          <w:rFonts w:ascii="Times New Roman" w:eastAsia="Times New Roman" w:hAnsi="Times New Roman"/>
          <w:szCs w:val="24"/>
          <w:lang w:eastAsia="es-E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F5779F">
        <w:rPr>
          <w:rFonts w:ascii="Arial" w:hAnsi="Arial" w:cs="Arial"/>
          <w:sz w:val="20"/>
          <w:szCs w:val="20"/>
        </w:rPr>
        <w:t xml:space="preserve">Huacho, </w:t>
      </w:r>
      <w:r w:rsidR="009C3ACD">
        <w:rPr>
          <w:rFonts w:ascii="Arial" w:hAnsi="Arial" w:cs="Arial"/>
          <w:sz w:val="20"/>
          <w:szCs w:val="20"/>
        </w:rPr>
        <w:t>Abril</w:t>
      </w:r>
      <w:r>
        <w:rPr>
          <w:rFonts w:ascii="Arial" w:hAnsi="Arial" w:cs="Arial"/>
          <w:sz w:val="20"/>
          <w:szCs w:val="20"/>
        </w:rPr>
        <w:t xml:space="preserve"> </w:t>
      </w:r>
      <w:r w:rsidRPr="00F5779F">
        <w:rPr>
          <w:rFonts w:ascii="Arial" w:hAnsi="Arial" w:cs="Arial"/>
          <w:sz w:val="20"/>
          <w:szCs w:val="20"/>
        </w:rPr>
        <w:t>del 201</w:t>
      </w:r>
      <w:r w:rsidR="009C3ACD">
        <w:rPr>
          <w:rFonts w:ascii="Arial" w:hAnsi="Arial" w:cs="Arial"/>
          <w:sz w:val="20"/>
          <w:szCs w:val="20"/>
        </w:rPr>
        <w:t>8</w:t>
      </w:r>
    </w:p>
    <w:p w:rsidR="00430DB2" w:rsidRDefault="00430DB2"/>
    <w:sectPr w:rsidR="00430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1CC6"/>
    <w:multiLevelType w:val="hybridMultilevel"/>
    <w:tmpl w:val="B5C257A8"/>
    <w:lvl w:ilvl="0" w:tplc="61CAFCB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A71FA9"/>
    <w:multiLevelType w:val="hybridMultilevel"/>
    <w:tmpl w:val="1E145F3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3CE7"/>
    <w:multiLevelType w:val="hybridMultilevel"/>
    <w:tmpl w:val="F5D0E7CA"/>
    <w:lvl w:ilvl="0" w:tplc="4B820E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2E65541"/>
    <w:multiLevelType w:val="multilevel"/>
    <w:tmpl w:val="7D2C5FE6"/>
    <w:lvl w:ilvl="0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B2"/>
    <w:rsid w:val="000A34C4"/>
    <w:rsid w:val="000C5269"/>
    <w:rsid w:val="001F1894"/>
    <w:rsid w:val="002832C5"/>
    <w:rsid w:val="00430DB2"/>
    <w:rsid w:val="00495084"/>
    <w:rsid w:val="005D76EB"/>
    <w:rsid w:val="009C3ACD"/>
    <w:rsid w:val="00B1151C"/>
    <w:rsid w:val="00D0346E"/>
    <w:rsid w:val="00E96F00"/>
    <w:rsid w:val="00F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84DE-4C35-4C9B-B5C5-3C71A220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D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1743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11</cp:revision>
  <dcterms:created xsi:type="dcterms:W3CDTF">2017-10-18T16:02:00Z</dcterms:created>
  <dcterms:modified xsi:type="dcterms:W3CDTF">2018-05-30T15:30:00Z</dcterms:modified>
</cp:coreProperties>
</file>