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84" w:rsidRPr="00491774" w:rsidRDefault="001831E5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774" w:rsidRPr="0049177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1A"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Pr="00491774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ESCUELA PROFESIONAL DE CIENCIAS SOCIALES Y EDUCACIÓN ARTÍSTICA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CARRERA PROFESIONAL DE EDUCACIÓN EN CIENCIAS SOCIALES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ASIGNATURA DE ESTRATEGIAS DE ESTUDIOS UNIVERSITARIOS</w:t>
      </w:r>
    </w:p>
    <w:p w:rsidR="008E7BDA" w:rsidRPr="00493058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EB3AE2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34321A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4321A" w:rsidRPr="001B2C44">
        <w:rPr>
          <w:rFonts w:ascii="Arial" w:hAnsi="Arial" w:cs="Arial"/>
          <w:b/>
          <w:sz w:val="20"/>
          <w:szCs w:val="20"/>
        </w:rPr>
        <w:tab/>
        <w:t>:</w:t>
      </w:r>
      <w:r w:rsidR="0034321A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Pregrado</w:t>
      </w:r>
    </w:p>
    <w:p w:rsidR="007C45A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 w:rsid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  <w:t>General o de Formación Básica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Ciencias Sociales y Educación Artística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Obligatorio</w:t>
      </w:r>
    </w:p>
    <w:p w:rsidR="007C45A0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HT: 1</w:t>
      </w:r>
      <w:r w:rsidRPr="001B2C44">
        <w:rPr>
          <w:rFonts w:ascii="Arial" w:hAnsi="Arial" w:cs="Arial"/>
          <w:sz w:val="20"/>
          <w:szCs w:val="20"/>
        </w:rPr>
        <w:tab/>
        <w:t>HP: 2</w:t>
      </w:r>
      <w:r w:rsidRPr="001B2C44">
        <w:rPr>
          <w:rFonts w:ascii="Arial" w:hAnsi="Arial" w:cs="Arial"/>
          <w:sz w:val="20"/>
          <w:szCs w:val="20"/>
        </w:rPr>
        <w:tab/>
        <w:t>TH: 3</w:t>
      </w:r>
      <w:r w:rsidRPr="001B2C44">
        <w:rPr>
          <w:rFonts w:ascii="Arial" w:hAnsi="Arial" w:cs="Arial"/>
          <w:sz w:val="20"/>
          <w:szCs w:val="20"/>
        </w:rPr>
        <w:tab/>
        <w:t>CR: 2</w:t>
      </w:r>
    </w:p>
    <w:p w:rsidR="005106EE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34321A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Año Cronológico</w:t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201</w:t>
      </w:r>
      <w:r w:rsidR="006778E8">
        <w:rPr>
          <w:rFonts w:ascii="Arial" w:hAnsi="Arial" w:cs="Arial"/>
          <w:sz w:val="20"/>
          <w:szCs w:val="20"/>
        </w:rPr>
        <w:t>8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6778E8">
        <w:rPr>
          <w:rFonts w:ascii="Arial" w:hAnsi="Arial" w:cs="Arial"/>
          <w:sz w:val="20"/>
          <w:szCs w:val="20"/>
        </w:rPr>
        <w:t>I</w:t>
      </w:r>
    </w:p>
    <w:p w:rsidR="001C269C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 w:rsidR="00696D5D"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2A12D4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6778E8">
        <w:rPr>
          <w:rFonts w:ascii="Arial" w:hAnsi="Arial" w:cs="Arial"/>
          <w:sz w:val="20"/>
          <w:szCs w:val="20"/>
        </w:rPr>
        <w:t>Del 02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6778E8">
        <w:rPr>
          <w:rFonts w:ascii="Arial" w:hAnsi="Arial" w:cs="Arial"/>
          <w:sz w:val="20"/>
          <w:szCs w:val="20"/>
        </w:rPr>
        <w:t>abril</w:t>
      </w:r>
      <w:r w:rsidRPr="001B2C44">
        <w:rPr>
          <w:rFonts w:ascii="Arial" w:hAnsi="Arial" w:cs="Arial"/>
          <w:sz w:val="20"/>
          <w:szCs w:val="20"/>
        </w:rPr>
        <w:t xml:space="preserve"> al 2</w:t>
      </w:r>
      <w:r w:rsidR="00C02AA4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1B2C44">
        <w:rPr>
          <w:rFonts w:ascii="Arial" w:hAnsi="Arial" w:cs="Arial"/>
          <w:sz w:val="20"/>
          <w:szCs w:val="20"/>
        </w:rPr>
        <w:t xml:space="preserve"> de </w:t>
      </w:r>
      <w:r w:rsidR="006778E8">
        <w:rPr>
          <w:rFonts w:ascii="Arial" w:hAnsi="Arial" w:cs="Arial"/>
          <w:sz w:val="20"/>
          <w:szCs w:val="20"/>
        </w:rPr>
        <w:t>julio</w:t>
      </w:r>
    </w:p>
    <w:p w:rsidR="003E2C95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Profesor</w:t>
      </w:r>
      <w:r w:rsidR="004321E1" w:rsidRPr="001B2C44">
        <w:rPr>
          <w:rFonts w:ascii="Arial" w:hAnsi="Arial" w:cs="Arial"/>
          <w:b/>
          <w:sz w:val="20"/>
          <w:szCs w:val="20"/>
        </w:rPr>
        <w:t xml:space="preserve"> 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Lic. Riss Paveli García Grimaldo</w:t>
      </w:r>
    </w:p>
    <w:p w:rsidR="005106EE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Style w:val="st"/>
        </w:rPr>
      </w:pPr>
      <w:r w:rsidRPr="001B2C44">
        <w:rPr>
          <w:rFonts w:ascii="Arial" w:hAnsi="Arial" w:cs="Arial"/>
          <w:b/>
          <w:sz w:val="20"/>
          <w:szCs w:val="20"/>
        </w:rPr>
        <w:t>Correo Electrónico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  <w:t>rissgarcia</w:t>
      </w:r>
      <w:r w:rsidR="00AA3746">
        <w:rPr>
          <w:rStyle w:val="st"/>
        </w:rPr>
        <w:t>@hotmail.com</w:t>
      </w:r>
    </w:p>
    <w:p w:rsidR="00AA3746" w:rsidRDefault="00AA3746" w:rsidP="001B2C44">
      <w:pPr>
        <w:pStyle w:val="Prrafodelista"/>
        <w:spacing w:after="0"/>
        <w:ind w:left="4668" w:firstLine="288"/>
        <w:jc w:val="both"/>
        <w:rPr>
          <w:rStyle w:val="tgc"/>
        </w:rPr>
      </w:pPr>
      <w:r>
        <w:rPr>
          <w:rStyle w:val="st"/>
        </w:rPr>
        <w:t>rissgarcia7</w:t>
      </w:r>
      <w:r>
        <w:rPr>
          <w:rStyle w:val="tgc"/>
        </w:rPr>
        <w:t>@gmail.com</w:t>
      </w:r>
    </w:p>
    <w:p w:rsidR="008E7BDA" w:rsidRPr="00563FA6" w:rsidRDefault="008E7BDA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>
        <w:rPr>
          <w:rFonts w:ascii="Arial" w:hAnsi="Arial" w:cs="Arial"/>
          <w:sz w:val="20"/>
          <w:szCs w:val="20"/>
        </w:rPr>
        <w:t>L</w:t>
      </w:r>
      <w:r w:rsidR="002639DA" w:rsidRPr="002639DA">
        <w:rPr>
          <w:rFonts w:ascii="Arial Narrow" w:hAnsi="Arial Narrow" w:cs="Arial"/>
          <w:sz w:val="20"/>
          <w:szCs w:val="20"/>
        </w:rPr>
        <w:t xml:space="preserve">a asignatura de </w:t>
      </w:r>
      <w:r w:rsidR="002639DA">
        <w:rPr>
          <w:rFonts w:ascii="Arial Narrow" w:hAnsi="Arial Narrow" w:cs="Arial"/>
          <w:sz w:val="20"/>
          <w:szCs w:val="20"/>
        </w:rPr>
        <w:t>Estrategias de Estudios Universitarios,</w:t>
      </w:r>
      <w:r w:rsidR="002639DA" w:rsidRPr="002639DA">
        <w:rPr>
          <w:rFonts w:ascii="Arial Narrow" w:hAnsi="Arial Narrow" w:cs="Arial"/>
          <w:sz w:val="20"/>
          <w:szCs w:val="20"/>
        </w:rPr>
        <w:t xml:space="preserve"> corresponde al área </w:t>
      </w:r>
      <w:r w:rsidR="002639DA">
        <w:rPr>
          <w:rFonts w:ascii="Arial Narrow" w:hAnsi="Arial Narrow" w:cs="Arial"/>
          <w:sz w:val="20"/>
          <w:szCs w:val="20"/>
        </w:rPr>
        <w:t xml:space="preserve">General o </w:t>
      </w:r>
      <w:r w:rsidR="002639DA" w:rsidRPr="002639DA">
        <w:rPr>
          <w:rFonts w:ascii="Arial Narrow" w:hAnsi="Arial Narrow" w:cs="Arial"/>
          <w:sz w:val="20"/>
          <w:szCs w:val="20"/>
        </w:rPr>
        <w:t xml:space="preserve">de Formación Profesional Básica y a la línea de carrera </w:t>
      </w:r>
      <w:r w:rsidR="00D826B4" w:rsidRPr="00D826B4">
        <w:rPr>
          <w:rFonts w:ascii="Arial Narrow" w:hAnsi="Arial Narrow" w:cs="Arial"/>
          <w:sz w:val="20"/>
          <w:szCs w:val="20"/>
        </w:rPr>
        <w:t>Formativa de Desarrollo Académico</w:t>
      </w:r>
      <w:r w:rsidR="002639DA" w:rsidRPr="002639DA">
        <w:rPr>
          <w:rFonts w:ascii="Arial Narrow" w:hAnsi="Arial Narrow" w:cs="Arial"/>
          <w:sz w:val="20"/>
          <w:szCs w:val="20"/>
        </w:rPr>
        <w:t>. Es un curso de carácter teórico- práctico.</w:t>
      </w:r>
      <w:r w:rsidR="002639DA">
        <w:rPr>
          <w:rFonts w:ascii="Arial Narrow" w:hAnsi="Arial Narrow" w:cs="Arial"/>
          <w:sz w:val="20"/>
          <w:szCs w:val="20"/>
        </w:rPr>
        <w:t xml:space="preserve"> </w:t>
      </w:r>
      <w:r w:rsidR="002639DA" w:rsidRPr="00212639">
        <w:rPr>
          <w:rFonts w:ascii="Arial" w:hAnsi="Arial" w:cs="Arial"/>
          <w:sz w:val="20"/>
          <w:szCs w:val="20"/>
        </w:rPr>
        <w:t>Desarrolla la capacidad de trabajo intelectual: estudio y aprendizaje universitario.</w:t>
      </w: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70521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La Universidad, la educación Universitaria y el trabajo académico universitario.</w:t>
      </w:r>
    </w:p>
    <w:p w:rsidR="0070521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Estrategias de los procesos cognitivos de recepción-adquisición, selección de datos e informaciones, procesamiento de datos e información, organización de la información y memorización.</w:t>
      </w:r>
    </w:p>
    <w:p w:rsidR="0070521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212639" w:rsidRPr="00705219" w:rsidRDefault="00705219" w:rsidP="0070521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705219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212639" w:rsidRPr="00EB3AE2" w:rsidRDefault="00212639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>Es una asignatura de enseñanza preparatoria para el estudio de una disciplina profesional o Propedéutica. El estudiante universitario conocerá, comprenderá el proceso de aprendizaje y la elaboración de conocimientos en base a técnicas o instrumentos que generen el aprendizaje, en</w:t>
      </w:r>
      <w:r>
        <w:rPr>
          <w:rFonts w:ascii="Arial" w:hAnsi="Arial" w:cs="Arial"/>
          <w:sz w:val="20"/>
          <w:szCs w:val="20"/>
        </w:rPr>
        <w:t xml:space="preserve"> base a trabajos o asignaciones.</w:t>
      </w:r>
    </w:p>
    <w:p w:rsidR="00D27F3E" w:rsidRPr="00EB3AE2" w:rsidRDefault="00D27F3E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7F3E" w:rsidRPr="00EB3AE2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D27F3E" w:rsidRPr="00EB3AE2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 w:rsidR="00FE63AE">
        <w:rPr>
          <w:rFonts w:ascii="Arial" w:hAnsi="Arial" w:cs="Arial"/>
          <w:b/>
          <w:sz w:val="20"/>
          <w:szCs w:val="20"/>
        </w:rPr>
        <w:tab/>
      </w:r>
      <w:r w:rsidR="00FE63AE" w:rsidRPr="00FE63AE">
        <w:rPr>
          <w:rFonts w:ascii="Arial" w:hAnsi="Arial" w:cs="Arial"/>
          <w:sz w:val="20"/>
          <w:szCs w:val="20"/>
        </w:rPr>
        <w:t>Tiene conciencia, es capaz de conducir y controlar sus propias capacidades, desde un sentimiento de eficacia personal y pensamiento estratégico, con autonomía e iniciativa, imaginando, comprendiendo, desarrollando y evaluando acciones o proyectos individuales y colectivos, con creatividad, confianza y sentido crítico.</w:t>
      </w: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3AE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044FFA" w:rsidRPr="00044FFA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4FFA">
        <w:rPr>
          <w:rFonts w:ascii="Arial" w:hAnsi="Arial" w:cs="Arial"/>
          <w:sz w:val="20"/>
          <w:szCs w:val="20"/>
        </w:rPr>
        <w:t>Ante la evidencia su condición de estudiante universitario interpreta el rol de la Universidad y de la Educación Universitaria, analizando su significado, características, formas y factores del trabajo académico.</w:t>
      </w:r>
    </w:p>
    <w:p w:rsidR="00044FFA" w:rsidRPr="00044FFA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4FFA">
        <w:rPr>
          <w:rFonts w:ascii="Arial" w:hAnsi="Arial" w:cs="Arial"/>
          <w:sz w:val="20"/>
          <w:szCs w:val="20"/>
        </w:rPr>
        <w:t>Ante la necesidad de adquirir habilidades y hábitos de aprender a aprender, desarrolla estrategias de recepción: adquisición y selección y estrategias de memoria: procesamiento, organización y memorización, con actitud reflexiva y crítica.</w:t>
      </w:r>
    </w:p>
    <w:p w:rsidR="00FE63AE" w:rsidRPr="00044FFA" w:rsidRDefault="00044FFA" w:rsidP="00044FFA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44FFA">
        <w:rPr>
          <w:rFonts w:ascii="Arial" w:hAnsi="Arial" w:cs="Arial"/>
          <w:sz w:val="20"/>
          <w:szCs w:val="20"/>
        </w:rPr>
        <w:t>Ante la necesidad de adquirir hábitos y habilidades de aprender a aprender, desarrolla estrategias de pensamiento de interpretación, elaboración y ejecución, y estrategias de comunicación y estrategias metacognitivas con actitud reflexiva y crítica.</w:t>
      </w: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La Universidad, la educación Universitaria y el trabajo académico universitario.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Estrategias de los procesos cognitivos de recepción-adquisición, selección de datos e informaciones, procesamiento de datos e información, organización de la información y memorización.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FE63AE" w:rsidRPr="00FE63AE" w:rsidRDefault="00FE63AE" w:rsidP="00FE63A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63AE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7F65" w:rsidRDefault="00F67F65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7F65" w:rsidRDefault="00F67F65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447" w:type="dxa"/>
        <w:tblInd w:w="-572" w:type="dxa"/>
        <w:tblLook w:val="04A0" w:firstRow="1" w:lastRow="0" w:firstColumn="1" w:lastColumn="0" w:noHBand="0" w:noVBand="1"/>
      </w:tblPr>
      <w:tblGrid>
        <w:gridCol w:w="443"/>
        <w:gridCol w:w="10004"/>
      </w:tblGrid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0004" w:type="dxa"/>
          </w:tcPr>
          <w:p w:rsidR="00F67F65" w:rsidRDefault="00F67F65" w:rsidP="00F67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</w:p>
        </w:tc>
      </w:tr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el Significado y la Evolución Histórica de la Universidad.</w:t>
            </w:r>
          </w:p>
        </w:tc>
      </w:tr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Describe la Estructura Organizativa de la Universidad.</w:t>
            </w:r>
          </w:p>
        </w:tc>
      </w:tr>
      <w:tr w:rsidR="00F67F65" w:rsidTr="00F67F65">
        <w:trPr>
          <w:trHeight w:val="315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el significado y características de la Universidad Nacional José Faustino Sánchez Carrión.</w:t>
            </w:r>
          </w:p>
        </w:tc>
      </w:tr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el estudio y la Investigación de un Plan de Trabajo Académico.</w:t>
            </w:r>
          </w:p>
        </w:tc>
      </w:tr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la Metodología y Estrategia del Aprendizaje.</w:t>
            </w:r>
          </w:p>
        </w:tc>
      </w:tr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e Identifica las características de las Fases y Factores del Aprendizaje.</w:t>
            </w:r>
          </w:p>
        </w:tc>
      </w:tr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los tipos y técnicas que presenta el Aprendizaje.</w:t>
            </w:r>
          </w:p>
        </w:tc>
      </w:tr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Organiza el Trabajo en Equipo.</w:t>
            </w:r>
          </w:p>
        </w:tc>
      </w:tr>
      <w:tr w:rsidR="00F67F65" w:rsidTr="00F67F65">
        <w:trPr>
          <w:trHeight w:val="315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Plan Monográfico.</w:t>
            </w:r>
          </w:p>
        </w:tc>
      </w:tr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Plan de Informe.</w:t>
            </w:r>
          </w:p>
        </w:tc>
      </w:tr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Mapa Conceptual.</w:t>
            </w:r>
          </w:p>
        </w:tc>
      </w:tr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Mapa Mental.</w:t>
            </w:r>
          </w:p>
        </w:tc>
      </w:tr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Cuadro Sinóptico y un Esquema de Trabajo.</w:t>
            </w:r>
          </w:p>
        </w:tc>
      </w:tr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Crea un ensayo, sobre un tema relacionado a la Realidad Nacional.</w:t>
            </w:r>
          </w:p>
        </w:tc>
      </w:tr>
      <w:tr w:rsidR="00F67F65" w:rsidTr="00F67F65">
        <w:trPr>
          <w:trHeight w:val="315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fichas de trabajo académico.</w:t>
            </w:r>
          </w:p>
        </w:tc>
      </w:tr>
      <w:tr w:rsidR="00F67F65" w:rsidTr="00F67F65">
        <w:trPr>
          <w:trHeight w:val="298"/>
        </w:trPr>
        <w:tc>
          <w:tcPr>
            <w:tcW w:w="443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004" w:type="dxa"/>
          </w:tcPr>
          <w:p w:rsidR="00F67F65" w:rsidRDefault="00F67F6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el estudio y la investigación sobre la técnica de Lectura.</w:t>
            </w:r>
          </w:p>
        </w:tc>
      </w:tr>
    </w:tbl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53537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0B7906" w:rsidRPr="00F737D0" w:rsidRDefault="00376E21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 Didáctica Nº 1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F737D0" w:rsidRPr="00F737D0">
        <w:rPr>
          <w:rFonts w:ascii="Arial" w:hAnsi="Arial" w:cs="Arial"/>
          <w:sz w:val="20"/>
          <w:szCs w:val="20"/>
        </w:rPr>
        <w:t>La Universidad, la educación Universitaria y el trabajo académico universitario.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F737D0" w:rsidRPr="00F737D0">
        <w:rPr>
          <w:rFonts w:ascii="Arial" w:hAnsi="Arial" w:cs="Arial"/>
          <w:sz w:val="20"/>
          <w:szCs w:val="20"/>
        </w:rPr>
        <w:t>Interpreta el rol de la Universidad y la Educación Universitaria.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 w:rsidR="00F737D0">
        <w:rPr>
          <w:rFonts w:ascii="Arial" w:hAnsi="Arial" w:cs="Arial"/>
          <w:sz w:val="20"/>
          <w:szCs w:val="20"/>
        </w:rPr>
        <w:tab/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  <w:t>4 semanas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A70879" w:rsidRDefault="00A7087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517"/>
        <w:gridCol w:w="2659"/>
        <w:gridCol w:w="2799"/>
        <w:gridCol w:w="2520"/>
        <w:gridCol w:w="2738"/>
      </w:tblGrid>
      <w:tr w:rsidR="00376E21" w:rsidTr="00A70879">
        <w:trPr>
          <w:trHeight w:val="493"/>
        </w:trPr>
        <w:tc>
          <w:tcPr>
            <w:tcW w:w="1135" w:type="dxa"/>
            <w:vMerge w:val="restart"/>
          </w:tcPr>
          <w:p w:rsidR="00A70879" w:rsidRDefault="00A70879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E21" w:rsidRPr="00CB4A23" w:rsidRDefault="00376E21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A23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A23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7" w:type="dxa"/>
            <w:gridSpan w:val="3"/>
          </w:tcPr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520" w:type="dxa"/>
            <w:vMerge w:val="restart"/>
          </w:tcPr>
          <w:p w:rsidR="00A70879" w:rsidRDefault="00A7087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736" w:type="dxa"/>
            <w:vMerge w:val="restart"/>
          </w:tcPr>
          <w:p w:rsidR="00A70879" w:rsidRDefault="00A7087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376E21" w:rsidTr="00A70879">
        <w:trPr>
          <w:trHeight w:val="431"/>
        </w:trPr>
        <w:tc>
          <w:tcPr>
            <w:tcW w:w="1135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800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20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E21" w:rsidTr="00A70879">
        <w:trPr>
          <w:trHeight w:val="463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B3624" w:rsidRDefault="00ED209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l</w:t>
            </w:r>
            <w:r w:rsidR="009154E1">
              <w:rPr>
                <w:rFonts w:ascii="Arial" w:hAnsi="Arial" w:cs="Arial"/>
                <w:sz w:val="20"/>
                <w:szCs w:val="20"/>
              </w:rPr>
              <w:t>a Universidad</w:t>
            </w:r>
            <w:r w:rsidR="00450A2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su significado y Describe la </w:t>
            </w:r>
            <w:r w:rsidR="00450A2E">
              <w:rPr>
                <w:rFonts w:ascii="Arial" w:hAnsi="Arial" w:cs="Arial"/>
                <w:sz w:val="20"/>
                <w:szCs w:val="20"/>
              </w:rPr>
              <w:t>Evolución H</w:t>
            </w:r>
            <w:r w:rsidR="008A22C4">
              <w:rPr>
                <w:rFonts w:ascii="Arial" w:hAnsi="Arial" w:cs="Arial"/>
                <w:sz w:val="20"/>
                <w:szCs w:val="20"/>
              </w:rPr>
              <w:t>istórica de la Universidad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376E21" w:rsidRDefault="00BE3906" w:rsidP="00A2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ED2098">
              <w:rPr>
                <w:rFonts w:ascii="Arial" w:hAnsi="Arial" w:cs="Arial"/>
                <w:sz w:val="20"/>
                <w:szCs w:val="20"/>
              </w:rPr>
              <w:t xml:space="preserve">sobre el significado de Universidad y Desarrolla una Línea de Tiempo sobre la Evolución </w:t>
            </w:r>
            <w:r w:rsidR="00A24B77">
              <w:rPr>
                <w:rFonts w:ascii="Arial" w:hAnsi="Arial" w:cs="Arial"/>
                <w:sz w:val="20"/>
                <w:szCs w:val="20"/>
              </w:rPr>
              <w:t>H</w:t>
            </w:r>
            <w:r w:rsidR="00ED2098">
              <w:rPr>
                <w:rFonts w:ascii="Arial" w:hAnsi="Arial" w:cs="Arial"/>
                <w:sz w:val="20"/>
                <w:szCs w:val="20"/>
              </w:rPr>
              <w:t>istórica de la Universidad.</w:t>
            </w:r>
          </w:p>
        </w:tc>
        <w:tc>
          <w:tcPr>
            <w:tcW w:w="2800" w:type="dxa"/>
          </w:tcPr>
          <w:p w:rsidR="00376E21" w:rsidRDefault="00A24B7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Evolución Histórica de la Universidad y su significado.</w:t>
            </w:r>
          </w:p>
        </w:tc>
        <w:tc>
          <w:tcPr>
            <w:tcW w:w="2520" w:type="dxa"/>
          </w:tcPr>
          <w:p w:rsidR="00376E21" w:rsidRDefault="00A24B7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736" w:type="dxa"/>
          </w:tcPr>
          <w:p w:rsidR="00376E21" w:rsidRDefault="000F5094" w:rsidP="00A2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el S</w:t>
            </w:r>
            <w:r w:rsidR="00A24B77">
              <w:rPr>
                <w:rFonts w:ascii="Arial" w:hAnsi="Arial" w:cs="Arial"/>
                <w:sz w:val="20"/>
                <w:szCs w:val="20"/>
              </w:rPr>
              <w:t>ignificado y la Evolución Histórica de la Universidad.</w:t>
            </w:r>
          </w:p>
        </w:tc>
      </w:tr>
      <w:tr w:rsidR="00376E21" w:rsidTr="00A70879">
        <w:trPr>
          <w:trHeight w:val="463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D78F6" w:rsidRDefault="003130C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8A22C4">
              <w:rPr>
                <w:rFonts w:ascii="Arial" w:hAnsi="Arial" w:cs="Arial"/>
                <w:sz w:val="20"/>
                <w:szCs w:val="20"/>
              </w:rPr>
              <w:t>La Educación Universitaria</w:t>
            </w:r>
            <w:r w:rsidR="00B272D8">
              <w:rPr>
                <w:rFonts w:ascii="Arial" w:hAnsi="Arial" w:cs="Arial"/>
                <w:sz w:val="20"/>
                <w:szCs w:val="20"/>
              </w:rPr>
              <w:t xml:space="preserve"> en el Perú</w:t>
            </w:r>
            <w:r w:rsidR="008A22C4">
              <w:rPr>
                <w:rFonts w:ascii="Arial" w:hAnsi="Arial" w:cs="Arial"/>
                <w:sz w:val="20"/>
                <w:szCs w:val="20"/>
              </w:rPr>
              <w:t xml:space="preserve"> y la Ley Universitaria Nº 30220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376E21" w:rsidRDefault="0092452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Desarrolla </w:t>
            </w:r>
            <w:r w:rsidR="00AD6878">
              <w:rPr>
                <w:rFonts w:ascii="Arial" w:hAnsi="Arial" w:cs="Arial"/>
                <w:sz w:val="20"/>
                <w:szCs w:val="20"/>
              </w:rPr>
              <w:t>un cuadro comparativo entre la Educación Universitaria y la Ley Universitaria vigente.</w:t>
            </w:r>
          </w:p>
        </w:tc>
        <w:tc>
          <w:tcPr>
            <w:tcW w:w="2800" w:type="dxa"/>
          </w:tcPr>
          <w:p w:rsidR="00376E21" w:rsidRDefault="00AD687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interesa sobre la importancia de la Educación y Ley Universitaria Nº 30220.</w:t>
            </w:r>
          </w:p>
        </w:tc>
        <w:tc>
          <w:tcPr>
            <w:tcW w:w="2520" w:type="dxa"/>
          </w:tcPr>
          <w:p w:rsidR="00376E21" w:rsidRDefault="00AD687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análisis, interpretará la Ley Universitaria Nº 30220.</w:t>
            </w:r>
          </w:p>
        </w:tc>
        <w:tc>
          <w:tcPr>
            <w:tcW w:w="2736" w:type="dxa"/>
          </w:tcPr>
          <w:p w:rsidR="00376E21" w:rsidRDefault="00233BA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Describe la Estructura Organizativa de la Universidad.</w:t>
            </w:r>
          </w:p>
        </w:tc>
      </w:tr>
      <w:tr w:rsidR="00376E21" w:rsidTr="00A70879">
        <w:trPr>
          <w:trHeight w:val="463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8A22C4" w:rsidRDefault="00BF228A" w:rsidP="008A2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</w:t>
            </w:r>
            <w:r w:rsidR="008A22C4">
              <w:rPr>
                <w:rFonts w:ascii="Arial" w:hAnsi="Arial" w:cs="Arial"/>
                <w:sz w:val="20"/>
                <w:szCs w:val="20"/>
              </w:rPr>
              <w:t>La Universidad Nacional José Faustino Sánchez Carrión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3624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376E21" w:rsidRDefault="00BF228A" w:rsidP="006879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función y rol de los docentes y </w:t>
            </w:r>
            <w:r w:rsidR="00687997">
              <w:rPr>
                <w:rFonts w:ascii="Arial" w:hAnsi="Arial" w:cs="Arial"/>
                <w:sz w:val="20"/>
                <w:szCs w:val="20"/>
              </w:rPr>
              <w:t>estudiantes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Universidad Nacional José </w:t>
            </w:r>
            <w:r w:rsidR="006F411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austino Sánchez Carrión</w:t>
            </w:r>
            <w:r w:rsidR="006F41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0" w:type="dxa"/>
          </w:tcPr>
          <w:p w:rsidR="00376E21" w:rsidRDefault="00687997" w:rsidP="006879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 en el desarrollo de la función y rol de los docentes y estudiantes de la Universidad Nacional José Faustino Sánchez Carrión.</w:t>
            </w:r>
          </w:p>
        </w:tc>
        <w:tc>
          <w:tcPr>
            <w:tcW w:w="2520" w:type="dxa"/>
          </w:tcPr>
          <w:p w:rsidR="00376E21" w:rsidRDefault="0068799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Leen fuentes bibliográficas como el Estatuto Universitario de la UNJFSC.</w:t>
            </w:r>
          </w:p>
        </w:tc>
        <w:tc>
          <w:tcPr>
            <w:tcW w:w="2736" w:type="dxa"/>
          </w:tcPr>
          <w:p w:rsidR="00376E21" w:rsidRDefault="00CB4A2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el significado y características de la Universidad Nacional José Faustino Sánchez Carrión.</w:t>
            </w:r>
          </w:p>
        </w:tc>
      </w:tr>
      <w:tr w:rsidR="00376E21" w:rsidTr="00A70879">
        <w:trPr>
          <w:trHeight w:val="431"/>
        </w:trPr>
        <w:tc>
          <w:tcPr>
            <w:tcW w:w="1135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B3624" w:rsidRDefault="00CB4A2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Describe e</w:t>
            </w:r>
            <w:r w:rsidR="008A22C4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9154E1">
              <w:rPr>
                <w:rFonts w:ascii="Arial" w:hAnsi="Arial" w:cs="Arial"/>
                <w:sz w:val="20"/>
                <w:szCs w:val="20"/>
              </w:rPr>
              <w:t>Trabajo Académico Universitario</w:t>
            </w:r>
            <w:r w:rsidR="008A22C4">
              <w:rPr>
                <w:rFonts w:ascii="Arial" w:hAnsi="Arial" w:cs="Arial"/>
                <w:sz w:val="20"/>
                <w:szCs w:val="20"/>
              </w:rPr>
              <w:t>, Concepto</w:t>
            </w:r>
            <w:r w:rsidR="00F7313F">
              <w:rPr>
                <w:rFonts w:ascii="Arial" w:hAnsi="Arial" w:cs="Arial"/>
                <w:sz w:val="20"/>
                <w:szCs w:val="20"/>
              </w:rPr>
              <w:t>, y Características.</w:t>
            </w:r>
          </w:p>
        </w:tc>
        <w:tc>
          <w:tcPr>
            <w:tcW w:w="2659" w:type="dxa"/>
          </w:tcPr>
          <w:p w:rsidR="00376E21" w:rsidRDefault="00CB4A23" w:rsidP="00F73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</w:t>
            </w:r>
            <w:r w:rsidR="00F7313F">
              <w:rPr>
                <w:rFonts w:ascii="Arial" w:hAnsi="Arial" w:cs="Arial"/>
                <w:sz w:val="20"/>
                <w:szCs w:val="20"/>
              </w:rPr>
              <w:t>un plan de Trabajo Académico, cumpliendo un formato establecido.</w:t>
            </w:r>
          </w:p>
        </w:tc>
        <w:tc>
          <w:tcPr>
            <w:tcW w:w="2800" w:type="dxa"/>
          </w:tcPr>
          <w:p w:rsidR="00376E21" w:rsidRDefault="00F7313F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Asume un perfil de trabajo responsable en su formación profesional.</w:t>
            </w:r>
          </w:p>
        </w:tc>
        <w:tc>
          <w:tcPr>
            <w:tcW w:w="2520" w:type="dxa"/>
          </w:tcPr>
          <w:p w:rsidR="00376E21" w:rsidRDefault="0071250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un estudio individual, observa y describe el procedimiento.</w:t>
            </w:r>
          </w:p>
        </w:tc>
        <w:tc>
          <w:tcPr>
            <w:tcW w:w="2736" w:type="dxa"/>
          </w:tcPr>
          <w:p w:rsidR="00376E21" w:rsidRDefault="0071250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el estudio y la Investigación de un Plan de Trabajo Académico.</w:t>
            </w:r>
          </w:p>
        </w:tc>
      </w:tr>
      <w:tr w:rsidR="004D78F6" w:rsidTr="00A70879">
        <w:trPr>
          <w:trHeight w:val="431"/>
        </w:trPr>
        <w:tc>
          <w:tcPr>
            <w:tcW w:w="14370" w:type="dxa"/>
            <w:gridSpan w:val="6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D78F6" w:rsidTr="00A70879">
        <w:trPr>
          <w:trHeight w:val="431"/>
        </w:trPr>
        <w:tc>
          <w:tcPr>
            <w:tcW w:w="3653" w:type="dxa"/>
            <w:gridSpan w:val="2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9" w:type="dxa"/>
            <w:gridSpan w:val="2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7" w:type="dxa"/>
            <w:gridSpan w:val="2"/>
          </w:tcPr>
          <w:p w:rsidR="00A70879" w:rsidRDefault="00A70879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8F6" w:rsidRPr="004D78F6" w:rsidRDefault="004D78F6" w:rsidP="004D7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DB174C" w:rsidTr="00A70879">
        <w:trPr>
          <w:trHeight w:val="431"/>
        </w:trPr>
        <w:tc>
          <w:tcPr>
            <w:tcW w:w="3653" w:type="dxa"/>
            <w:gridSpan w:val="2"/>
          </w:tcPr>
          <w:p w:rsidR="00DB174C" w:rsidRDefault="00DB174C" w:rsidP="00DB174C">
            <w:pPr>
              <w:pStyle w:val="Prrafodelista"/>
              <w:ind w:left="0"/>
              <w:rPr>
                <w:lang w:val="es-ES"/>
              </w:rPr>
            </w:pPr>
            <w:bookmarkStart w:id="1" w:name="_Hlk493089233"/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DB174C" w:rsidRPr="00244397" w:rsidRDefault="00DB174C" w:rsidP="00DB174C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459" w:type="dxa"/>
            <w:gridSpan w:val="2"/>
          </w:tcPr>
          <w:p w:rsidR="00DB174C" w:rsidRPr="00406E70" w:rsidRDefault="00DB174C" w:rsidP="00DB174C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>del debate y elaboración del estudio de l</w:t>
            </w:r>
            <w:r>
              <w:rPr>
                <w:rFonts w:ascii="Arial" w:hAnsi="Arial" w:cs="Arial"/>
                <w:sz w:val="20"/>
                <w:szCs w:val="20"/>
              </w:rPr>
              <w:t>a Universidad, la Educación Universitaria y el T</w:t>
            </w:r>
            <w:r w:rsidRPr="00F737D0">
              <w:rPr>
                <w:rFonts w:ascii="Arial" w:hAnsi="Arial" w:cs="Arial"/>
                <w:sz w:val="20"/>
                <w:szCs w:val="20"/>
              </w:rPr>
              <w:t xml:space="preserve">rabajo </w:t>
            </w:r>
            <w:r>
              <w:rPr>
                <w:rFonts w:ascii="Arial" w:hAnsi="Arial" w:cs="Arial"/>
                <w:sz w:val="20"/>
                <w:szCs w:val="20"/>
              </w:rPr>
              <w:t>Académico U</w:t>
            </w:r>
            <w:r w:rsidRPr="00F737D0">
              <w:rPr>
                <w:rFonts w:ascii="Arial" w:hAnsi="Arial" w:cs="Arial"/>
                <w:sz w:val="20"/>
                <w:szCs w:val="20"/>
              </w:rPr>
              <w:t>niversitario.</w:t>
            </w:r>
          </w:p>
        </w:tc>
        <w:tc>
          <w:tcPr>
            <w:tcW w:w="5257" w:type="dxa"/>
            <w:gridSpan w:val="2"/>
          </w:tcPr>
          <w:p w:rsidR="00DB174C" w:rsidRPr="00406E70" w:rsidRDefault="00DB174C" w:rsidP="00DB174C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  <w:bookmarkEnd w:id="1"/>
    </w:tbl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77C8" w:rsidRDefault="006577C8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577C8" w:rsidRDefault="006577C8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A0032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0032A">
        <w:rPr>
          <w:rFonts w:ascii="Arial" w:hAnsi="Arial" w:cs="Arial"/>
          <w:sz w:val="20"/>
          <w:szCs w:val="20"/>
        </w:rPr>
        <w:t xml:space="preserve">Estrategias de los procesos cognitivos de recepción-adquisición, selección de datos e informaciones, procesamiento </w:t>
      </w:r>
    </w:p>
    <w:p w:rsidR="00A0032A" w:rsidRDefault="00A0032A" w:rsidP="00A0032A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A0032A">
        <w:rPr>
          <w:rFonts w:ascii="Arial" w:hAnsi="Arial" w:cs="Arial"/>
          <w:sz w:val="20"/>
          <w:szCs w:val="20"/>
        </w:rPr>
        <w:t>de datos e información, organización de la información y memorización.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0032A">
        <w:rPr>
          <w:rFonts w:ascii="Arial" w:hAnsi="Arial" w:cs="Arial"/>
          <w:sz w:val="20"/>
          <w:szCs w:val="20"/>
        </w:rPr>
        <w:t xml:space="preserve">Desarrolla los procesos cognitivos de adquisición, selección, procesamiento, organización y memorización de datos </w:t>
      </w:r>
    </w:p>
    <w:p w:rsidR="00A0032A" w:rsidRDefault="00A0032A" w:rsidP="00A0032A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A0032A">
        <w:rPr>
          <w:rFonts w:ascii="Arial" w:hAnsi="Arial" w:cs="Arial"/>
          <w:sz w:val="20"/>
          <w:szCs w:val="20"/>
        </w:rPr>
        <w:t>e informaciones.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771470" w:rsidRDefault="00771470" w:rsidP="00A0032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76"/>
        <w:gridCol w:w="2661"/>
        <w:gridCol w:w="2940"/>
        <w:gridCol w:w="2660"/>
        <w:gridCol w:w="2596"/>
      </w:tblGrid>
      <w:tr w:rsidR="00A0032A" w:rsidTr="007F642F">
        <w:trPr>
          <w:trHeight w:val="445"/>
        </w:trPr>
        <w:tc>
          <w:tcPr>
            <w:tcW w:w="1135" w:type="dxa"/>
            <w:vMerge w:val="restart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32A" w:rsidRPr="00DD0E02" w:rsidRDefault="00A0032A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E02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E02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8" w:type="dxa"/>
            <w:gridSpan w:val="3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95" w:type="dxa"/>
            <w:vMerge w:val="restart"/>
          </w:tcPr>
          <w:p w:rsidR="007F642F" w:rsidRDefault="007F642F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7F642F">
        <w:trPr>
          <w:trHeight w:val="389"/>
        </w:trPr>
        <w:tc>
          <w:tcPr>
            <w:tcW w:w="1135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A0032A" w:rsidRPr="00376E21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2" w:type="dxa"/>
          </w:tcPr>
          <w:p w:rsidR="00A0032A" w:rsidRPr="00376E21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39" w:type="dxa"/>
          </w:tcPr>
          <w:p w:rsidR="00A0032A" w:rsidRPr="00376E21" w:rsidRDefault="00A0032A" w:rsidP="00720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Tr="007F642F">
        <w:trPr>
          <w:trHeight w:val="417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D3768A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</w:t>
            </w:r>
            <w:r w:rsidR="00DD0E02">
              <w:rPr>
                <w:rFonts w:ascii="Arial" w:hAnsi="Arial" w:cs="Arial"/>
                <w:sz w:val="20"/>
                <w:szCs w:val="20"/>
              </w:rPr>
              <w:t>a Metodología,</w:t>
            </w:r>
            <w:r>
              <w:rPr>
                <w:rFonts w:ascii="Arial" w:hAnsi="Arial" w:cs="Arial"/>
                <w:sz w:val="20"/>
                <w:szCs w:val="20"/>
              </w:rPr>
              <w:t xml:space="preserve"> la Estrategia y las Características d</w:t>
            </w:r>
            <w:r w:rsidR="00DD0E02">
              <w:rPr>
                <w:rFonts w:ascii="Arial" w:hAnsi="Arial" w:cs="Arial"/>
                <w:sz w:val="20"/>
                <w:szCs w:val="20"/>
              </w:rPr>
              <w:t>el Aprendizaje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2" w:type="dxa"/>
          </w:tcPr>
          <w:p w:rsidR="00A0032A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los conceptos de la Metodología y Estrategia del Aprendizaje.</w:t>
            </w:r>
          </w:p>
        </w:tc>
        <w:tc>
          <w:tcPr>
            <w:tcW w:w="2939" w:type="dxa"/>
          </w:tcPr>
          <w:p w:rsidR="00A0032A" w:rsidRDefault="00F2596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los diversos conceptos de la Metodología y Estrategia del Aprendizaje Universitario </w:t>
            </w:r>
          </w:p>
        </w:tc>
        <w:tc>
          <w:tcPr>
            <w:tcW w:w="2660" w:type="dxa"/>
          </w:tcPr>
          <w:p w:rsidR="00A0032A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base </w:t>
            </w:r>
            <w:r w:rsidR="007E5360">
              <w:rPr>
                <w:rFonts w:ascii="Arial" w:hAnsi="Arial" w:cs="Arial"/>
                <w:sz w:val="20"/>
                <w:szCs w:val="20"/>
              </w:rPr>
              <w:t>a un estudio individual analiza</w:t>
            </w:r>
            <w:r>
              <w:rPr>
                <w:rFonts w:ascii="Arial" w:hAnsi="Arial" w:cs="Arial"/>
                <w:sz w:val="20"/>
                <w:szCs w:val="20"/>
              </w:rPr>
              <w:t xml:space="preserve"> el campo temático.</w:t>
            </w:r>
          </w:p>
        </w:tc>
        <w:tc>
          <w:tcPr>
            <w:tcW w:w="2595" w:type="dxa"/>
          </w:tcPr>
          <w:p w:rsidR="00A0032A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la Metodología y Estrategia del Aprendizaje.</w:t>
            </w:r>
          </w:p>
        </w:tc>
      </w:tr>
      <w:tr w:rsidR="00A0032A" w:rsidTr="007F642F">
        <w:trPr>
          <w:trHeight w:val="417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D3768A" w:rsidRDefault="00F76736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as Fases y Factores </w:t>
            </w:r>
            <w:r>
              <w:rPr>
                <w:rFonts w:ascii="Arial" w:hAnsi="Arial" w:cs="Arial"/>
                <w:sz w:val="20"/>
                <w:szCs w:val="20"/>
              </w:rPr>
              <w:t>que presenta el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 Aprendizaje.</w:t>
            </w:r>
          </w:p>
          <w:p w:rsidR="00D3768A" w:rsidRDefault="00D3768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cuadro comparativo entre las Fases y factores que presenta el Aprendizaje.</w:t>
            </w:r>
          </w:p>
        </w:tc>
        <w:tc>
          <w:tcPr>
            <w:tcW w:w="2939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reflexiva las diferencias y características de las Fases y Factores del Aprendizaje.</w:t>
            </w:r>
          </w:p>
        </w:tc>
        <w:tc>
          <w:tcPr>
            <w:tcW w:w="2660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95" w:type="dxa"/>
          </w:tcPr>
          <w:p w:rsidR="00A0032A" w:rsidRDefault="00C602FB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e Identifica las características de las Fases y Factores del Aprendizaje.</w:t>
            </w:r>
          </w:p>
        </w:tc>
      </w:tr>
      <w:tr w:rsidR="00A0032A" w:rsidTr="007F642F">
        <w:trPr>
          <w:trHeight w:val="417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D3768A" w:rsidRDefault="000173A9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os Tipos de Aprendizaje y su relación con las Técnicas </w:t>
            </w:r>
            <w:r>
              <w:rPr>
                <w:rFonts w:ascii="Arial" w:hAnsi="Arial" w:cs="Arial"/>
                <w:sz w:val="20"/>
                <w:szCs w:val="20"/>
              </w:rPr>
              <w:t>que presenta el</w:t>
            </w:r>
            <w:r w:rsidR="00DD0E02">
              <w:rPr>
                <w:rFonts w:ascii="Arial" w:hAnsi="Arial" w:cs="Arial"/>
                <w:sz w:val="20"/>
                <w:szCs w:val="20"/>
              </w:rPr>
              <w:t xml:space="preserve"> Aprendizaje.</w:t>
            </w:r>
          </w:p>
        </w:tc>
        <w:tc>
          <w:tcPr>
            <w:tcW w:w="2662" w:type="dxa"/>
          </w:tcPr>
          <w:p w:rsidR="00A0032A" w:rsidRDefault="000173A9" w:rsidP="000173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los diferentes Tipos de Aprendizaje y las Técnicas de Aprendizaje.</w:t>
            </w:r>
          </w:p>
        </w:tc>
        <w:tc>
          <w:tcPr>
            <w:tcW w:w="2939" w:type="dxa"/>
          </w:tcPr>
          <w:p w:rsidR="00A0032A" w:rsidRDefault="000173A9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Asume una postura sobre el tipo de aprendizaje integral para el desarrollo del ser.</w:t>
            </w:r>
          </w:p>
        </w:tc>
        <w:tc>
          <w:tcPr>
            <w:tcW w:w="2660" w:type="dxa"/>
          </w:tcPr>
          <w:p w:rsidR="00A0032A" w:rsidRDefault="009254B8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95" w:type="dxa"/>
          </w:tcPr>
          <w:p w:rsidR="00A0032A" w:rsidRDefault="0052035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e Interpreta los tipos y técnicas que presenta el </w:t>
            </w:r>
            <w:r w:rsidR="00B904CA">
              <w:rPr>
                <w:rFonts w:ascii="Arial" w:hAnsi="Arial" w:cs="Arial"/>
                <w:sz w:val="20"/>
                <w:szCs w:val="20"/>
              </w:rPr>
              <w:t>Aprendizaje.</w:t>
            </w:r>
          </w:p>
        </w:tc>
      </w:tr>
      <w:tr w:rsidR="00A0032A" w:rsidTr="007F642F">
        <w:trPr>
          <w:trHeight w:val="389"/>
        </w:trPr>
        <w:tc>
          <w:tcPr>
            <w:tcW w:w="1135" w:type="dxa"/>
          </w:tcPr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A0032A" w:rsidRDefault="00B904C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las T</w:t>
            </w:r>
            <w:r w:rsidR="005876F8">
              <w:rPr>
                <w:rFonts w:ascii="Arial" w:hAnsi="Arial" w:cs="Arial"/>
                <w:sz w:val="20"/>
                <w:szCs w:val="20"/>
              </w:rPr>
              <w:t>écnicas d</w:t>
            </w:r>
            <w:r>
              <w:rPr>
                <w:rFonts w:ascii="Arial" w:hAnsi="Arial" w:cs="Arial"/>
                <w:sz w:val="20"/>
                <w:szCs w:val="20"/>
              </w:rPr>
              <w:t>e Trabajo en Equipo y sus características.</w:t>
            </w:r>
          </w:p>
          <w:p w:rsidR="00D3768A" w:rsidRDefault="00D3768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:rsidR="00A0032A" w:rsidRDefault="007F642F" w:rsidP="007F6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una</w:t>
            </w:r>
            <w:r w:rsidR="00C8518D">
              <w:rPr>
                <w:rFonts w:ascii="Arial" w:hAnsi="Arial" w:cs="Arial"/>
                <w:sz w:val="20"/>
                <w:szCs w:val="20"/>
              </w:rPr>
              <w:t xml:space="preserve"> de técnica de trabajo en equipo.</w:t>
            </w:r>
          </w:p>
        </w:tc>
        <w:tc>
          <w:tcPr>
            <w:tcW w:w="2939" w:type="dxa"/>
          </w:tcPr>
          <w:p w:rsidR="00A0032A" w:rsidRDefault="00C8518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Comparte responsabilidades y roles en el trabajo de equipo.</w:t>
            </w:r>
          </w:p>
        </w:tc>
        <w:tc>
          <w:tcPr>
            <w:tcW w:w="2660" w:type="dxa"/>
          </w:tcPr>
          <w:p w:rsidR="00A0032A" w:rsidRDefault="00C8518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dinámica grupal hacen un análisis sobre las diferentes técnicas de trabajo en equipo.</w:t>
            </w:r>
          </w:p>
        </w:tc>
        <w:tc>
          <w:tcPr>
            <w:tcW w:w="2595" w:type="dxa"/>
          </w:tcPr>
          <w:p w:rsidR="00A0032A" w:rsidRDefault="007F642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Organiza el Trabajo en Equipo.</w:t>
            </w:r>
          </w:p>
        </w:tc>
      </w:tr>
      <w:tr w:rsidR="00054582" w:rsidTr="007F642F">
        <w:trPr>
          <w:trHeight w:val="389"/>
        </w:trPr>
        <w:tc>
          <w:tcPr>
            <w:tcW w:w="14370" w:type="dxa"/>
            <w:gridSpan w:val="6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054582" w:rsidTr="007F642F">
        <w:trPr>
          <w:trHeight w:val="389"/>
        </w:trPr>
        <w:tc>
          <w:tcPr>
            <w:tcW w:w="3512" w:type="dxa"/>
            <w:gridSpan w:val="2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2" w:type="dxa"/>
            <w:gridSpan w:val="2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 xml:space="preserve">EVIDENCIA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  <w:tc>
          <w:tcPr>
            <w:tcW w:w="5255" w:type="dxa"/>
            <w:gridSpan w:val="2"/>
          </w:tcPr>
          <w:p w:rsidR="00054582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582" w:rsidRPr="004D78F6" w:rsidRDefault="00054582" w:rsidP="00054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054582" w:rsidTr="007F642F">
        <w:trPr>
          <w:trHeight w:val="389"/>
        </w:trPr>
        <w:tc>
          <w:tcPr>
            <w:tcW w:w="3512" w:type="dxa"/>
            <w:gridSpan w:val="2"/>
          </w:tcPr>
          <w:p w:rsidR="00054582" w:rsidRDefault="00054582" w:rsidP="00054582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054582" w:rsidRPr="00244397" w:rsidRDefault="00054582" w:rsidP="00054582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602" w:type="dxa"/>
            <w:gridSpan w:val="2"/>
          </w:tcPr>
          <w:p w:rsidR="00054582" w:rsidRPr="007F642F" w:rsidRDefault="00054582" w:rsidP="007F64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7F642F">
              <w:rPr>
                <w:lang w:val="es-ES"/>
              </w:rPr>
              <w:t>del debate</w:t>
            </w:r>
            <w:r w:rsidR="007F642F" w:rsidRPr="00A0032A">
              <w:rPr>
                <w:rFonts w:ascii="Arial" w:hAnsi="Arial" w:cs="Arial"/>
                <w:sz w:val="20"/>
                <w:szCs w:val="20"/>
              </w:rPr>
              <w:t xml:space="preserve"> de los procesos cognitivos de recepción-adquisición, selección de datos</w:t>
            </w:r>
            <w:r w:rsidR="007F642F">
              <w:rPr>
                <w:rFonts w:ascii="Arial" w:hAnsi="Arial" w:cs="Arial"/>
                <w:sz w:val="20"/>
                <w:szCs w:val="20"/>
              </w:rPr>
              <w:t xml:space="preserve"> e informaciones, procesamiento </w:t>
            </w:r>
            <w:r w:rsidR="007F642F" w:rsidRPr="00A0032A">
              <w:rPr>
                <w:rFonts w:ascii="Arial" w:hAnsi="Arial" w:cs="Arial"/>
                <w:sz w:val="20"/>
                <w:szCs w:val="20"/>
              </w:rPr>
              <w:t>de datos e información, organización de la información y memorización.</w:t>
            </w:r>
          </w:p>
        </w:tc>
        <w:tc>
          <w:tcPr>
            <w:tcW w:w="5255" w:type="dxa"/>
            <w:gridSpan w:val="2"/>
          </w:tcPr>
          <w:p w:rsidR="00054582" w:rsidRPr="00406E70" w:rsidRDefault="00054582" w:rsidP="00054582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Pr="00F737D0" w:rsidRDefault="00A0032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0032A">
        <w:rPr>
          <w:rFonts w:ascii="Arial" w:hAnsi="Arial" w:cs="Arial"/>
          <w:sz w:val="20"/>
          <w:szCs w:val="20"/>
        </w:rPr>
        <w:t>Estrategias de los procesos cognitivos de elaboración, ejecución y comunicación.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40025E" w:rsidRPr="0040025E">
        <w:rPr>
          <w:rFonts w:ascii="Arial" w:hAnsi="Arial" w:cs="Arial"/>
          <w:sz w:val="20"/>
          <w:szCs w:val="20"/>
        </w:rPr>
        <w:t>Desarrolla los procesos cognitivos de elaboración, ejecución, comunicación oral y escrita.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771470" w:rsidRDefault="00771470" w:rsidP="00A0032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20"/>
        <w:gridCol w:w="2488"/>
        <w:gridCol w:w="2764"/>
        <w:gridCol w:w="2485"/>
        <w:gridCol w:w="2696"/>
      </w:tblGrid>
      <w:tr w:rsidR="00A0032A" w:rsidTr="00D531A5">
        <w:trPr>
          <w:trHeight w:val="613"/>
        </w:trPr>
        <w:tc>
          <w:tcPr>
            <w:tcW w:w="1137" w:type="dxa"/>
            <w:vMerge w:val="restart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32A" w:rsidRPr="00720BD2" w:rsidRDefault="00A0032A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BD2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BD2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72" w:type="dxa"/>
            <w:gridSpan w:val="3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96" w:type="dxa"/>
            <w:vMerge w:val="restart"/>
          </w:tcPr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D531A5" w:rsidTr="00D531A5">
        <w:trPr>
          <w:trHeight w:val="535"/>
        </w:trPr>
        <w:tc>
          <w:tcPr>
            <w:tcW w:w="1137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</w:tcPr>
          <w:p w:rsidR="00A0032A" w:rsidRPr="00376E21" w:rsidRDefault="00A0032A" w:rsidP="00E224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</w:tcPr>
          <w:p w:rsidR="00A0032A" w:rsidRPr="00376E21" w:rsidRDefault="00A0032A" w:rsidP="00E22465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</w:tcPr>
          <w:p w:rsidR="00A0032A" w:rsidRPr="00376E21" w:rsidRDefault="00A0032A" w:rsidP="00E22465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A0032A" w:rsidRDefault="00A0032A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A5" w:rsidTr="00D531A5">
        <w:trPr>
          <w:trHeight w:val="57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B01A33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el estudio de</w:t>
            </w:r>
            <w:r w:rsidR="00720BD2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E71014">
              <w:rPr>
                <w:rFonts w:ascii="Arial" w:hAnsi="Arial" w:cs="Arial"/>
                <w:sz w:val="20"/>
                <w:szCs w:val="20"/>
              </w:rPr>
              <w:t>a Monografía</w:t>
            </w:r>
            <w:r>
              <w:rPr>
                <w:rFonts w:ascii="Arial" w:hAnsi="Arial" w:cs="Arial"/>
                <w:sz w:val="20"/>
                <w:szCs w:val="20"/>
              </w:rPr>
              <w:t xml:space="preserve"> y s</w:t>
            </w:r>
            <w:r w:rsidR="00720BD2">
              <w:rPr>
                <w:rFonts w:ascii="Arial" w:hAnsi="Arial" w:cs="Arial"/>
                <w:sz w:val="20"/>
                <w:szCs w:val="20"/>
              </w:rPr>
              <w:t>us características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8" w:type="dxa"/>
          </w:tcPr>
          <w:p w:rsidR="00A0032A" w:rsidRDefault="00FD2B1C" w:rsidP="00FD2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una exposición e</w:t>
            </w:r>
            <w:r w:rsidR="007E5360">
              <w:rPr>
                <w:rFonts w:ascii="Arial" w:hAnsi="Arial" w:cs="Arial"/>
                <w:sz w:val="20"/>
                <w:szCs w:val="20"/>
              </w:rPr>
              <w:t>labora un plan de trabajo monográfico.</w:t>
            </w:r>
          </w:p>
        </w:tc>
        <w:tc>
          <w:tcPr>
            <w:tcW w:w="2764" w:type="dxa"/>
          </w:tcPr>
          <w:p w:rsidR="00A0032A" w:rsidRDefault="007E5360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con el procedimiento de la elaboración de una monografía.</w:t>
            </w:r>
          </w:p>
        </w:tc>
        <w:tc>
          <w:tcPr>
            <w:tcW w:w="2485" w:type="dxa"/>
          </w:tcPr>
          <w:p w:rsidR="00A0032A" w:rsidRDefault="007E5360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7E5360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</w:t>
            </w:r>
            <w:r w:rsidR="00D531A5">
              <w:rPr>
                <w:rFonts w:ascii="Arial" w:hAnsi="Arial" w:cs="Arial"/>
                <w:sz w:val="20"/>
                <w:szCs w:val="20"/>
              </w:rPr>
              <w:t>ración de un Plan M</w:t>
            </w:r>
            <w:r>
              <w:rPr>
                <w:rFonts w:ascii="Arial" w:hAnsi="Arial" w:cs="Arial"/>
                <w:sz w:val="20"/>
                <w:szCs w:val="20"/>
              </w:rPr>
              <w:t>onográfico.</w:t>
            </w:r>
          </w:p>
        </w:tc>
      </w:tr>
      <w:tr w:rsidR="00D531A5" w:rsidTr="00D531A5">
        <w:trPr>
          <w:trHeight w:val="57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1A5" w:rsidRDefault="00D531A5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B01A33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el estudio de</w:t>
            </w:r>
            <w:r w:rsidR="00E71014">
              <w:rPr>
                <w:rFonts w:ascii="Arial" w:hAnsi="Arial" w:cs="Arial"/>
                <w:sz w:val="20"/>
                <w:szCs w:val="20"/>
              </w:rPr>
              <w:t>l Informe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y las diversas características que presenta.</w:t>
            </w:r>
          </w:p>
        </w:tc>
        <w:tc>
          <w:tcPr>
            <w:tcW w:w="2488" w:type="dxa"/>
          </w:tcPr>
          <w:p w:rsidR="00A0032A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Diseña en base a un trabajo de campo un plan de informe.</w:t>
            </w:r>
          </w:p>
        </w:tc>
        <w:tc>
          <w:tcPr>
            <w:tcW w:w="2764" w:type="dxa"/>
          </w:tcPr>
          <w:p w:rsidR="00A0032A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de manera responsable la elaboración de un informe.</w:t>
            </w:r>
          </w:p>
        </w:tc>
        <w:tc>
          <w:tcPr>
            <w:tcW w:w="2485" w:type="dxa"/>
          </w:tcPr>
          <w:p w:rsidR="00A0032A" w:rsidRDefault="00AF4BAF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AF4BAF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</w:t>
            </w:r>
            <w:r w:rsidR="00D531A5">
              <w:rPr>
                <w:rFonts w:ascii="Arial" w:hAnsi="Arial" w:cs="Arial"/>
                <w:sz w:val="20"/>
                <w:szCs w:val="20"/>
              </w:rPr>
              <w:t>ración de un P</w:t>
            </w:r>
            <w:r>
              <w:rPr>
                <w:rFonts w:ascii="Arial" w:hAnsi="Arial" w:cs="Arial"/>
                <w:sz w:val="20"/>
                <w:szCs w:val="20"/>
              </w:rPr>
              <w:t xml:space="preserve">lan de </w:t>
            </w:r>
            <w:r w:rsidR="00D531A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nforme.</w:t>
            </w:r>
          </w:p>
        </w:tc>
      </w:tr>
      <w:tr w:rsidR="00D531A5" w:rsidTr="00D531A5">
        <w:trPr>
          <w:trHeight w:val="57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B01A33" w:rsidRDefault="00CD2AA2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los Mapas Conceptuales y sus características.</w:t>
            </w:r>
          </w:p>
        </w:tc>
        <w:tc>
          <w:tcPr>
            <w:tcW w:w="2488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un Mapa Conceptual.</w:t>
            </w:r>
          </w:p>
        </w:tc>
        <w:tc>
          <w:tcPr>
            <w:tcW w:w="2764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de manera responsable la elaboración de un Mapa Conceptual.</w:t>
            </w:r>
          </w:p>
        </w:tc>
        <w:tc>
          <w:tcPr>
            <w:tcW w:w="2485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Mapa Conceptual.</w:t>
            </w:r>
          </w:p>
        </w:tc>
      </w:tr>
      <w:tr w:rsidR="00D531A5" w:rsidTr="00D531A5">
        <w:trPr>
          <w:trHeight w:val="535"/>
        </w:trPr>
        <w:tc>
          <w:tcPr>
            <w:tcW w:w="1137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B01A33" w:rsidRDefault="005A45A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los Mapas Mentales y sus características.</w:t>
            </w:r>
          </w:p>
        </w:tc>
        <w:tc>
          <w:tcPr>
            <w:tcW w:w="2488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un Mapa Mental, cumpliendo con el debido proceso.</w:t>
            </w:r>
          </w:p>
        </w:tc>
        <w:tc>
          <w:tcPr>
            <w:tcW w:w="2764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de manera responsable la elaboración de un Mapa Mental.</w:t>
            </w:r>
          </w:p>
        </w:tc>
        <w:tc>
          <w:tcPr>
            <w:tcW w:w="2485" w:type="dxa"/>
          </w:tcPr>
          <w:p w:rsidR="00A0032A" w:rsidRDefault="00D531A5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A0032A" w:rsidRDefault="00D531A5" w:rsidP="00D53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Mapa Mental.</w:t>
            </w:r>
          </w:p>
        </w:tc>
      </w:tr>
      <w:tr w:rsidR="00E71014" w:rsidTr="00D531A5">
        <w:trPr>
          <w:trHeight w:val="535"/>
        </w:trPr>
        <w:tc>
          <w:tcPr>
            <w:tcW w:w="14190" w:type="dxa"/>
            <w:gridSpan w:val="6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E71014" w:rsidTr="00D531A5">
        <w:trPr>
          <w:trHeight w:val="535"/>
        </w:trPr>
        <w:tc>
          <w:tcPr>
            <w:tcW w:w="3757" w:type="dxa"/>
            <w:gridSpan w:val="2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</w:tcPr>
          <w:p w:rsidR="00E71014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14" w:rsidRPr="004D78F6" w:rsidRDefault="00E71014" w:rsidP="00E7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E71014" w:rsidTr="00D531A5">
        <w:trPr>
          <w:trHeight w:val="535"/>
        </w:trPr>
        <w:tc>
          <w:tcPr>
            <w:tcW w:w="3757" w:type="dxa"/>
            <w:gridSpan w:val="2"/>
          </w:tcPr>
          <w:p w:rsidR="00E71014" w:rsidRDefault="00E71014" w:rsidP="00E71014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E71014" w:rsidRPr="00244397" w:rsidRDefault="00E71014" w:rsidP="00E71014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252" w:type="dxa"/>
            <w:gridSpan w:val="2"/>
          </w:tcPr>
          <w:p w:rsidR="00E71014" w:rsidRPr="00406E70" w:rsidRDefault="00E71014" w:rsidP="00D531A5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</w:t>
            </w:r>
            <w:r w:rsidR="00D531A5">
              <w:rPr>
                <w:lang w:val="es-ES"/>
              </w:rPr>
              <w:t xml:space="preserve">la elaboración de las </w:t>
            </w:r>
            <w:r w:rsidR="00D531A5" w:rsidRPr="00A0032A">
              <w:rPr>
                <w:rFonts w:ascii="Arial" w:hAnsi="Arial" w:cs="Arial"/>
                <w:sz w:val="20"/>
                <w:szCs w:val="20"/>
              </w:rPr>
              <w:t>estrategias de los procesos cognitivos de elaboración, ejecución y comunicación.</w:t>
            </w:r>
          </w:p>
        </w:tc>
        <w:tc>
          <w:tcPr>
            <w:tcW w:w="5181" w:type="dxa"/>
            <w:gridSpan w:val="2"/>
          </w:tcPr>
          <w:p w:rsidR="00E71014" w:rsidRPr="00406E70" w:rsidRDefault="00E71014" w:rsidP="00E71014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A33" w:rsidRDefault="00B01A33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71470" w:rsidRDefault="00771470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71470" w:rsidRDefault="00771470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0025E" w:rsidRPr="00F737D0" w:rsidRDefault="0040025E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40025E">
        <w:rPr>
          <w:rFonts w:ascii="Arial" w:hAnsi="Arial" w:cs="Arial"/>
          <w:sz w:val="20"/>
          <w:szCs w:val="20"/>
        </w:rPr>
        <w:t>Estrategias meta cognitivas; de conocimiento personal, de tareas, de estrategias y realimentación.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40025E">
        <w:rPr>
          <w:rFonts w:ascii="Arial" w:hAnsi="Arial" w:cs="Arial"/>
          <w:sz w:val="20"/>
          <w:szCs w:val="20"/>
        </w:rPr>
        <w:t>Desarrolla estrategias metodológicas.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523D77" w:rsidRDefault="00523D77" w:rsidP="0040025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42"/>
        <w:gridCol w:w="2561"/>
        <w:gridCol w:w="2562"/>
        <w:gridCol w:w="2704"/>
        <w:gridCol w:w="2702"/>
        <w:gridCol w:w="2923"/>
      </w:tblGrid>
      <w:tr w:rsidR="0040025E" w:rsidTr="00E201BC">
        <w:trPr>
          <w:trHeight w:val="656"/>
        </w:trPr>
        <w:tc>
          <w:tcPr>
            <w:tcW w:w="1142" w:type="dxa"/>
            <w:vMerge w:val="restart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25E" w:rsidRPr="00652F13" w:rsidRDefault="0040025E" w:rsidP="00E224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13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F13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26" w:type="dxa"/>
            <w:gridSpan w:val="3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02" w:type="dxa"/>
            <w:vMerge w:val="restart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923" w:type="dxa"/>
            <w:vMerge w:val="restart"/>
          </w:tcPr>
          <w:p w:rsidR="00E201BC" w:rsidRDefault="00E201BC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025E" w:rsidTr="00E201BC">
        <w:trPr>
          <w:trHeight w:val="575"/>
        </w:trPr>
        <w:tc>
          <w:tcPr>
            <w:tcW w:w="1142" w:type="dxa"/>
            <w:vMerge/>
          </w:tcPr>
          <w:p w:rsidR="0040025E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40025E" w:rsidRPr="00376E2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62" w:type="dxa"/>
          </w:tcPr>
          <w:p w:rsidR="0040025E" w:rsidRPr="00376E2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03" w:type="dxa"/>
          </w:tcPr>
          <w:p w:rsidR="0040025E" w:rsidRPr="00376E21" w:rsidRDefault="0040025E" w:rsidP="00E20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02" w:type="dxa"/>
            <w:vMerge/>
          </w:tcPr>
          <w:p w:rsidR="0040025E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40025E" w:rsidRDefault="0040025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5E" w:rsidTr="00E201BC">
        <w:trPr>
          <w:trHeight w:val="616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B01A33" w:rsidRDefault="00652F13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l</w:t>
            </w:r>
            <w:r w:rsidR="00E71014">
              <w:rPr>
                <w:rFonts w:ascii="Arial" w:hAnsi="Arial" w:cs="Arial"/>
                <w:sz w:val="20"/>
                <w:szCs w:val="20"/>
              </w:rPr>
              <w:t>os Cuadros Sinópticos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1014">
              <w:rPr>
                <w:rFonts w:ascii="Arial" w:hAnsi="Arial" w:cs="Arial"/>
                <w:sz w:val="20"/>
                <w:szCs w:val="20"/>
              </w:rPr>
              <w:t xml:space="preserve">Esquemas de </w:t>
            </w:r>
            <w:r>
              <w:rPr>
                <w:rFonts w:ascii="Arial" w:hAnsi="Arial" w:cs="Arial"/>
                <w:sz w:val="20"/>
                <w:szCs w:val="20"/>
              </w:rPr>
              <w:t>Trabajo y sus características.</w:t>
            </w:r>
          </w:p>
        </w:tc>
        <w:tc>
          <w:tcPr>
            <w:tcW w:w="2562" w:type="dxa"/>
          </w:tcPr>
          <w:p w:rsidR="0040025E" w:rsidRDefault="00A47AB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BF0E1D">
              <w:rPr>
                <w:rFonts w:ascii="Arial" w:hAnsi="Arial" w:cs="Arial"/>
                <w:sz w:val="20"/>
                <w:szCs w:val="20"/>
              </w:rPr>
              <w:t xml:space="preserve">a través de un Cuadro </w:t>
            </w:r>
            <w:r w:rsidR="00523D77">
              <w:rPr>
                <w:rFonts w:ascii="Arial" w:hAnsi="Arial" w:cs="Arial"/>
                <w:sz w:val="20"/>
                <w:szCs w:val="20"/>
              </w:rPr>
              <w:t>Sinóptico y Esquemas de Trabajo.</w:t>
            </w:r>
          </w:p>
        </w:tc>
        <w:tc>
          <w:tcPr>
            <w:tcW w:w="2703" w:type="dxa"/>
          </w:tcPr>
          <w:p w:rsidR="0040025E" w:rsidRDefault="00BF0E1D" w:rsidP="00BF0E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conceptos de un Cuadro Sinóptico y Esquema de Trabajo.</w:t>
            </w:r>
          </w:p>
        </w:tc>
        <w:tc>
          <w:tcPr>
            <w:tcW w:w="2702" w:type="dxa"/>
          </w:tcPr>
          <w:p w:rsidR="0040025E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923" w:type="dxa"/>
          </w:tcPr>
          <w:p w:rsidR="0040025E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un Cuadro Sinóptico y un Esquema de Trabajo.</w:t>
            </w:r>
          </w:p>
        </w:tc>
      </w:tr>
      <w:tr w:rsidR="0040025E" w:rsidTr="00E201BC">
        <w:trPr>
          <w:trHeight w:val="616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B01A33" w:rsidRDefault="00BF0E1D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del</w:t>
            </w:r>
            <w:r w:rsidR="00E71014">
              <w:rPr>
                <w:rFonts w:ascii="Arial" w:hAnsi="Arial" w:cs="Arial"/>
                <w:sz w:val="20"/>
                <w:szCs w:val="20"/>
              </w:rPr>
              <w:t xml:space="preserve"> Ensayos</w:t>
            </w:r>
            <w:r>
              <w:rPr>
                <w:rFonts w:ascii="Arial" w:hAnsi="Arial" w:cs="Arial"/>
                <w:sz w:val="20"/>
                <w:szCs w:val="20"/>
              </w:rPr>
              <w:t xml:space="preserve"> y sus características.</w:t>
            </w:r>
          </w:p>
        </w:tc>
        <w:tc>
          <w:tcPr>
            <w:tcW w:w="2562" w:type="dxa"/>
          </w:tcPr>
          <w:p w:rsidR="0040025E" w:rsidRDefault="00FB628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</w:t>
            </w:r>
            <w:r w:rsidR="00683211">
              <w:rPr>
                <w:rFonts w:ascii="Arial" w:hAnsi="Arial" w:cs="Arial"/>
                <w:sz w:val="20"/>
                <w:szCs w:val="20"/>
              </w:rPr>
              <w:t xml:space="preserve"> un Ensayo en base a la realidad peruana.</w:t>
            </w:r>
          </w:p>
        </w:tc>
        <w:tc>
          <w:tcPr>
            <w:tcW w:w="2703" w:type="dxa"/>
          </w:tcPr>
          <w:p w:rsidR="0040025E" w:rsidRDefault="00FB628E" w:rsidP="00FB6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realidad peruana en base a la importancia del ensayo elaborado.</w:t>
            </w:r>
          </w:p>
        </w:tc>
        <w:tc>
          <w:tcPr>
            <w:tcW w:w="2702" w:type="dxa"/>
          </w:tcPr>
          <w:p w:rsidR="0040025E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al estudio de un caso de la realidad</w:t>
            </w:r>
            <w:r w:rsidR="0041127E">
              <w:rPr>
                <w:rFonts w:ascii="Arial" w:hAnsi="Arial" w:cs="Arial"/>
                <w:sz w:val="20"/>
                <w:szCs w:val="20"/>
              </w:rPr>
              <w:t>, analiza el campo temático.</w:t>
            </w:r>
          </w:p>
        </w:tc>
        <w:tc>
          <w:tcPr>
            <w:tcW w:w="2923" w:type="dxa"/>
          </w:tcPr>
          <w:p w:rsidR="0040025E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Crea un ensayo, sobre un tema relacionado a la Realidad Nacional.</w:t>
            </w:r>
          </w:p>
        </w:tc>
      </w:tr>
      <w:tr w:rsidR="0040025E" w:rsidTr="00E201BC">
        <w:trPr>
          <w:trHeight w:val="616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B01A33" w:rsidRDefault="00213BA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las Técnicas de Fichaje y sus características.</w:t>
            </w:r>
          </w:p>
        </w:tc>
        <w:tc>
          <w:tcPr>
            <w:tcW w:w="2562" w:type="dxa"/>
          </w:tcPr>
          <w:p w:rsidR="0040025E" w:rsidRDefault="00683211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diversas fichas, de acuerdo </w:t>
            </w:r>
            <w:r w:rsidR="00FB628E">
              <w:rPr>
                <w:rFonts w:ascii="Arial" w:hAnsi="Arial" w:cs="Arial"/>
                <w:sz w:val="20"/>
                <w:szCs w:val="20"/>
              </w:rPr>
              <w:t>a la necesidad de la investigación o estudio.</w:t>
            </w:r>
          </w:p>
        </w:tc>
        <w:tc>
          <w:tcPr>
            <w:tcW w:w="2703" w:type="dxa"/>
          </w:tcPr>
          <w:p w:rsidR="0040025E" w:rsidRDefault="00FB628E" w:rsidP="00FB6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diversas formas que presenta la técnica de fichaje.</w:t>
            </w:r>
          </w:p>
        </w:tc>
        <w:tc>
          <w:tcPr>
            <w:tcW w:w="2702" w:type="dxa"/>
          </w:tcPr>
          <w:p w:rsidR="0040025E" w:rsidRDefault="0041127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923" w:type="dxa"/>
          </w:tcPr>
          <w:p w:rsidR="0040025E" w:rsidRDefault="008A07E1" w:rsidP="008A0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Organiza la elaboración de fichas de trabajo académico.</w:t>
            </w:r>
          </w:p>
        </w:tc>
      </w:tr>
      <w:tr w:rsidR="0040025E" w:rsidTr="00E201BC">
        <w:trPr>
          <w:trHeight w:val="575"/>
        </w:trPr>
        <w:tc>
          <w:tcPr>
            <w:tcW w:w="1142" w:type="dxa"/>
          </w:tcPr>
          <w:p w:rsidR="00B01A33" w:rsidRDefault="00B01A33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F737D0" w:rsidRDefault="0040025E" w:rsidP="00E22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B01A33" w:rsidRDefault="00213BAC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estudio de la Técnica de Lectura y sus características.</w:t>
            </w:r>
          </w:p>
        </w:tc>
        <w:tc>
          <w:tcPr>
            <w:tcW w:w="2562" w:type="dxa"/>
          </w:tcPr>
          <w:p w:rsidR="0040025E" w:rsidRDefault="00FB628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lectura de un libro y elabora un resumen de ella.</w:t>
            </w:r>
          </w:p>
        </w:tc>
        <w:tc>
          <w:tcPr>
            <w:tcW w:w="2703" w:type="dxa"/>
          </w:tcPr>
          <w:p w:rsidR="0040025E" w:rsidRDefault="00523D77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 la importancia de la Lectura en el desarrollo de la persona.</w:t>
            </w:r>
          </w:p>
        </w:tc>
        <w:tc>
          <w:tcPr>
            <w:tcW w:w="2702" w:type="dxa"/>
          </w:tcPr>
          <w:p w:rsidR="0040025E" w:rsidRDefault="0041127E" w:rsidP="00E224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la lectura de fuentes bibliográficas.</w:t>
            </w:r>
          </w:p>
        </w:tc>
        <w:tc>
          <w:tcPr>
            <w:tcW w:w="2923" w:type="dxa"/>
          </w:tcPr>
          <w:p w:rsidR="0040025E" w:rsidRDefault="00ED3069" w:rsidP="00ED3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el estudio y la investigación sobre la técnica de Lectura.</w:t>
            </w:r>
          </w:p>
        </w:tc>
      </w:tr>
      <w:tr w:rsidR="009D081D" w:rsidTr="00E201BC">
        <w:trPr>
          <w:trHeight w:val="575"/>
        </w:trPr>
        <w:tc>
          <w:tcPr>
            <w:tcW w:w="14594" w:type="dxa"/>
            <w:gridSpan w:val="6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9D081D" w:rsidTr="00E201BC">
        <w:trPr>
          <w:trHeight w:val="575"/>
        </w:trPr>
        <w:tc>
          <w:tcPr>
            <w:tcW w:w="3703" w:type="dxa"/>
            <w:gridSpan w:val="2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8F6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66" w:type="dxa"/>
            <w:gridSpan w:val="2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625" w:type="dxa"/>
            <w:gridSpan w:val="2"/>
          </w:tcPr>
          <w:p w:rsidR="009D081D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81D" w:rsidRPr="004D78F6" w:rsidRDefault="009D081D" w:rsidP="009D08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9D081D" w:rsidTr="00E201BC">
        <w:trPr>
          <w:trHeight w:val="575"/>
        </w:trPr>
        <w:tc>
          <w:tcPr>
            <w:tcW w:w="3703" w:type="dxa"/>
            <w:gridSpan w:val="2"/>
          </w:tcPr>
          <w:p w:rsidR="009D081D" w:rsidRDefault="009D081D" w:rsidP="009D081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>
              <w:rPr>
                <w:lang w:val="es-ES"/>
              </w:rPr>
              <w:t xml:space="preserve"> </w:t>
            </w:r>
          </w:p>
          <w:p w:rsidR="009D081D" w:rsidRPr="00244397" w:rsidRDefault="009D081D" w:rsidP="009D081D">
            <w:pPr>
              <w:pStyle w:val="Prrafodelista"/>
              <w:ind w:left="0"/>
            </w:pPr>
            <w:r>
              <w:t>Evaluación oral.</w:t>
            </w:r>
          </w:p>
        </w:tc>
        <w:tc>
          <w:tcPr>
            <w:tcW w:w="5266" w:type="dxa"/>
            <w:gridSpan w:val="2"/>
          </w:tcPr>
          <w:p w:rsidR="009D081D" w:rsidRPr="00406E70" w:rsidRDefault="009D081D" w:rsidP="00ED3069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>del debate y elaboración</w:t>
            </w:r>
            <w:r w:rsidR="00ED3069">
              <w:rPr>
                <w:lang w:val="es-ES"/>
              </w:rPr>
              <w:t xml:space="preserve"> de estrategias</w:t>
            </w:r>
            <w:r w:rsidR="00ED3069" w:rsidRPr="0040025E">
              <w:rPr>
                <w:rFonts w:ascii="Arial" w:hAnsi="Arial" w:cs="Arial"/>
                <w:sz w:val="20"/>
                <w:szCs w:val="20"/>
              </w:rPr>
              <w:t xml:space="preserve"> meta cognitivas; de conocimiento personal, de tareas, de estrategias y realimentación</w:t>
            </w:r>
            <w:r w:rsidR="00ED30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5" w:type="dxa"/>
            <w:gridSpan w:val="2"/>
          </w:tcPr>
          <w:p w:rsidR="009D081D" w:rsidRPr="00406E70" w:rsidRDefault="009D081D" w:rsidP="009D081D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40025E" w:rsidRDefault="0040025E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1A33" w:rsidRDefault="00B01A33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B01A33" w:rsidSect="00B01A3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lastRenderedPageBreak/>
        <w:t>V</w:t>
      </w:r>
      <w:r w:rsidR="004E1B29">
        <w:rPr>
          <w:rFonts w:ascii="Arial" w:hAnsi="Arial" w:cs="Arial"/>
          <w:b/>
          <w:sz w:val="20"/>
          <w:szCs w:val="20"/>
        </w:rPr>
        <w:t>III</w:t>
      </w:r>
      <w:r w:rsidR="005D66DE" w:rsidRPr="00EB3AE2">
        <w:rPr>
          <w:rFonts w:ascii="Arial" w:hAnsi="Arial" w:cs="Arial"/>
          <w:b/>
          <w:sz w:val="20"/>
          <w:szCs w:val="20"/>
        </w:rPr>
        <w:t>.</w:t>
      </w:r>
      <w:r w:rsidR="005D66DE" w:rsidRPr="00EB3AE2">
        <w:rPr>
          <w:rFonts w:ascii="Arial" w:hAnsi="Arial" w:cs="Arial"/>
          <w:b/>
          <w:sz w:val="20"/>
          <w:szCs w:val="20"/>
        </w:rPr>
        <w:tab/>
      </w:r>
      <w:r w:rsidR="004E1B29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4E001C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4E001C" w:rsidTr="00A8336A">
        <w:trPr>
          <w:trHeight w:val="871"/>
        </w:trPr>
        <w:tc>
          <w:tcPr>
            <w:tcW w:w="1915" w:type="dxa"/>
          </w:tcPr>
          <w:p w:rsidR="004E001C" w:rsidRDefault="004E001C" w:rsidP="00A833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4E001C" w:rsidTr="00A8336A">
        <w:trPr>
          <w:trHeight w:val="644"/>
        </w:trPr>
        <w:tc>
          <w:tcPr>
            <w:tcW w:w="1915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4E001C" w:rsidTr="00A8336A">
        <w:trPr>
          <w:trHeight w:val="644"/>
        </w:trPr>
        <w:tc>
          <w:tcPr>
            <w:tcW w:w="1915" w:type="dxa"/>
          </w:tcPr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4E001C" w:rsidRPr="00EB3AE2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001C" w:rsidRDefault="004E001C" w:rsidP="004E00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Pr="00EB3AE2" w:rsidRDefault="004E001C" w:rsidP="004E00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>
        <w:rPr>
          <w:rFonts w:ascii="Arial" w:hAnsi="Arial" w:cs="Arial"/>
          <w:b/>
          <w:sz w:val="20"/>
          <w:szCs w:val="20"/>
        </w:rPr>
        <w:tab/>
        <w:t>MEDIOS Y MATERIALES DIDÁCTICOS</w:t>
      </w:r>
    </w:p>
    <w:p w:rsidR="004E001C" w:rsidRDefault="004E001C" w:rsidP="004E001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4E001C" w:rsidTr="00A8336A">
        <w:trPr>
          <w:trHeight w:val="182"/>
        </w:trPr>
        <w:tc>
          <w:tcPr>
            <w:tcW w:w="1849" w:type="dxa"/>
            <w:vMerge w:val="restart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4E001C" w:rsidTr="00A8336A">
        <w:trPr>
          <w:trHeight w:val="571"/>
        </w:trPr>
        <w:tc>
          <w:tcPr>
            <w:tcW w:w="1849" w:type="dxa"/>
            <w:vMerge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A6020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4E001C" w:rsidRPr="003A061E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E001C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01C" w:rsidRPr="00A6020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4E001C" w:rsidTr="00A8336A">
        <w:trPr>
          <w:trHeight w:val="167"/>
        </w:trPr>
        <w:tc>
          <w:tcPr>
            <w:tcW w:w="1849" w:type="dxa"/>
            <w:vMerge w:val="restart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4E001C" w:rsidTr="00A8336A">
        <w:trPr>
          <w:trHeight w:val="762"/>
        </w:trPr>
        <w:tc>
          <w:tcPr>
            <w:tcW w:w="1849" w:type="dxa"/>
            <w:vMerge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4E001C" w:rsidRPr="003A061E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4E001C" w:rsidTr="00A8336A">
        <w:trPr>
          <w:trHeight w:val="733"/>
        </w:trPr>
        <w:tc>
          <w:tcPr>
            <w:tcW w:w="1849" w:type="dxa"/>
          </w:tcPr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3A061E" w:rsidRDefault="004E001C" w:rsidP="00A83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4E001C" w:rsidRDefault="004E001C" w:rsidP="00A83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01C" w:rsidRPr="00E42349" w:rsidRDefault="004E001C" w:rsidP="00A83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  <w:t>EVALUACIÓN</w:t>
      </w:r>
    </w:p>
    <w:p w:rsid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s-ES"/>
        </w:rPr>
      </w:pPr>
      <w:r w:rsidRPr="004A1216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A1216">
        <w:rPr>
          <w:rFonts w:ascii="Arial" w:hAnsi="Arial" w:cs="Arial"/>
          <w:sz w:val="20"/>
          <w:szCs w:val="20"/>
          <w:lang w:val="es-419"/>
        </w:rPr>
        <w:t xml:space="preserve">cada </w:t>
      </w:r>
      <w:r w:rsidRPr="004A1216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F71EB3" w:rsidRDefault="00F71EB3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s-419"/>
        </w:rPr>
      </w:pPr>
    </w:p>
    <w:p w:rsid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4A1216">
        <w:rPr>
          <w:rFonts w:ascii="Arial" w:hAnsi="Arial" w:cs="Arial"/>
          <w:b/>
          <w:sz w:val="20"/>
          <w:szCs w:val="20"/>
          <w:lang w:val="es-419"/>
        </w:rPr>
        <w:t>La evidencia de conocimientos</w:t>
      </w:r>
      <w:r w:rsidRPr="004A1216">
        <w:rPr>
          <w:rFonts w:ascii="Arial" w:hAnsi="Arial" w:cs="Arial"/>
          <w:sz w:val="20"/>
          <w:szCs w:val="20"/>
          <w:lang w:val="es-419"/>
        </w:rPr>
        <w:t xml:space="preserve"> (EC): Es la posesión de un conjunto de conocimientos y será evaluada a través de pruebas escritas y orales.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  <w:lang w:val="es-419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4A1216">
        <w:rPr>
          <w:rFonts w:ascii="Arial" w:hAnsi="Arial" w:cs="Arial"/>
          <w:b/>
          <w:sz w:val="20"/>
          <w:szCs w:val="20"/>
          <w:lang w:val="es-419"/>
        </w:rPr>
        <w:t>La evidencia de producto</w:t>
      </w:r>
      <w:r w:rsidRPr="004A1216">
        <w:rPr>
          <w:rFonts w:ascii="Arial" w:hAnsi="Arial" w:cs="Arial"/>
          <w:sz w:val="20"/>
          <w:szCs w:val="20"/>
          <w:lang w:val="es-419"/>
        </w:rPr>
        <w:t xml:space="preserve"> (EP): Es el resultado de una actividad y será evaluada a través de la entrega oportuna de sus avances de trabajo y el trabajo final.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  <w:lang w:val="es-419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4A1216">
        <w:rPr>
          <w:rFonts w:ascii="Arial" w:hAnsi="Arial" w:cs="Arial"/>
          <w:b/>
          <w:sz w:val="20"/>
          <w:szCs w:val="20"/>
          <w:lang w:val="es-419"/>
        </w:rPr>
        <w:t>La evidencia de desempeño</w:t>
      </w:r>
      <w:r w:rsidRPr="004A1216">
        <w:rPr>
          <w:rFonts w:ascii="Arial" w:hAnsi="Arial" w:cs="Arial"/>
          <w:sz w:val="20"/>
          <w:szCs w:val="20"/>
          <w:lang w:val="es-419"/>
        </w:rPr>
        <w:t xml:space="preserve"> (ED) será evaluada a través de la participación asertiva que muestra el estudiante y su actuar en torno a diversas situaciones.</w:t>
      </w:r>
    </w:p>
    <w:p w:rsidR="004A1216" w:rsidRDefault="004A1216" w:rsidP="004A1216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:rsidR="004A1216" w:rsidRP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s-419"/>
        </w:rPr>
      </w:pPr>
      <w:r w:rsidRPr="004A1216">
        <w:rPr>
          <w:rFonts w:ascii="Arial" w:hAnsi="Arial" w:cs="Arial"/>
          <w:sz w:val="20"/>
          <w:szCs w:val="20"/>
          <w:lang w:val="es-419"/>
        </w:rPr>
        <w:t>El promedio de cada unidad didáctica se calculará de la siguiente manera.</w:t>
      </w:r>
    </w:p>
    <w:p w:rsidR="004A1216" w:rsidRDefault="004A1216" w:rsidP="004A1216">
      <w:pPr>
        <w:pStyle w:val="Prrafodelista"/>
        <w:ind w:left="1080"/>
        <w:rPr>
          <w:lang w:val="es-419"/>
        </w:rPr>
      </w:pPr>
      <w:r w:rsidRPr="00DD1A4C">
        <w:rPr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50582" wp14:editId="3DB116C8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16" w:rsidRDefault="004A1216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MÓDULO (PM)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*0,30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</w:p>
                          <w:p w:rsidR="004A1216" w:rsidRDefault="004A1216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05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4A1216" w:rsidRDefault="004A1216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MÓDULO (PM)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*0,30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</w:p>
                    <w:p w:rsidR="004A1216" w:rsidRDefault="004A1216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Default="004A1216" w:rsidP="00DD23C4">
      <w:pPr>
        <w:pStyle w:val="Prrafodelista"/>
        <w:ind w:left="1080"/>
        <w:rPr>
          <w:b/>
          <w:bCs/>
          <w:sz w:val="24"/>
          <w:szCs w:val="24"/>
          <w:lang w:val="es-419"/>
        </w:rPr>
      </w:pPr>
      <w:r>
        <w:rPr>
          <w:b/>
          <w:bCs/>
          <w:sz w:val="24"/>
          <w:szCs w:val="24"/>
          <w:lang w:val="es-419"/>
        </w:rPr>
        <w:t xml:space="preserve">                    </w:t>
      </w:r>
    </w:p>
    <w:p w:rsidR="004A1216" w:rsidRPr="00DD23C4" w:rsidRDefault="004A1216" w:rsidP="00DD23C4">
      <w:pPr>
        <w:ind w:left="709" w:hanging="1"/>
        <w:rPr>
          <w:b/>
          <w:bCs/>
          <w:sz w:val="24"/>
          <w:szCs w:val="24"/>
        </w:rPr>
      </w:pPr>
      <w:r w:rsidRPr="00DD23C4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DD23C4">
        <w:rPr>
          <w:rFonts w:ascii="Arial" w:hAnsi="Arial" w:cs="Arial"/>
          <w:sz w:val="20"/>
          <w:szCs w:val="20"/>
          <w:lang w:val="es-ES"/>
        </w:rPr>
        <w:t>cada módulo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</w:t>
      </w:r>
      <w:r w:rsidRPr="00DD23C4">
        <w:rPr>
          <w:rFonts w:ascii="Arial" w:hAnsi="Arial" w:cs="Arial"/>
          <w:sz w:val="20"/>
          <w:szCs w:val="20"/>
          <w:lang w:val="es-ES"/>
        </w:rPr>
        <w:t>(PM1, PM2, PM3, PM4); calculado de la siguiente manera:</w:t>
      </w:r>
    </w:p>
    <w:p w:rsidR="004A1216" w:rsidRDefault="004A1216" w:rsidP="004A12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Default="00DD23C4" w:rsidP="00DD2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Pr="00EB3AE2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EB3AE2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</w:t>
      </w:r>
      <w:r>
        <w:rPr>
          <w:rFonts w:ascii="Arial" w:hAnsi="Arial" w:cs="Arial"/>
          <w:b/>
          <w:sz w:val="20"/>
          <w:szCs w:val="20"/>
        </w:rPr>
        <w:tab/>
      </w:r>
      <w:r w:rsidR="000E2C17" w:rsidRPr="00EB3AE2">
        <w:rPr>
          <w:rFonts w:ascii="Arial" w:hAnsi="Arial" w:cs="Arial"/>
          <w:b/>
          <w:sz w:val="20"/>
          <w:szCs w:val="20"/>
        </w:rPr>
        <w:t>BIBLIOGRAFÍA</w:t>
      </w:r>
    </w:p>
    <w:p w:rsidR="00EB3AE2" w:rsidRP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1EB3" w:rsidRDefault="00F71EB3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LEY UNIVERSITARIA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40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“Nº 30220”</w:t>
      </w:r>
    </w:p>
    <w:p w:rsidR="00F71EB3" w:rsidRDefault="00F71EB3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ESTATUTO UNIVERSITARIO</w:t>
      </w:r>
      <w:r>
        <w:rPr>
          <w:rFonts w:ascii="Arial" w:hAnsi="Arial" w:cs="Arial"/>
          <w:sz w:val="20"/>
          <w:szCs w:val="20"/>
        </w:rPr>
        <w:tab/>
      </w:r>
      <w:r w:rsidR="009940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“Universidad Nacional José Faustino Sánchez Carrión”</w:t>
      </w:r>
    </w:p>
    <w:p w:rsidR="000E2C17" w:rsidRPr="00EB3AE2" w:rsidRDefault="0001224E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HIDALGO MATOS, Menigno</w:t>
      </w:r>
      <w:r w:rsidR="000E2C17" w:rsidRPr="00EB3AE2">
        <w:rPr>
          <w:rFonts w:ascii="Arial" w:hAnsi="Arial" w:cs="Arial"/>
          <w:sz w:val="20"/>
          <w:szCs w:val="20"/>
        </w:rPr>
        <w:tab/>
      </w:r>
      <w:r w:rsidR="009940DA">
        <w:rPr>
          <w:rFonts w:ascii="Arial" w:hAnsi="Arial" w:cs="Arial"/>
          <w:sz w:val="20"/>
          <w:szCs w:val="20"/>
        </w:rPr>
        <w:tab/>
      </w:r>
      <w:r w:rsidR="000E2C17" w:rsidRPr="00EB3AE2">
        <w:rPr>
          <w:rFonts w:ascii="Arial" w:hAnsi="Arial" w:cs="Arial"/>
          <w:sz w:val="20"/>
          <w:szCs w:val="20"/>
        </w:rPr>
        <w:tab/>
        <w:t>“</w:t>
      </w:r>
      <w:r w:rsidRPr="00EB3AE2">
        <w:rPr>
          <w:rFonts w:ascii="Arial" w:hAnsi="Arial" w:cs="Arial"/>
          <w:sz w:val="20"/>
          <w:szCs w:val="20"/>
        </w:rPr>
        <w:t>Metodología de Enseñanza”</w:t>
      </w:r>
      <w:r w:rsidR="000E2C17" w:rsidRPr="00EB3AE2">
        <w:rPr>
          <w:rFonts w:ascii="Arial" w:hAnsi="Arial" w:cs="Arial"/>
          <w:sz w:val="20"/>
          <w:szCs w:val="20"/>
        </w:rPr>
        <w:t>.</w:t>
      </w:r>
    </w:p>
    <w:p w:rsidR="000E2C17" w:rsidRPr="00EB3AE2" w:rsidRDefault="0001224E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MENDOZA CRUZ, Manuel</w:t>
      </w:r>
      <w:r w:rsidRPr="00EB3AE2">
        <w:rPr>
          <w:rFonts w:ascii="Arial" w:hAnsi="Arial" w:cs="Arial"/>
          <w:sz w:val="20"/>
          <w:szCs w:val="20"/>
        </w:rPr>
        <w:tab/>
      </w:r>
      <w:r w:rsidR="009940DA">
        <w:rPr>
          <w:rFonts w:ascii="Arial" w:hAnsi="Arial" w:cs="Arial"/>
          <w:sz w:val="20"/>
          <w:szCs w:val="20"/>
        </w:rPr>
        <w:tab/>
      </w:r>
      <w:r w:rsidR="000E2C17" w:rsidRPr="00EB3AE2">
        <w:rPr>
          <w:rFonts w:ascii="Arial" w:hAnsi="Arial" w:cs="Arial"/>
          <w:sz w:val="20"/>
          <w:szCs w:val="20"/>
        </w:rPr>
        <w:tab/>
        <w:t>“</w:t>
      </w:r>
      <w:r w:rsidRPr="00EB3AE2">
        <w:rPr>
          <w:rFonts w:ascii="Arial" w:hAnsi="Arial" w:cs="Arial"/>
          <w:sz w:val="20"/>
          <w:szCs w:val="20"/>
        </w:rPr>
        <w:t>Técnicas de Autoaprendizaje”</w:t>
      </w:r>
      <w:r w:rsidR="000E2C17" w:rsidRPr="00EB3AE2">
        <w:rPr>
          <w:rFonts w:ascii="Arial" w:hAnsi="Arial" w:cs="Arial"/>
          <w:sz w:val="20"/>
          <w:szCs w:val="20"/>
        </w:rPr>
        <w:t>.</w:t>
      </w:r>
    </w:p>
    <w:p w:rsidR="000E2C17" w:rsidRPr="00EB3AE2" w:rsidRDefault="0001224E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Muñoz Loli, Jorge</w:t>
      </w:r>
      <w:r w:rsidR="000E2C17" w:rsidRPr="00EB3AE2">
        <w:rPr>
          <w:rFonts w:ascii="Arial" w:hAnsi="Arial" w:cs="Arial"/>
          <w:sz w:val="20"/>
          <w:szCs w:val="20"/>
        </w:rPr>
        <w:tab/>
      </w:r>
      <w:r w:rsidR="000E2C17" w:rsidRPr="00EB3AE2">
        <w:rPr>
          <w:rFonts w:ascii="Arial" w:hAnsi="Arial" w:cs="Arial"/>
          <w:sz w:val="20"/>
          <w:szCs w:val="20"/>
        </w:rPr>
        <w:tab/>
      </w:r>
      <w:r w:rsidR="009940DA">
        <w:rPr>
          <w:rFonts w:ascii="Arial" w:hAnsi="Arial" w:cs="Arial"/>
          <w:sz w:val="20"/>
          <w:szCs w:val="20"/>
        </w:rPr>
        <w:tab/>
      </w:r>
      <w:r w:rsidR="000E2C17" w:rsidRPr="00EB3AE2">
        <w:rPr>
          <w:rFonts w:ascii="Arial" w:hAnsi="Arial" w:cs="Arial"/>
          <w:sz w:val="20"/>
          <w:szCs w:val="20"/>
        </w:rPr>
        <w:tab/>
        <w:t>“</w:t>
      </w:r>
      <w:r w:rsidRPr="00EB3AE2">
        <w:rPr>
          <w:rFonts w:ascii="Arial" w:hAnsi="Arial" w:cs="Arial"/>
          <w:sz w:val="20"/>
          <w:szCs w:val="20"/>
        </w:rPr>
        <w:t>El Aprendizaje</w:t>
      </w:r>
      <w:r w:rsidR="000E2C17" w:rsidRPr="00EB3AE2">
        <w:rPr>
          <w:rFonts w:ascii="Arial" w:hAnsi="Arial" w:cs="Arial"/>
          <w:sz w:val="20"/>
          <w:szCs w:val="20"/>
        </w:rPr>
        <w:t>”.</w:t>
      </w:r>
    </w:p>
    <w:p w:rsidR="000E2C17" w:rsidRPr="00EB3AE2" w:rsidRDefault="0001224E" w:rsidP="009940DA">
      <w:pPr>
        <w:spacing w:after="0" w:line="360" w:lineRule="auto"/>
        <w:ind w:left="4253" w:hanging="4253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NAVARRO PEÑA, Elsa</w:t>
      </w:r>
      <w:r w:rsidR="000E2C17"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>¿Cómo estimular las inteligen</w:t>
      </w:r>
      <w:r w:rsidR="00F71EB3">
        <w:rPr>
          <w:rFonts w:ascii="Arial" w:hAnsi="Arial" w:cs="Arial"/>
          <w:sz w:val="20"/>
          <w:szCs w:val="20"/>
        </w:rPr>
        <w:t xml:space="preserve">cias múltiples en el proceso de </w:t>
      </w:r>
      <w:r w:rsidRPr="00EB3AE2">
        <w:rPr>
          <w:rFonts w:ascii="Arial" w:hAnsi="Arial" w:cs="Arial"/>
          <w:sz w:val="20"/>
          <w:szCs w:val="20"/>
        </w:rPr>
        <w:t>enseñanza y aprendizaje?</w:t>
      </w:r>
    </w:p>
    <w:p w:rsidR="000E2C17" w:rsidRPr="00EB3AE2" w:rsidRDefault="0051269A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RAMOS LEANDRO, Rogelio</w:t>
      </w:r>
      <w:r w:rsidR="000E2C17" w:rsidRPr="00EB3AE2">
        <w:rPr>
          <w:rFonts w:ascii="Arial" w:hAnsi="Arial" w:cs="Arial"/>
          <w:sz w:val="20"/>
          <w:szCs w:val="20"/>
        </w:rPr>
        <w:t xml:space="preserve"> </w:t>
      </w:r>
      <w:r w:rsidR="000E2C17" w:rsidRPr="00EB3AE2">
        <w:rPr>
          <w:rFonts w:ascii="Arial" w:hAnsi="Arial" w:cs="Arial"/>
          <w:sz w:val="20"/>
          <w:szCs w:val="20"/>
        </w:rPr>
        <w:tab/>
      </w:r>
      <w:r w:rsidR="009940DA">
        <w:rPr>
          <w:rFonts w:ascii="Arial" w:hAnsi="Arial" w:cs="Arial"/>
          <w:sz w:val="20"/>
          <w:szCs w:val="20"/>
        </w:rPr>
        <w:tab/>
      </w:r>
      <w:r w:rsidR="000E2C17" w:rsidRPr="00EB3AE2">
        <w:rPr>
          <w:rFonts w:ascii="Arial" w:hAnsi="Arial" w:cs="Arial"/>
          <w:sz w:val="20"/>
          <w:szCs w:val="20"/>
        </w:rPr>
        <w:tab/>
        <w:t>“</w:t>
      </w:r>
      <w:r w:rsidRPr="00EB3AE2">
        <w:rPr>
          <w:rFonts w:ascii="Arial" w:hAnsi="Arial" w:cs="Arial"/>
          <w:sz w:val="20"/>
          <w:szCs w:val="20"/>
        </w:rPr>
        <w:t>Instrumentos Esquemáticos de Aprendizaje”</w:t>
      </w:r>
      <w:r w:rsidR="000E2C17" w:rsidRPr="00EB3AE2">
        <w:rPr>
          <w:rFonts w:ascii="Arial" w:hAnsi="Arial" w:cs="Arial"/>
          <w:sz w:val="20"/>
          <w:szCs w:val="20"/>
        </w:rPr>
        <w:t>.</w:t>
      </w:r>
    </w:p>
    <w:p w:rsidR="000E2C17" w:rsidRPr="00EB3AE2" w:rsidRDefault="00F71EB3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SOTO PASCO,</w:t>
      </w:r>
      <w:r w:rsidR="0051269A" w:rsidRPr="00EB3AE2">
        <w:rPr>
          <w:rFonts w:ascii="Arial" w:hAnsi="Arial" w:cs="Arial"/>
          <w:sz w:val="20"/>
          <w:szCs w:val="20"/>
        </w:rPr>
        <w:t xml:space="preserve"> Rogelio</w:t>
      </w:r>
      <w:r w:rsidR="000E2C17" w:rsidRPr="00EB3AE2">
        <w:rPr>
          <w:rFonts w:ascii="Arial" w:hAnsi="Arial" w:cs="Arial"/>
          <w:sz w:val="20"/>
          <w:szCs w:val="20"/>
        </w:rPr>
        <w:tab/>
      </w:r>
      <w:r w:rsidR="000E2C17" w:rsidRPr="00EB3AE2">
        <w:rPr>
          <w:rFonts w:ascii="Arial" w:hAnsi="Arial" w:cs="Arial"/>
          <w:sz w:val="20"/>
          <w:szCs w:val="20"/>
        </w:rPr>
        <w:tab/>
      </w:r>
      <w:r w:rsidR="009940DA">
        <w:rPr>
          <w:rFonts w:ascii="Arial" w:hAnsi="Arial" w:cs="Arial"/>
          <w:sz w:val="20"/>
          <w:szCs w:val="20"/>
        </w:rPr>
        <w:tab/>
      </w:r>
      <w:r w:rsidR="000D1186">
        <w:rPr>
          <w:rFonts w:ascii="Arial" w:hAnsi="Arial" w:cs="Arial"/>
          <w:sz w:val="20"/>
          <w:szCs w:val="20"/>
        </w:rPr>
        <w:tab/>
      </w:r>
      <w:r w:rsidR="000E2C17" w:rsidRPr="00EB3AE2">
        <w:rPr>
          <w:rFonts w:ascii="Arial" w:hAnsi="Arial" w:cs="Arial"/>
          <w:sz w:val="20"/>
          <w:szCs w:val="20"/>
        </w:rPr>
        <w:t>“</w:t>
      </w:r>
      <w:r w:rsidR="0051269A" w:rsidRPr="00EB3AE2">
        <w:rPr>
          <w:rFonts w:ascii="Arial" w:hAnsi="Arial" w:cs="Arial"/>
          <w:sz w:val="20"/>
          <w:szCs w:val="20"/>
        </w:rPr>
        <w:t>Técnicas de estudio”.</w:t>
      </w:r>
    </w:p>
    <w:p w:rsidR="000E2C17" w:rsidRDefault="0051269A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VALLES ARANDIGO, Antonio</w:t>
      </w:r>
      <w:r w:rsidR="000E2C17" w:rsidRPr="00EB3AE2">
        <w:rPr>
          <w:rFonts w:ascii="Arial" w:hAnsi="Arial" w:cs="Arial"/>
          <w:sz w:val="20"/>
          <w:szCs w:val="20"/>
        </w:rPr>
        <w:tab/>
      </w:r>
      <w:r w:rsidR="009940DA">
        <w:rPr>
          <w:rFonts w:ascii="Arial" w:hAnsi="Arial" w:cs="Arial"/>
          <w:sz w:val="20"/>
          <w:szCs w:val="20"/>
        </w:rPr>
        <w:tab/>
      </w:r>
      <w:r w:rsidR="000D1186">
        <w:rPr>
          <w:rFonts w:ascii="Arial" w:hAnsi="Arial" w:cs="Arial"/>
          <w:sz w:val="20"/>
          <w:szCs w:val="20"/>
        </w:rPr>
        <w:tab/>
      </w:r>
      <w:r w:rsidR="000E2C17" w:rsidRPr="00EB3AE2">
        <w:rPr>
          <w:rFonts w:ascii="Arial" w:hAnsi="Arial" w:cs="Arial"/>
          <w:sz w:val="20"/>
          <w:szCs w:val="20"/>
        </w:rPr>
        <w:t>“</w:t>
      </w:r>
      <w:r w:rsidRPr="00EB3AE2">
        <w:rPr>
          <w:rFonts w:ascii="Arial" w:hAnsi="Arial" w:cs="Arial"/>
          <w:sz w:val="20"/>
          <w:szCs w:val="20"/>
        </w:rPr>
        <w:t>Estrategias lectoras”</w:t>
      </w:r>
    </w:p>
    <w:p w:rsidR="00F71EB3" w:rsidRDefault="00F71EB3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 DE ALICANTE</w:t>
      </w:r>
      <w:r>
        <w:rPr>
          <w:rFonts w:ascii="Arial" w:hAnsi="Arial" w:cs="Arial"/>
          <w:sz w:val="20"/>
          <w:szCs w:val="20"/>
        </w:rPr>
        <w:tab/>
      </w:r>
      <w:r w:rsidR="009940DA">
        <w:rPr>
          <w:rFonts w:ascii="Arial" w:hAnsi="Arial" w:cs="Arial"/>
          <w:sz w:val="20"/>
          <w:szCs w:val="20"/>
        </w:rPr>
        <w:tab/>
      </w:r>
      <w:r w:rsidR="000D11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“Cómo elaborar un Trabajo Académico”</w:t>
      </w:r>
    </w:p>
    <w:p w:rsidR="00F71EB3" w:rsidRDefault="00F71EB3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</w:t>
      </w:r>
      <w:r w:rsidR="009940DA">
        <w:rPr>
          <w:rFonts w:ascii="Arial" w:hAnsi="Arial" w:cs="Arial"/>
          <w:sz w:val="20"/>
          <w:szCs w:val="20"/>
        </w:rPr>
        <w:t>NTROS DE ESUDIOS RIVAS Y MENGAR</w:t>
      </w:r>
      <w:r w:rsidR="009940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“Técnicas de Trabajo en Equipo”</w:t>
      </w:r>
    </w:p>
    <w:p w:rsidR="002A7193" w:rsidRDefault="002A7193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7193">
        <w:rPr>
          <w:rFonts w:ascii="Arial" w:hAnsi="Arial" w:cs="Arial"/>
          <w:sz w:val="20"/>
          <w:szCs w:val="20"/>
        </w:rPr>
        <w:t>LOS INTELECTUALES EN LA EDAD MEDIA</w:t>
      </w:r>
      <w:r>
        <w:rPr>
          <w:rFonts w:ascii="Arial" w:hAnsi="Arial" w:cs="Arial"/>
          <w:sz w:val="20"/>
          <w:szCs w:val="20"/>
        </w:rPr>
        <w:tab/>
        <w:t>”</w:t>
      </w:r>
      <w:r w:rsidRPr="002A7193">
        <w:rPr>
          <w:rFonts w:ascii="Arial" w:hAnsi="Arial" w:cs="Arial"/>
          <w:sz w:val="20"/>
          <w:szCs w:val="20"/>
        </w:rPr>
        <w:t>Jacques L</w:t>
      </w:r>
      <w:r>
        <w:rPr>
          <w:rFonts w:ascii="Arial" w:hAnsi="Arial" w:cs="Arial"/>
          <w:sz w:val="20"/>
          <w:szCs w:val="20"/>
        </w:rPr>
        <w:t>e Goff. Gedisa, Barcelona, 2008”</w:t>
      </w:r>
    </w:p>
    <w:p w:rsidR="000E041D" w:rsidRPr="00EB3AE2" w:rsidRDefault="000E041D" w:rsidP="00EB3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ORIGEN Y DESARROLLO DE LAS UNIVERSIDADES “Los Libertadores –Institución Universitaria”</w:t>
      </w:r>
    </w:p>
    <w:p w:rsidR="00F67F65" w:rsidRDefault="00F67F65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</w:p>
    <w:p w:rsidR="00064026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4E001C" w:rsidRPr="00EB3AE2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Pr="00EB3AE2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ab/>
      </w:r>
    </w:p>
    <w:p w:rsidR="000E2C17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 xml:space="preserve">Huacho, </w:t>
      </w:r>
      <w:r w:rsidR="00E72650">
        <w:rPr>
          <w:rFonts w:ascii="Arial" w:hAnsi="Arial" w:cs="Arial"/>
          <w:sz w:val="20"/>
          <w:szCs w:val="20"/>
        </w:rPr>
        <w:t>Abril</w:t>
      </w:r>
      <w:r w:rsidR="00AC467C">
        <w:rPr>
          <w:rFonts w:ascii="Arial" w:hAnsi="Arial" w:cs="Arial"/>
          <w:sz w:val="20"/>
          <w:szCs w:val="20"/>
        </w:rPr>
        <w:t xml:space="preserve"> </w:t>
      </w:r>
      <w:r w:rsidR="00E72650">
        <w:rPr>
          <w:rFonts w:ascii="Arial" w:hAnsi="Arial" w:cs="Arial"/>
          <w:sz w:val="20"/>
          <w:szCs w:val="20"/>
        </w:rPr>
        <w:t>2018</w:t>
      </w:r>
    </w:p>
    <w:p w:rsidR="000E2C17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01C" w:rsidRPr="00EB3AE2" w:rsidRDefault="004E001C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  <w:t>__________________________</w:t>
      </w: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>Lic. Riss Paveli García Grimaldo</w:t>
      </w:r>
    </w:p>
    <w:p w:rsidR="00E53909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 xml:space="preserve">           Docente de Aula</w:t>
      </w:r>
    </w:p>
    <w:sectPr w:rsidR="00E53909" w:rsidRPr="00EB3AE2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86" w:rsidRDefault="00262186" w:rsidP="00A70879">
      <w:pPr>
        <w:spacing w:after="0" w:line="240" w:lineRule="auto"/>
      </w:pPr>
      <w:r>
        <w:separator/>
      </w:r>
    </w:p>
  </w:endnote>
  <w:endnote w:type="continuationSeparator" w:id="0">
    <w:p w:rsidR="00262186" w:rsidRDefault="00262186" w:rsidP="00A7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86" w:rsidRDefault="00262186" w:rsidP="00A70879">
      <w:pPr>
        <w:spacing w:after="0" w:line="240" w:lineRule="auto"/>
      </w:pPr>
      <w:r>
        <w:separator/>
      </w:r>
    </w:p>
  </w:footnote>
  <w:footnote w:type="continuationSeparator" w:id="0">
    <w:p w:rsidR="00262186" w:rsidRDefault="00262186" w:rsidP="00A7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0AD"/>
    <w:multiLevelType w:val="hybridMultilevel"/>
    <w:tmpl w:val="65723A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1224E"/>
    <w:rsid w:val="000152C4"/>
    <w:rsid w:val="000173A9"/>
    <w:rsid w:val="00044FFA"/>
    <w:rsid w:val="0004685F"/>
    <w:rsid w:val="00054582"/>
    <w:rsid w:val="00064026"/>
    <w:rsid w:val="000B4C15"/>
    <w:rsid w:val="000B7906"/>
    <w:rsid w:val="000D1186"/>
    <w:rsid w:val="000E041D"/>
    <w:rsid w:val="000E2C17"/>
    <w:rsid w:val="000F5094"/>
    <w:rsid w:val="00107482"/>
    <w:rsid w:val="001831E5"/>
    <w:rsid w:val="001B2C44"/>
    <w:rsid w:val="001C269C"/>
    <w:rsid w:val="001E133C"/>
    <w:rsid w:val="00212639"/>
    <w:rsid w:val="00213BAC"/>
    <w:rsid w:val="0023028F"/>
    <w:rsid w:val="00233BAD"/>
    <w:rsid w:val="0023562A"/>
    <w:rsid w:val="002448CF"/>
    <w:rsid w:val="00262186"/>
    <w:rsid w:val="0026344F"/>
    <w:rsid w:val="002639DA"/>
    <w:rsid w:val="00292920"/>
    <w:rsid w:val="002A12D4"/>
    <w:rsid w:val="002A309A"/>
    <w:rsid w:val="002A7193"/>
    <w:rsid w:val="003130C0"/>
    <w:rsid w:val="0034321A"/>
    <w:rsid w:val="00376E21"/>
    <w:rsid w:val="00392CB5"/>
    <w:rsid w:val="003A061E"/>
    <w:rsid w:val="003A1B91"/>
    <w:rsid w:val="003C61E6"/>
    <w:rsid w:val="003E2C95"/>
    <w:rsid w:val="003F51AB"/>
    <w:rsid w:val="0040025E"/>
    <w:rsid w:val="0041127E"/>
    <w:rsid w:val="0043034C"/>
    <w:rsid w:val="004321E1"/>
    <w:rsid w:val="004333E3"/>
    <w:rsid w:val="00450A2E"/>
    <w:rsid w:val="00491774"/>
    <w:rsid w:val="00493058"/>
    <w:rsid w:val="00493CB2"/>
    <w:rsid w:val="00493DF8"/>
    <w:rsid w:val="004A1216"/>
    <w:rsid w:val="004A1A1E"/>
    <w:rsid w:val="004D78F6"/>
    <w:rsid w:val="004E001C"/>
    <w:rsid w:val="004E1B29"/>
    <w:rsid w:val="004E7FF8"/>
    <w:rsid w:val="004F0390"/>
    <w:rsid w:val="004F67E5"/>
    <w:rsid w:val="005106EE"/>
    <w:rsid w:val="0051269A"/>
    <w:rsid w:val="00520353"/>
    <w:rsid w:val="00523D77"/>
    <w:rsid w:val="00525E37"/>
    <w:rsid w:val="00534677"/>
    <w:rsid w:val="00535373"/>
    <w:rsid w:val="00562293"/>
    <w:rsid w:val="00563FA6"/>
    <w:rsid w:val="005876F8"/>
    <w:rsid w:val="0059055B"/>
    <w:rsid w:val="005A45AE"/>
    <w:rsid w:val="005A610F"/>
    <w:rsid w:val="005C01D4"/>
    <w:rsid w:val="005C709B"/>
    <w:rsid w:val="005D66DE"/>
    <w:rsid w:val="005F2580"/>
    <w:rsid w:val="00652F13"/>
    <w:rsid w:val="00654739"/>
    <w:rsid w:val="006577C8"/>
    <w:rsid w:val="006778E8"/>
    <w:rsid w:val="00683211"/>
    <w:rsid w:val="00687997"/>
    <w:rsid w:val="0069635A"/>
    <w:rsid w:val="00696D5D"/>
    <w:rsid w:val="006B4BD8"/>
    <w:rsid w:val="006C5C91"/>
    <w:rsid w:val="006D1D29"/>
    <w:rsid w:val="006E0E0D"/>
    <w:rsid w:val="006E4DDA"/>
    <w:rsid w:val="006F3B28"/>
    <w:rsid w:val="006F411C"/>
    <w:rsid w:val="00705219"/>
    <w:rsid w:val="0071176E"/>
    <w:rsid w:val="00712500"/>
    <w:rsid w:val="00720BD2"/>
    <w:rsid w:val="007242F6"/>
    <w:rsid w:val="00746ADB"/>
    <w:rsid w:val="00771470"/>
    <w:rsid w:val="007A3600"/>
    <w:rsid w:val="007C45A0"/>
    <w:rsid w:val="007E5360"/>
    <w:rsid w:val="007F309C"/>
    <w:rsid w:val="007F642F"/>
    <w:rsid w:val="007F73CF"/>
    <w:rsid w:val="00810B88"/>
    <w:rsid w:val="00826AE2"/>
    <w:rsid w:val="00853A64"/>
    <w:rsid w:val="008A07E1"/>
    <w:rsid w:val="008A22C4"/>
    <w:rsid w:val="008E7BDA"/>
    <w:rsid w:val="008F0F2A"/>
    <w:rsid w:val="009079C4"/>
    <w:rsid w:val="009154E1"/>
    <w:rsid w:val="00924527"/>
    <w:rsid w:val="009254B8"/>
    <w:rsid w:val="00932FD8"/>
    <w:rsid w:val="0096146D"/>
    <w:rsid w:val="009940DA"/>
    <w:rsid w:val="009A4083"/>
    <w:rsid w:val="009D081D"/>
    <w:rsid w:val="009F35E9"/>
    <w:rsid w:val="00A0032A"/>
    <w:rsid w:val="00A0453F"/>
    <w:rsid w:val="00A24B77"/>
    <w:rsid w:val="00A311E7"/>
    <w:rsid w:val="00A4390E"/>
    <w:rsid w:val="00A461D6"/>
    <w:rsid w:val="00A47ABC"/>
    <w:rsid w:val="00A70879"/>
    <w:rsid w:val="00AA3746"/>
    <w:rsid w:val="00AC467C"/>
    <w:rsid w:val="00AC4F05"/>
    <w:rsid w:val="00AD2962"/>
    <w:rsid w:val="00AD59B1"/>
    <w:rsid w:val="00AD6878"/>
    <w:rsid w:val="00AF4BAF"/>
    <w:rsid w:val="00B01A33"/>
    <w:rsid w:val="00B02D00"/>
    <w:rsid w:val="00B0660B"/>
    <w:rsid w:val="00B272D8"/>
    <w:rsid w:val="00B379AF"/>
    <w:rsid w:val="00B45D48"/>
    <w:rsid w:val="00B57294"/>
    <w:rsid w:val="00B661BD"/>
    <w:rsid w:val="00B82044"/>
    <w:rsid w:val="00B82771"/>
    <w:rsid w:val="00B83AC1"/>
    <w:rsid w:val="00B904CA"/>
    <w:rsid w:val="00BD46EA"/>
    <w:rsid w:val="00BD4BCC"/>
    <w:rsid w:val="00BE3906"/>
    <w:rsid w:val="00BF0E1D"/>
    <w:rsid w:val="00BF228A"/>
    <w:rsid w:val="00BF3E84"/>
    <w:rsid w:val="00C02AA4"/>
    <w:rsid w:val="00C04028"/>
    <w:rsid w:val="00C41779"/>
    <w:rsid w:val="00C46998"/>
    <w:rsid w:val="00C51505"/>
    <w:rsid w:val="00C53379"/>
    <w:rsid w:val="00C548F6"/>
    <w:rsid w:val="00C57310"/>
    <w:rsid w:val="00C602FB"/>
    <w:rsid w:val="00C8518D"/>
    <w:rsid w:val="00C90181"/>
    <w:rsid w:val="00CB4A23"/>
    <w:rsid w:val="00CC536D"/>
    <w:rsid w:val="00CD2AA2"/>
    <w:rsid w:val="00CE7C19"/>
    <w:rsid w:val="00CF5D09"/>
    <w:rsid w:val="00D1757A"/>
    <w:rsid w:val="00D2079D"/>
    <w:rsid w:val="00D27F3E"/>
    <w:rsid w:val="00D3768A"/>
    <w:rsid w:val="00D50D9E"/>
    <w:rsid w:val="00D531A5"/>
    <w:rsid w:val="00D826B4"/>
    <w:rsid w:val="00DA19CF"/>
    <w:rsid w:val="00DB0D13"/>
    <w:rsid w:val="00DB174C"/>
    <w:rsid w:val="00DB4339"/>
    <w:rsid w:val="00DD0E02"/>
    <w:rsid w:val="00DD23C4"/>
    <w:rsid w:val="00DD62B5"/>
    <w:rsid w:val="00DE6C7B"/>
    <w:rsid w:val="00E01D5A"/>
    <w:rsid w:val="00E201BC"/>
    <w:rsid w:val="00E53909"/>
    <w:rsid w:val="00E71014"/>
    <w:rsid w:val="00E72650"/>
    <w:rsid w:val="00EB3AE2"/>
    <w:rsid w:val="00ED13C6"/>
    <w:rsid w:val="00ED2098"/>
    <w:rsid w:val="00ED3069"/>
    <w:rsid w:val="00ED554E"/>
    <w:rsid w:val="00ED7D03"/>
    <w:rsid w:val="00EE7805"/>
    <w:rsid w:val="00EF7130"/>
    <w:rsid w:val="00F25963"/>
    <w:rsid w:val="00F33D9B"/>
    <w:rsid w:val="00F54D7E"/>
    <w:rsid w:val="00F67F65"/>
    <w:rsid w:val="00F71630"/>
    <w:rsid w:val="00F71EB3"/>
    <w:rsid w:val="00F7313F"/>
    <w:rsid w:val="00F737D0"/>
    <w:rsid w:val="00F76736"/>
    <w:rsid w:val="00FA1CF7"/>
    <w:rsid w:val="00FB3624"/>
    <w:rsid w:val="00FB628E"/>
    <w:rsid w:val="00FC10B3"/>
    <w:rsid w:val="00FD1EE9"/>
    <w:rsid w:val="00FD2B1C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2D2CD-AE1A-4CCB-B9D2-5E7F8F9F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  <w:style w:type="paragraph" w:styleId="Encabezado">
    <w:name w:val="header"/>
    <w:basedOn w:val="Normal"/>
    <w:link w:val="EncabezadoCar"/>
    <w:uiPriority w:val="99"/>
    <w:unhideWhenUsed/>
    <w:rsid w:val="00A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879"/>
  </w:style>
  <w:style w:type="paragraph" w:styleId="Piedepgina">
    <w:name w:val="footer"/>
    <w:basedOn w:val="Normal"/>
    <w:link w:val="PiedepginaCar"/>
    <w:uiPriority w:val="99"/>
    <w:unhideWhenUsed/>
    <w:rsid w:val="00A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2502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RISS</cp:lastModifiedBy>
  <cp:revision>94</cp:revision>
  <dcterms:created xsi:type="dcterms:W3CDTF">2016-04-14T21:10:00Z</dcterms:created>
  <dcterms:modified xsi:type="dcterms:W3CDTF">2018-04-02T11:33:00Z</dcterms:modified>
</cp:coreProperties>
</file>