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3C" w:rsidRPr="00FF6597" w:rsidRDefault="00FF6597" w:rsidP="00FF659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F666057" wp14:editId="158ADEF0">
            <wp:simplePos x="0" y="0"/>
            <wp:positionH relativeFrom="column">
              <wp:posOffset>-634365</wp:posOffset>
            </wp:positionH>
            <wp:positionV relativeFrom="paragraph">
              <wp:posOffset>-201295</wp:posOffset>
            </wp:positionV>
            <wp:extent cx="1243965" cy="11125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382" w:rsidRPr="00FF6597">
        <w:rPr>
          <w:rFonts w:ascii="Arial" w:hAnsi="Arial" w:cs="Arial"/>
          <w:b/>
        </w:rPr>
        <w:t>UNIVERSIDAD NACIONAL JOSE FAUSTINO SANCHEZ CARRION</w:t>
      </w:r>
    </w:p>
    <w:p w:rsidR="00493382" w:rsidRPr="00FF6597" w:rsidRDefault="00493382" w:rsidP="00FF6597">
      <w:pPr>
        <w:jc w:val="center"/>
        <w:rPr>
          <w:rFonts w:ascii="Arial" w:hAnsi="Arial" w:cs="Arial"/>
          <w:b/>
        </w:rPr>
      </w:pPr>
      <w:r w:rsidRPr="00FF6597">
        <w:rPr>
          <w:rFonts w:ascii="Arial" w:hAnsi="Arial" w:cs="Arial"/>
          <w:b/>
        </w:rPr>
        <w:t>FACULTAD DE DERECHO Y CIENCIAS POLITICAS</w:t>
      </w:r>
    </w:p>
    <w:p w:rsidR="00493382" w:rsidRPr="00FF6597" w:rsidRDefault="00493382" w:rsidP="00FF6597">
      <w:pPr>
        <w:jc w:val="center"/>
        <w:rPr>
          <w:rFonts w:ascii="Arial" w:hAnsi="Arial" w:cs="Arial"/>
          <w:b/>
        </w:rPr>
      </w:pPr>
      <w:r w:rsidRPr="00FF6597">
        <w:rPr>
          <w:rFonts w:ascii="Arial" w:hAnsi="Arial" w:cs="Arial"/>
          <w:b/>
        </w:rPr>
        <w:t>JEFATURA DE DEPARTAMENTO DE DERECHO Y CIENCIAS POLITICAS</w:t>
      </w:r>
    </w:p>
    <w:p w:rsidR="00493382" w:rsidRPr="00FF6597" w:rsidRDefault="00493382" w:rsidP="00FF6597">
      <w:pPr>
        <w:jc w:val="center"/>
        <w:rPr>
          <w:rFonts w:ascii="Arial" w:hAnsi="Arial" w:cs="Arial"/>
          <w:b/>
        </w:rPr>
      </w:pPr>
      <w:r w:rsidRPr="00FF6597">
        <w:rPr>
          <w:rFonts w:ascii="Arial" w:hAnsi="Arial" w:cs="Arial"/>
          <w:b/>
        </w:rPr>
        <w:t>SILABO</w:t>
      </w:r>
    </w:p>
    <w:p w:rsidR="00493382" w:rsidRPr="00FF6597" w:rsidRDefault="00493382" w:rsidP="00FF6597">
      <w:pPr>
        <w:jc w:val="center"/>
        <w:rPr>
          <w:rFonts w:ascii="Arial" w:hAnsi="Arial" w:cs="Arial"/>
          <w:b/>
        </w:rPr>
      </w:pPr>
      <w:r w:rsidRPr="00FF6597">
        <w:rPr>
          <w:rFonts w:ascii="Arial" w:hAnsi="Arial" w:cs="Arial"/>
          <w:b/>
        </w:rPr>
        <w:t>ASIGNATURA: MEDICINA LEGAL</w:t>
      </w:r>
    </w:p>
    <w:p w:rsidR="00493382" w:rsidRPr="00FF6597" w:rsidRDefault="00493382" w:rsidP="00FF65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F6597">
        <w:rPr>
          <w:rFonts w:ascii="Arial" w:hAnsi="Arial" w:cs="Arial"/>
          <w:b/>
        </w:rPr>
        <w:t>DATOS GENERALES</w:t>
      </w:r>
    </w:p>
    <w:p w:rsidR="00493382" w:rsidRPr="00FF6597" w:rsidRDefault="00FF6597" w:rsidP="00FF6597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Asignatura</w:t>
      </w:r>
      <w:r>
        <w:rPr>
          <w:rFonts w:ascii="Arial" w:hAnsi="Arial" w:cs="Arial"/>
        </w:rPr>
        <w:tab/>
      </w:r>
      <w:r w:rsidR="00493382" w:rsidRPr="00FF6597">
        <w:rPr>
          <w:rFonts w:ascii="Arial" w:hAnsi="Arial" w:cs="Arial"/>
        </w:rPr>
        <w:t>:</w:t>
      </w:r>
      <w:r w:rsidR="00493382" w:rsidRPr="00FF6597">
        <w:rPr>
          <w:rFonts w:ascii="Arial" w:hAnsi="Arial" w:cs="Arial"/>
        </w:rPr>
        <w:tab/>
        <w:t>Medicina Legal.</w:t>
      </w:r>
    </w:p>
    <w:p w:rsidR="00493382" w:rsidRPr="00FF6597" w:rsidRDefault="00493382" w:rsidP="00FF6597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Código</w:t>
      </w:r>
      <w:r w:rsidRPr="00FF6597">
        <w:rPr>
          <w:rFonts w:ascii="Arial" w:hAnsi="Arial" w:cs="Arial"/>
        </w:rPr>
        <w:tab/>
      </w:r>
      <w:r w:rsidRPr="00FF6597">
        <w:rPr>
          <w:rFonts w:ascii="Arial" w:hAnsi="Arial" w:cs="Arial"/>
        </w:rPr>
        <w:tab/>
        <w:t>:</w:t>
      </w:r>
      <w:r w:rsidRPr="00FF6597">
        <w:rPr>
          <w:rFonts w:ascii="Arial" w:hAnsi="Arial" w:cs="Arial"/>
        </w:rPr>
        <w:tab/>
        <w:t>33656.</w:t>
      </w:r>
    </w:p>
    <w:p w:rsidR="00493382" w:rsidRPr="00FF6597" w:rsidRDefault="00493382" w:rsidP="00FF6597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Escuela Profesional:</w:t>
      </w:r>
      <w:r w:rsidRPr="00FF6597">
        <w:rPr>
          <w:rFonts w:ascii="Arial" w:hAnsi="Arial" w:cs="Arial"/>
        </w:rPr>
        <w:tab/>
        <w:t>Derecho y Ciencias Políticas.</w:t>
      </w:r>
    </w:p>
    <w:p w:rsidR="00493382" w:rsidRPr="00FF6597" w:rsidRDefault="00493382" w:rsidP="00FF6597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Ciclo</w:t>
      </w:r>
      <w:r w:rsidRPr="00FF6597">
        <w:rPr>
          <w:rFonts w:ascii="Arial" w:hAnsi="Arial" w:cs="Arial"/>
        </w:rPr>
        <w:tab/>
      </w:r>
      <w:r w:rsidRPr="00FF6597">
        <w:rPr>
          <w:rFonts w:ascii="Arial" w:hAnsi="Arial" w:cs="Arial"/>
        </w:rPr>
        <w:tab/>
        <w:t>:</w:t>
      </w:r>
      <w:r w:rsidRPr="00FF6597">
        <w:rPr>
          <w:rFonts w:ascii="Arial" w:hAnsi="Arial" w:cs="Arial"/>
        </w:rPr>
        <w:tab/>
        <w:t>XII.</w:t>
      </w:r>
    </w:p>
    <w:p w:rsidR="00493382" w:rsidRPr="00FF6597" w:rsidRDefault="00493382" w:rsidP="00FF6597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Créditos</w:t>
      </w:r>
      <w:r w:rsidRPr="00FF6597">
        <w:rPr>
          <w:rFonts w:ascii="Arial" w:hAnsi="Arial" w:cs="Arial"/>
        </w:rPr>
        <w:tab/>
      </w:r>
      <w:r w:rsidRPr="00FF6597">
        <w:rPr>
          <w:rFonts w:ascii="Arial" w:hAnsi="Arial" w:cs="Arial"/>
        </w:rPr>
        <w:tab/>
        <w:t>:</w:t>
      </w:r>
      <w:r w:rsidRPr="00FF6597">
        <w:rPr>
          <w:rFonts w:ascii="Arial" w:hAnsi="Arial" w:cs="Arial"/>
        </w:rPr>
        <w:tab/>
        <w:t>03.</w:t>
      </w:r>
    </w:p>
    <w:p w:rsidR="00493382" w:rsidRPr="00FF6597" w:rsidRDefault="00493382" w:rsidP="00FF6597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Plan de Estudios</w:t>
      </w:r>
      <w:r w:rsidRPr="00FF6597">
        <w:rPr>
          <w:rFonts w:ascii="Arial" w:hAnsi="Arial" w:cs="Arial"/>
        </w:rPr>
        <w:tab/>
        <w:t>:</w:t>
      </w:r>
      <w:r w:rsidRPr="00FF6597">
        <w:rPr>
          <w:rFonts w:ascii="Arial" w:hAnsi="Arial" w:cs="Arial"/>
        </w:rPr>
        <w:tab/>
        <w:t>02.</w:t>
      </w:r>
    </w:p>
    <w:p w:rsidR="00493382" w:rsidRPr="00FF6597" w:rsidRDefault="00E211C1" w:rsidP="00FF6597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Condición</w:t>
      </w:r>
      <w:r w:rsidR="00FF6597">
        <w:rPr>
          <w:rFonts w:ascii="Arial" w:hAnsi="Arial" w:cs="Arial"/>
        </w:rPr>
        <w:t xml:space="preserve"> </w:t>
      </w:r>
      <w:r w:rsidR="00FF6597">
        <w:rPr>
          <w:rFonts w:ascii="Arial" w:hAnsi="Arial" w:cs="Arial"/>
        </w:rPr>
        <w:tab/>
      </w:r>
      <w:r w:rsidR="00493382" w:rsidRPr="00FF6597">
        <w:rPr>
          <w:rFonts w:ascii="Arial" w:hAnsi="Arial" w:cs="Arial"/>
        </w:rPr>
        <w:t>:</w:t>
      </w:r>
      <w:r w:rsidR="00493382" w:rsidRPr="00FF6597">
        <w:rPr>
          <w:rFonts w:ascii="Arial" w:hAnsi="Arial" w:cs="Arial"/>
        </w:rPr>
        <w:tab/>
        <w:t>Obligatorio.</w:t>
      </w:r>
    </w:p>
    <w:p w:rsidR="00493382" w:rsidRPr="00FF6597" w:rsidRDefault="00493382" w:rsidP="00FF6597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Horas Sema</w:t>
      </w:r>
      <w:r w:rsidR="00E211C1" w:rsidRPr="00FF6597">
        <w:rPr>
          <w:rFonts w:ascii="Arial" w:hAnsi="Arial" w:cs="Arial"/>
        </w:rPr>
        <w:t>na</w:t>
      </w:r>
      <w:r w:rsidR="00FF6597">
        <w:rPr>
          <w:rFonts w:ascii="Arial" w:hAnsi="Arial" w:cs="Arial"/>
        </w:rPr>
        <w:t>les</w:t>
      </w:r>
      <w:r w:rsidRPr="00FF6597">
        <w:rPr>
          <w:rFonts w:ascii="Arial" w:hAnsi="Arial" w:cs="Arial"/>
        </w:rPr>
        <w:t>:</w:t>
      </w:r>
      <w:r w:rsidRPr="00FF6597">
        <w:rPr>
          <w:rFonts w:ascii="Arial" w:hAnsi="Arial" w:cs="Arial"/>
        </w:rPr>
        <w:tab/>
        <w:t>4 Horas Teóricas.</w:t>
      </w:r>
    </w:p>
    <w:p w:rsidR="00493382" w:rsidRPr="00FF6597" w:rsidRDefault="00493382" w:rsidP="00FF6597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Pre-requisito</w:t>
      </w:r>
      <w:r w:rsidRPr="00FF6597">
        <w:rPr>
          <w:rFonts w:ascii="Arial" w:hAnsi="Arial" w:cs="Arial"/>
        </w:rPr>
        <w:tab/>
        <w:t>:</w:t>
      </w:r>
      <w:r w:rsidRPr="00FF6597">
        <w:rPr>
          <w:rFonts w:ascii="Arial" w:hAnsi="Arial" w:cs="Arial"/>
        </w:rPr>
        <w:tab/>
        <w:t>Ninguno.</w:t>
      </w:r>
    </w:p>
    <w:p w:rsidR="00493382" w:rsidRPr="00FF6597" w:rsidRDefault="00493382" w:rsidP="00FF6597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Semestre Académico:</w:t>
      </w:r>
      <w:r w:rsidRPr="00FF6597">
        <w:rPr>
          <w:rFonts w:ascii="Arial" w:hAnsi="Arial" w:cs="Arial"/>
        </w:rPr>
        <w:tab/>
        <w:t>2018-I.</w:t>
      </w:r>
    </w:p>
    <w:p w:rsidR="00493382" w:rsidRPr="00FF6597" w:rsidRDefault="00493382" w:rsidP="00FF6597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Docente</w:t>
      </w:r>
      <w:r w:rsidRPr="00FF6597">
        <w:rPr>
          <w:rFonts w:ascii="Arial" w:hAnsi="Arial" w:cs="Arial"/>
        </w:rPr>
        <w:tab/>
      </w:r>
      <w:r w:rsidRPr="00FF6597">
        <w:rPr>
          <w:rFonts w:ascii="Arial" w:hAnsi="Arial" w:cs="Arial"/>
        </w:rPr>
        <w:tab/>
        <w:t>:</w:t>
      </w:r>
      <w:r w:rsidRPr="00FF6597">
        <w:rPr>
          <w:rFonts w:ascii="Arial" w:hAnsi="Arial" w:cs="Arial"/>
        </w:rPr>
        <w:tab/>
        <w:t>M.C. Félix Palomo Luyo.</w:t>
      </w:r>
    </w:p>
    <w:p w:rsidR="00493382" w:rsidRPr="00FF6597" w:rsidRDefault="00493382" w:rsidP="00FF6597">
      <w:pPr>
        <w:pStyle w:val="Prrafodelista"/>
        <w:ind w:left="180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Colegiatu</w:t>
      </w:r>
      <w:r w:rsidR="00FF6597">
        <w:rPr>
          <w:rFonts w:ascii="Arial" w:hAnsi="Arial" w:cs="Arial"/>
        </w:rPr>
        <w:t>ra</w:t>
      </w:r>
      <w:r w:rsidR="00FF6597">
        <w:rPr>
          <w:rFonts w:ascii="Arial" w:hAnsi="Arial" w:cs="Arial"/>
        </w:rPr>
        <w:tab/>
      </w:r>
      <w:r w:rsidRPr="00FF6597">
        <w:rPr>
          <w:rFonts w:ascii="Arial" w:hAnsi="Arial" w:cs="Arial"/>
        </w:rPr>
        <w:t>:</w:t>
      </w:r>
      <w:r w:rsidRPr="00FF6597">
        <w:rPr>
          <w:rFonts w:ascii="Arial" w:hAnsi="Arial" w:cs="Arial"/>
        </w:rPr>
        <w:tab/>
        <w:t>35058.</w:t>
      </w:r>
    </w:p>
    <w:p w:rsidR="00493382" w:rsidRPr="00FF6597" w:rsidRDefault="00FF6597" w:rsidP="00FF6597">
      <w:pPr>
        <w:pStyle w:val="Prrafodelista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  <w:r>
        <w:rPr>
          <w:rFonts w:ascii="Arial" w:hAnsi="Arial" w:cs="Arial"/>
        </w:rPr>
        <w:tab/>
      </w:r>
      <w:hyperlink r:id="rId9" w:history="1">
        <w:r w:rsidR="00493382" w:rsidRPr="00FF6597">
          <w:rPr>
            <w:rStyle w:val="Hipervnculo"/>
            <w:rFonts w:ascii="Arial" w:hAnsi="Arial" w:cs="Arial"/>
          </w:rPr>
          <w:t>fhpl29@hotmail.com</w:t>
        </w:r>
      </w:hyperlink>
    </w:p>
    <w:p w:rsidR="00493382" w:rsidRDefault="00493382" w:rsidP="00FF6597">
      <w:pPr>
        <w:pStyle w:val="Prrafodelista"/>
        <w:ind w:left="180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Celular</w:t>
      </w:r>
      <w:r w:rsidRPr="00FF6597">
        <w:rPr>
          <w:rFonts w:ascii="Arial" w:hAnsi="Arial" w:cs="Arial"/>
        </w:rPr>
        <w:tab/>
      </w:r>
      <w:r w:rsidRPr="00FF6597">
        <w:rPr>
          <w:rFonts w:ascii="Arial" w:hAnsi="Arial" w:cs="Arial"/>
        </w:rPr>
        <w:tab/>
        <w:t>:</w:t>
      </w:r>
      <w:r w:rsidRPr="00FF6597">
        <w:rPr>
          <w:rFonts w:ascii="Arial" w:hAnsi="Arial" w:cs="Arial"/>
        </w:rPr>
        <w:tab/>
      </w:r>
      <w:r w:rsidR="00946A16" w:rsidRPr="00FF6597">
        <w:rPr>
          <w:rFonts w:ascii="Arial" w:hAnsi="Arial" w:cs="Arial"/>
        </w:rPr>
        <w:t>954962516.</w:t>
      </w:r>
    </w:p>
    <w:p w:rsidR="00FF6597" w:rsidRPr="00FF6597" w:rsidRDefault="00FF6597" w:rsidP="00FF6597">
      <w:pPr>
        <w:pStyle w:val="Prrafodelista"/>
        <w:ind w:left="1800"/>
        <w:jc w:val="both"/>
        <w:rPr>
          <w:rFonts w:ascii="Arial" w:hAnsi="Arial" w:cs="Arial"/>
        </w:rPr>
      </w:pPr>
    </w:p>
    <w:p w:rsidR="007B6D3C" w:rsidRDefault="00493382" w:rsidP="00FF65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F6597">
        <w:rPr>
          <w:rFonts w:ascii="Arial" w:hAnsi="Arial" w:cs="Arial"/>
          <w:b/>
        </w:rPr>
        <w:t>SUMILLA</w:t>
      </w:r>
      <w:r w:rsidRPr="00FF6597">
        <w:rPr>
          <w:rFonts w:ascii="Arial" w:hAnsi="Arial" w:cs="Arial"/>
          <w:b/>
        </w:rPr>
        <w:tab/>
      </w:r>
    </w:p>
    <w:p w:rsidR="00493382" w:rsidRPr="00FF6597" w:rsidRDefault="00493382" w:rsidP="00FF65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F6597">
        <w:rPr>
          <w:rFonts w:ascii="Arial" w:hAnsi="Arial" w:cs="Arial"/>
          <w:b/>
        </w:rPr>
        <w:tab/>
      </w:r>
    </w:p>
    <w:p w:rsidR="00946A16" w:rsidRPr="00FF6597" w:rsidRDefault="00946A16" w:rsidP="00FF6597">
      <w:pPr>
        <w:pStyle w:val="Prrafodelista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Medicina Legal  es una </w:t>
      </w:r>
      <w:r w:rsidR="00E211C1" w:rsidRPr="00FF6597">
        <w:rPr>
          <w:rFonts w:ascii="Arial" w:hAnsi="Arial" w:cs="Arial"/>
        </w:rPr>
        <w:t>disciplina</w:t>
      </w:r>
      <w:r w:rsidRPr="00FF6597">
        <w:rPr>
          <w:rFonts w:ascii="Arial" w:hAnsi="Arial" w:cs="Arial"/>
        </w:rPr>
        <w:t xml:space="preserve"> científica que une las ciencias: Médicas y del Derecho, utilizando la totalidad de los conocimientos médicos para dar respuesta a cuestiones médicas legales para una eficaz y buena administración de la justicia.</w:t>
      </w:r>
    </w:p>
    <w:p w:rsidR="00946A16" w:rsidRPr="00FF6597" w:rsidRDefault="00946A16" w:rsidP="00FF6597">
      <w:pPr>
        <w:pStyle w:val="Prrafodelista"/>
        <w:ind w:left="1080"/>
        <w:jc w:val="both"/>
        <w:rPr>
          <w:rFonts w:ascii="Arial" w:hAnsi="Arial" w:cs="Arial"/>
        </w:rPr>
      </w:pPr>
    </w:p>
    <w:p w:rsidR="00946A16" w:rsidRPr="00FF6597" w:rsidRDefault="00946A16" w:rsidP="00FF6597">
      <w:pPr>
        <w:pStyle w:val="Prrafodelista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Por medio de los peritos médicos legales, ilustra a los magistrados en cuestiones de resolver, por no ser de su especialidad. Contribuyendo al perfeccionamiento de las leyes y enriqueciendo los conocimientos del Derecho que son instrumentos de la justicia.</w:t>
      </w:r>
    </w:p>
    <w:p w:rsidR="00946A16" w:rsidRPr="00FF6597" w:rsidRDefault="00946A16" w:rsidP="00FF6597">
      <w:pPr>
        <w:pStyle w:val="Prrafodelista"/>
        <w:ind w:left="1080"/>
        <w:jc w:val="both"/>
        <w:rPr>
          <w:rFonts w:ascii="Arial" w:hAnsi="Arial" w:cs="Arial"/>
        </w:rPr>
      </w:pPr>
    </w:p>
    <w:p w:rsidR="00493382" w:rsidRPr="00FF6597" w:rsidRDefault="00493382" w:rsidP="00FF65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F6597">
        <w:rPr>
          <w:rFonts w:ascii="Arial" w:hAnsi="Arial" w:cs="Arial"/>
          <w:b/>
        </w:rPr>
        <w:t>OBJETIVOS Y COMPETENCIAS.</w:t>
      </w:r>
    </w:p>
    <w:p w:rsidR="00493382" w:rsidRPr="00FF6597" w:rsidRDefault="00493382" w:rsidP="00FF6597">
      <w:pPr>
        <w:pStyle w:val="Prrafodelista"/>
        <w:ind w:left="1080"/>
        <w:jc w:val="both"/>
        <w:rPr>
          <w:rFonts w:ascii="Arial" w:hAnsi="Arial" w:cs="Arial"/>
          <w:b/>
        </w:rPr>
      </w:pPr>
      <w:r w:rsidRPr="00FF6597">
        <w:rPr>
          <w:rFonts w:ascii="Arial" w:hAnsi="Arial" w:cs="Arial"/>
          <w:b/>
        </w:rPr>
        <w:t>Generales,</w:t>
      </w:r>
    </w:p>
    <w:p w:rsidR="00946A16" w:rsidRPr="00FF6597" w:rsidRDefault="00946A16" w:rsidP="00FF6597">
      <w:pPr>
        <w:pStyle w:val="Prrafodelista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En e</w:t>
      </w:r>
      <w:r w:rsidR="00FF6597">
        <w:rPr>
          <w:rFonts w:ascii="Arial" w:hAnsi="Arial" w:cs="Arial"/>
        </w:rPr>
        <w:t>l</w:t>
      </w:r>
      <w:r w:rsidRPr="00FF6597">
        <w:rPr>
          <w:rFonts w:ascii="Arial" w:hAnsi="Arial" w:cs="Arial"/>
        </w:rPr>
        <w:t xml:space="preserve"> proceso penal en la búsqueda de la verdad es necesario utilizar todos los medios propios de la ciencia.</w:t>
      </w:r>
    </w:p>
    <w:p w:rsidR="00946A16" w:rsidRPr="00FF6597" w:rsidRDefault="00946A16" w:rsidP="00FF6597">
      <w:pPr>
        <w:pStyle w:val="Prrafodelista"/>
        <w:ind w:left="1080"/>
        <w:jc w:val="both"/>
        <w:rPr>
          <w:rFonts w:ascii="Arial" w:hAnsi="Arial" w:cs="Arial"/>
        </w:rPr>
      </w:pPr>
    </w:p>
    <w:p w:rsidR="00946A16" w:rsidRPr="00FF6597" w:rsidRDefault="00946A16" w:rsidP="00FF6597">
      <w:pPr>
        <w:pStyle w:val="Prrafodelista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Siendo la Medicina Legal una disciplina de auxiliar de la justicia es fundame</w:t>
      </w:r>
      <w:r w:rsidR="00E211C1" w:rsidRPr="00FF6597">
        <w:rPr>
          <w:rFonts w:ascii="Arial" w:hAnsi="Arial" w:cs="Arial"/>
        </w:rPr>
        <w:t>n</w:t>
      </w:r>
      <w:r w:rsidRPr="00FF6597">
        <w:rPr>
          <w:rFonts w:ascii="Arial" w:hAnsi="Arial" w:cs="Arial"/>
        </w:rPr>
        <w:t xml:space="preserve">tal e importante proporcionarle a los alumnos </w:t>
      </w:r>
      <w:r w:rsidR="00E211C1" w:rsidRPr="00FF6597">
        <w:rPr>
          <w:rFonts w:ascii="Arial" w:hAnsi="Arial" w:cs="Arial"/>
        </w:rPr>
        <w:t>conocimientos</w:t>
      </w:r>
      <w:r w:rsidRPr="00FF6597">
        <w:rPr>
          <w:rFonts w:ascii="Arial" w:hAnsi="Arial" w:cs="Arial"/>
        </w:rPr>
        <w:t xml:space="preserve"> necesarios para interpretar las pericias e informe médico legales, saber hacer las preguntas  </w:t>
      </w:r>
      <w:r w:rsidRPr="00FF6597">
        <w:rPr>
          <w:rFonts w:ascii="Arial" w:hAnsi="Arial" w:cs="Arial"/>
        </w:rPr>
        <w:lastRenderedPageBreak/>
        <w:t>correspondientes a los peritos en los debates; desarrollando un pensamiento analítico y critico en las conclusiones de las pericias médico – legales correspondientes. Enseñándoles a buscar la verdad, saber encontrarla, saber expresarla y tener voluntad de defenderla.</w:t>
      </w:r>
    </w:p>
    <w:p w:rsidR="00946A16" w:rsidRPr="00FF6597" w:rsidRDefault="00946A16" w:rsidP="00FF6597">
      <w:pPr>
        <w:pStyle w:val="Prrafodelista"/>
        <w:ind w:left="1080"/>
        <w:jc w:val="both"/>
        <w:rPr>
          <w:rFonts w:ascii="Arial" w:hAnsi="Arial" w:cs="Arial"/>
        </w:rPr>
      </w:pPr>
    </w:p>
    <w:p w:rsidR="00946A16" w:rsidRPr="00FF6597" w:rsidRDefault="00946A16" w:rsidP="00FF6597">
      <w:pPr>
        <w:pStyle w:val="Prrafodelista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Especificas,</w:t>
      </w:r>
    </w:p>
    <w:p w:rsidR="00946A16" w:rsidRPr="00FF6597" w:rsidRDefault="00946A16" w:rsidP="00FF6597">
      <w:pPr>
        <w:pStyle w:val="Prrafodelista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Al analizar el curso el alumno deberá poseer los conocimientos necesarios de Medicina Legal, para aplicarlos en el desarrollo de su profesión.</w:t>
      </w:r>
    </w:p>
    <w:p w:rsidR="00946A16" w:rsidRPr="00FF6597" w:rsidRDefault="00946A16" w:rsidP="00FF6597">
      <w:pPr>
        <w:pStyle w:val="Prrafodelista"/>
        <w:ind w:left="1080"/>
        <w:jc w:val="both"/>
        <w:rPr>
          <w:rFonts w:ascii="Arial" w:hAnsi="Arial" w:cs="Arial"/>
        </w:rPr>
      </w:pPr>
    </w:p>
    <w:p w:rsidR="00493382" w:rsidRDefault="00946A16" w:rsidP="00FF65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F6597">
        <w:rPr>
          <w:rFonts w:ascii="Arial" w:hAnsi="Arial" w:cs="Arial"/>
          <w:b/>
        </w:rPr>
        <w:t>METODOLOGIA DE ENSEÑANZA – APRENDIZAJE.</w:t>
      </w:r>
    </w:p>
    <w:p w:rsidR="00FF6597" w:rsidRPr="00FF6597" w:rsidRDefault="00FF6597" w:rsidP="00FF6597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E211C1" w:rsidRPr="00FF6597" w:rsidRDefault="00E211C1" w:rsidP="00FF6597">
      <w:pPr>
        <w:pStyle w:val="Prrafodelista"/>
        <w:numPr>
          <w:ilvl w:val="0"/>
          <w:numId w:val="32"/>
        </w:numPr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Exposiciones periódicas mixtas alumno/profesor.</w:t>
      </w:r>
    </w:p>
    <w:p w:rsidR="00E211C1" w:rsidRPr="00FF6597" w:rsidRDefault="00E211C1" w:rsidP="00FF6597">
      <w:pPr>
        <w:pStyle w:val="Prrafodelista"/>
        <w:numPr>
          <w:ilvl w:val="0"/>
          <w:numId w:val="32"/>
        </w:numPr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Aprendizaje basado en el conocimiento de problemas reales y la formulación de solución al problema.</w:t>
      </w:r>
    </w:p>
    <w:p w:rsidR="00E211C1" w:rsidRDefault="00E211C1" w:rsidP="00FF6597">
      <w:pPr>
        <w:pStyle w:val="Prrafodelista"/>
        <w:numPr>
          <w:ilvl w:val="0"/>
          <w:numId w:val="32"/>
        </w:numPr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Aprendizaje basado en el análisis e informe de resultados.</w:t>
      </w:r>
    </w:p>
    <w:p w:rsidR="00FF6597" w:rsidRPr="00FF6597" w:rsidRDefault="00FF6597" w:rsidP="00FF6597">
      <w:pPr>
        <w:pStyle w:val="Prrafodelista"/>
        <w:ind w:left="1428"/>
        <w:jc w:val="both"/>
        <w:rPr>
          <w:rFonts w:ascii="Arial" w:hAnsi="Arial" w:cs="Arial"/>
        </w:rPr>
      </w:pPr>
    </w:p>
    <w:p w:rsidR="00946A16" w:rsidRDefault="00946A16" w:rsidP="00FF65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F6597">
        <w:rPr>
          <w:rFonts w:ascii="Arial" w:hAnsi="Arial" w:cs="Arial"/>
          <w:b/>
        </w:rPr>
        <w:t>MEDIOS, MATERIALES Y RECURSOS DE ENSEÑANZA –APRENDIZAJE.</w:t>
      </w:r>
    </w:p>
    <w:p w:rsidR="00700123" w:rsidRPr="00FF6597" w:rsidRDefault="00700123" w:rsidP="00700123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E211C1" w:rsidRDefault="00E211C1" w:rsidP="00FF6597">
      <w:pPr>
        <w:pStyle w:val="Prrafodelista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Libros de Derecho Procesal Penal, CD, Data, Pizarra, plumones para pizarra acrílica. La Juridisprudencia de nuestro máximo Tribunal Constitucional y la Excelentísima Corte Suprema del País, para cuyo caso se requiere de la </w:t>
      </w:r>
      <w:r w:rsidR="000906DD" w:rsidRPr="00FF6597">
        <w:rPr>
          <w:rFonts w:ascii="Arial" w:hAnsi="Arial" w:cs="Arial"/>
        </w:rPr>
        <w:t>presencia</w:t>
      </w:r>
      <w:r w:rsidRPr="00FF6597">
        <w:rPr>
          <w:rFonts w:ascii="Arial" w:hAnsi="Arial" w:cs="Arial"/>
        </w:rPr>
        <w:t xml:space="preserve"> física de</w:t>
      </w:r>
      <w:r w:rsidR="000906DD" w:rsidRPr="00FF6597">
        <w:rPr>
          <w:rFonts w:ascii="Arial" w:hAnsi="Arial" w:cs="Arial"/>
        </w:rPr>
        <w:t xml:space="preserve"> las distintas sentencias que t</w:t>
      </w:r>
      <w:r w:rsidRPr="00FF6597">
        <w:rPr>
          <w:rFonts w:ascii="Arial" w:hAnsi="Arial" w:cs="Arial"/>
        </w:rPr>
        <w:t>r</w:t>
      </w:r>
      <w:r w:rsidR="000906DD" w:rsidRPr="00FF6597">
        <w:rPr>
          <w:rFonts w:ascii="Arial" w:hAnsi="Arial" w:cs="Arial"/>
        </w:rPr>
        <w:t>aerá</w:t>
      </w:r>
      <w:r w:rsidRPr="00FF6597">
        <w:rPr>
          <w:rFonts w:ascii="Arial" w:hAnsi="Arial" w:cs="Arial"/>
        </w:rPr>
        <w:t>n los educandos, con la finalidad de hacer una clase teórica y práctica; en ocasiones serán vivenciales.</w:t>
      </w:r>
    </w:p>
    <w:p w:rsidR="00700123" w:rsidRPr="00FF6597" w:rsidRDefault="00700123" w:rsidP="00FF6597">
      <w:pPr>
        <w:pStyle w:val="Prrafodelista"/>
        <w:ind w:left="1080"/>
        <w:jc w:val="both"/>
        <w:rPr>
          <w:rFonts w:ascii="Arial" w:hAnsi="Arial" w:cs="Arial"/>
        </w:rPr>
      </w:pPr>
    </w:p>
    <w:p w:rsidR="00946A16" w:rsidRDefault="00946A16" w:rsidP="00FF65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F6597">
        <w:rPr>
          <w:rFonts w:ascii="Arial" w:hAnsi="Arial" w:cs="Arial"/>
          <w:b/>
        </w:rPr>
        <w:t>CONTENIDO TEMÁTICO Y CRONOGRAMA</w:t>
      </w:r>
    </w:p>
    <w:p w:rsidR="00700123" w:rsidRPr="00FF6597" w:rsidRDefault="00700123" w:rsidP="00700123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946A16" w:rsidRPr="00700123" w:rsidRDefault="00946A16" w:rsidP="00FF6597">
      <w:pPr>
        <w:pStyle w:val="Prrafodelista"/>
        <w:ind w:left="1080"/>
        <w:jc w:val="both"/>
        <w:rPr>
          <w:rFonts w:ascii="Arial" w:hAnsi="Arial" w:cs="Arial"/>
          <w:b/>
        </w:rPr>
      </w:pPr>
      <w:r w:rsidRPr="00700123">
        <w:rPr>
          <w:rFonts w:ascii="Arial" w:hAnsi="Arial" w:cs="Arial"/>
          <w:b/>
        </w:rPr>
        <w:t>PRIMERA SEMANA</w:t>
      </w:r>
    </w:p>
    <w:p w:rsidR="00946A16" w:rsidRPr="00700123" w:rsidRDefault="00946A16" w:rsidP="00FF6597">
      <w:pPr>
        <w:pStyle w:val="Prrafodelista"/>
        <w:ind w:left="1080"/>
        <w:jc w:val="both"/>
        <w:rPr>
          <w:rFonts w:ascii="Arial" w:hAnsi="Arial" w:cs="Arial"/>
          <w:b/>
        </w:rPr>
      </w:pPr>
      <w:r w:rsidRPr="00700123">
        <w:rPr>
          <w:rFonts w:ascii="Arial" w:hAnsi="Arial" w:cs="Arial"/>
          <w:b/>
        </w:rPr>
        <w:t>Primera Sesión y segunda sesión</w:t>
      </w:r>
    </w:p>
    <w:p w:rsidR="00E211C1" w:rsidRPr="00FF6597" w:rsidRDefault="00E211C1" w:rsidP="00FF6597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Medicina Legal. Definición. Nociones Jurídicas. Historia en el viejo mundo, </w:t>
      </w:r>
      <w:r w:rsidR="000906DD" w:rsidRPr="00FF6597">
        <w:rPr>
          <w:rFonts w:ascii="Arial" w:hAnsi="Arial" w:cs="Arial"/>
        </w:rPr>
        <w:t>continente americano y en el Perú. Importancia de su estudio. Relaciones de la Medicina Legal con otras ciencias.</w:t>
      </w:r>
    </w:p>
    <w:p w:rsidR="000906DD" w:rsidRPr="00FF6597" w:rsidRDefault="000906DD" w:rsidP="00FF6597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Perito. Definición. Nombramiento. Recaudación y excusación. Pericia </w:t>
      </w:r>
      <w:r w:rsidR="00CE598C" w:rsidRPr="00FF6597">
        <w:rPr>
          <w:rFonts w:ascii="Arial" w:hAnsi="Arial" w:cs="Arial"/>
        </w:rPr>
        <w:t>Médico</w:t>
      </w:r>
      <w:r w:rsidRPr="00FF6597">
        <w:rPr>
          <w:rFonts w:ascii="Arial" w:hAnsi="Arial" w:cs="Arial"/>
        </w:rPr>
        <w:t xml:space="preserve"> Legal, </w:t>
      </w:r>
      <w:r w:rsidR="00700123">
        <w:rPr>
          <w:rFonts w:ascii="Arial" w:hAnsi="Arial" w:cs="Arial"/>
        </w:rPr>
        <w:t>D</w:t>
      </w:r>
      <w:r w:rsidRPr="00FF6597">
        <w:rPr>
          <w:rFonts w:ascii="Arial" w:hAnsi="Arial" w:cs="Arial"/>
        </w:rPr>
        <w:t>efinición, Importancia y Trascendencia jurídica. Disposiciones de nuestro código penal.</w:t>
      </w:r>
    </w:p>
    <w:p w:rsidR="000906DD" w:rsidRPr="00FF6597" w:rsidRDefault="000906DD" w:rsidP="00FF6597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Documentos medico legales, certificados, informa, dictamen, consulta médico – legal, oficio. Parte.</w:t>
      </w:r>
    </w:p>
    <w:p w:rsidR="000906DD" w:rsidRPr="00CE598C" w:rsidRDefault="000906DD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CE598C">
        <w:rPr>
          <w:rFonts w:ascii="Arial" w:hAnsi="Arial" w:cs="Arial"/>
          <w:b/>
        </w:rPr>
        <w:t>FUENTE:</w:t>
      </w:r>
    </w:p>
    <w:p w:rsidR="000906DD" w:rsidRPr="00FF6597" w:rsidRDefault="000906DD" w:rsidP="00FF6597">
      <w:pPr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Nerio Rojas (Medicina Legal)</w:t>
      </w:r>
    </w:p>
    <w:p w:rsidR="000906DD" w:rsidRPr="00CE598C" w:rsidRDefault="000906DD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CE598C">
        <w:rPr>
          <w:rFonts w:ascii="Arial" w:hAnsi="Arial" w:cs="Arial"/>
          <w:b/>
        </w:rPr>
        <w:t>LECTURA:</w:t>
      </w:r>
    </w:p>
    <w:p w:rsidR="000906DD" w:rsidRPr="00FF6597" w:rsidRDefault="000906DD" w:rsidP="00FF6597">
      <w:pPr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Bonnet, Emilio Federico, Medicina Legal Histórica.</w:t>
      </w:r>
    </w:p>
    <w:p w:rsidR="000906DD" w:rsidRPr="00FF6597" w:rsidRDefault="000906DD" w:rsidP="00FF6597">
      <w:pPr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Vagas Alvarado, Eduardo. Medicina Legal.</w:t>
      </w:r>
    </w:p>
    <w:p w:rsidR="00F976A3" w:rsidRPr="00FF6597" w:rsidRDefault="00F976A3" w:rsidP="00FF6597">
      <w:pPr>
        <w:spacing w:after="0"/>
        <w:ind w:left="1080"/>
        <w:jc w:val="both"/>
        <w:rPr>
          <w:rFonts w:ascii="Arial" w:hAnsi="Arial" w:cs="Arial"/>
        </w:rPr>
      </w:pPr>
    </w:p>
    <w:p w:rsidR="00A124E4" w:rsidRDefault="00A124E4" w:rsidP="00FF6597">
      <w:pPr>
        <w:spacing w:after="0"/>
        <w:ind w:left="1080"/>
        <w:jc w:val="both"/>
        <w:rPr>
          <w:rFonts w:ascii="Arial" w:hAnsi="Arial" w:cs="Arial"/>
          <w:b/>
        </w:rPr>
      </w:pPr>
    </w:p>
    <w:p w:rsidR="00A124E4" w:rsidRDefault="00A124E4" w:rsidP="00FF6597">
      <w:pPr>
        <w:spacing w:after="0"/>
        <w:ind w:left="1080"/>
        <w:jc w:val="both"/>
        <w:rPr>
          <w:rFonts w:ascii="Arial" w:hAnsi="Arial" w:cs="Arial"/>
          <w:b/>
        </w:rPr>
      </w:pPr>
    </w:p>
    <w:p w:rsidR="00A124E4" w:rsidRDefault="00A124E4" w:rsidP="00FF6597">
      <w:pPr>
        <w:spacing w:after="0"/>
        <w:ind w:left="1080"/>
        <w:jc w:val="both"/>
        <w:rPr>
          <w:rFonts w:ascii="Arial" w:hAnsi="Arial" w:cs="Arial"/>
          <w:b/>
        </w:rPr>
      </w:pPr>
    </w:p>
    <w:p w:rsidR="00F976A3" w:rsidRPr="00CE598C" w:rsidRDefault="00F976A3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CE598C">
        <w:rPr>
          <w:rFonts w:ascii="Arial" w:hAnsi="Arial" w:cs="Arial"/>
          <w:b/>
        </w:rPr>
        <w:t>SEGUNDA SEMANA</w:t>
      </w:r>
    </w:p>
    <w:p w:rsidR="00F976A3" w:rsidRPr="00CE598C" w:rsidRDefault="00F976A3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CE598C">
        <w:rPr>
          <w:rFonts w:ascii="Arial" w:hAnsi="Arial" w:cs="Arial"/>
          <w:b/>
        </w:rPr>
        <w:t>Primera sesión y segunda sesión.</w:t>
      </w:r>
    </w:p>
    <w:p w:rsidR="00F976A3" w:rsidRPr="00FF6597" w:rsidRDefault="00F976A3" w:rsidP="00FF65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Traumatología </w:t>
      </w:r>
      <w:r w:rsidR="00A124E4" w:rsidRPr="00FF6597">
        <w:rPr>
          <w:rFonts w:ascii="Arial" w:hAnsi="Arial" w:cs="Arial"/>
        </w:rPr>
        <w:t>Forense</w:t>
      </w:r>
      <w:r w:rsidRPr="00FF6597">
        <w:rPr>
          <w:rFonts w:ascii="Arial" w:hAnsi="Arial" w:cs="Arial"/>
        </w:rPr>
        <w:t xml:space="preserve">. Traumatismo. Lesión. Definición </w:t>
      </w:r>
      <w:r w:rsidR="00A124E4" w:rsidRPr="00FF6597">
        <w:rPr>
          <w:rFonts w:ascii="Arial" w:hAnsi="Arial" w:cs="Arial"/>
        </w:rPr>
        <w:t>Médico</w:t>
      </w:r>
      <w:r w:rsidRPr="00FF6597">
        <w:rPr>
          <w:rFonts w:ascii="Arial" w:hAnsi="Arial" w:cs="Arial"/>
        </w:rPr>
        <w:t xml:space="preserve"> – Legal y </w:t>
      </w:r>
      <w:r w:rsidR="00A124E4" w:rsidRPr="00FF6597">
        <w:rPr>
          <w:rFonts w:ascii="Arial" w:hAnsi="Arial" w:cs="Arial"/>
        </w:rPr>
        <w:t>Clasificación</w:t>
      </w:r>
      <w:r w:rsidRPr="00FF6597">
        <w:rPr>
          <w:rFonts w:ascii="Arial" w:hAnsi="Arial" w:cs="Arial"/>
        </w:rPr>
        <w:t xml:space="preserve"> </w:t>
      </w:r>
      <w:r w:rsidR="00A124E4" w:rsidRPr="00FF6597">
        <w:rPr>
          <w:rFonts w:ascii="Arial" w:hAnsi="Arial" w:cs="Arial"/>
        </w:rPr>
        <w:t>Médico</w:t>
      </w:r>
      <w:r w:rsidR="00A124E4">
        <w:rPr>
          <w:rFonts w:ascii="Arial" w:hAnsi="Arial" w:cs="Arial"/>
        </w:rPr>
        <w:t xml:space="preserve"> Legal. Formas Médico–</w:t>
      </w:r>
      <w:r w:rsidRPr="00FF6597">
        <w:rPr>
          <w:rFonts w:ascii="Arial" w:hAnsi="Arial" w:cs="Arial"/>
        </w:rPr>
        <w:t>Legales. Etiología de los traumatismos. Causas y concausas. Legalización.</w:t>
      </w:r>
    </w:p>
    <w:p w:rsidR="00F976A3" w:rsidRPr="00FF6597" w:rsidRDefault="00F976A3" w:rsidP="00FF65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División de los traumatismos. Con</w:t>
      </w:r>
      <w:r w:rsidR="00A124E4">
        <w:rPr>
          <w:rFonts w:ascii="Arial" w:hAnsi="Arial" w:cs="Arial"/>
        </w:rPr>
        <w:t>t</w:t>
      </w:r>
      <w:r w:rsidRPr="00FF6597">
        <w:rPr>
          <w:rFonts w:ascii="Arial" w:hAnsi="Arial" w:cs="Arial"/>
        </w:rPr>
        <w:t>usiones. Definición. Clasificación. Etiología de las contusiones.</w:t>
      </w:r>
    </w:p>
    <w:p w:rsidR="00F976A3" w:rsidRPr="00FF6597" w:rsidRDefault="00F976A3" w:rsidP="00FF65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Características e importancia del grado de lesión.</w:t>
      </w:r>
    </w:p>
    <w:p w:rsidR="00F976A3" w:rsidRDefault="00F976A3" w:rsidP="00FF65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Contusiones abiertas y cerradas: Equimosis,</w:t>
      </w:r>
      <w:r w:rsidR="00A124E4">
        <w:rPr>
          <w:rFonts w:ascii="Arial" w:hAnsi="Arial" w:cs="Arial"/>
        </w:rPr>
        <w:t xml:space="preserve"> hematomas, escoriaciones, aperg</w:t>
      </w:r>
      <w:r w:rsidRPr="00FF6597">
        <w:rPr>
          <w:rFonts w:ascii="Arial" w:hAnsi="Arial" w:cs="Arial"/>
        </w:rPr>
        <w:t xml:space="preserve">aminamiento, derrame superficiales y </w:t>
      </w:r>
      <w:r w:rsidR="00A124E4">
        <w:rPr>
          <w:rFonts w:ascii="Arial" w:hAnsi="Arial" w:cs="Arial"/>
        </w:rPr>
        <w:t>pro</w:t>
      </w:r>
      <w:r w:rsidRPr="00FF6597">
        <w:rPr>
          <w:rFonts w:ascii="Arial" w:hAnsi="Arial" w:cs="Arial"/>
        </w:rPr>
        <w:t>fundos.</w:t>
      </w:r>
    </w:p>
    <w:p w:rsidR="00A124E4" w:rsidRPr="00FF6597" w:rsidRDefault="00A124E4" w:rsidP="00A124E4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:rsidR="00F976A3" w:rsidRPr="00A124E4" w:rsidRDefault="00F976A3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A124E4">
        <w:rPr>
          <w:rFonts w:ascii="Arial" w:hAnsi="Arial" w:cs="Arial"/>
          <w:b/>
        </w:rPr>
        <w:t>FUENTE</w:t>
      </w:r>
    </w:p>
    <w:p w:rsidR="00F976A3" w:rsidRPr="00FF6597" w:rsidRDefault="00F976A3" w:rsidP="00FF6597">
      <w:pPr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Bonnet Emilio Federico (Medicina Legal)</w:t>
      </w:r>
    </w:p>
    <w:p w:rsidR="00F976A3" w:rsidRPr="00A124E4" w:rsidRDefault="00F976A3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A124E4">
        <w:rPr>
          <w:rFonts w:ascii="Arial" w:hAnsi="Arial" w:cs="Arial"/>
          <w:b/>
        </w:rPr>
        <w:t>LECTURA</w:t>
      </w:r>
    </w:p>
    <w:p w:rsidR="00F976A3" w:rsidRPr="00FF6597" w:rsidRDefault="00F976A3" w:rsidP="00FF6597">
      <w:pPr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Cesar Augusto Giraldo. Medicina Legal</w:t>
      </w:r>
    </w:p>
    <w:p w:rsidR="00F976A3" w:rsidRPr="00FF6597" w:rsidRDefault="00F976A3" w:rsidP="00FF6597">
      <w:pPr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Nerio Rojas. Medicina Legal.</w:t>
      </w:r>
    </w:p>
    <w:p w:rsidR="00F976A3" w:rsidRPr="00FF6597" w:rsidRDefault="00F976A3" w:rsidP="00FF6597">
      <w:pPr>
        <w:spacing w:after="0"/>
        <w:ind w:left="1080"/>
        <w:jc w:val="both"/>
        <w:rPr>
          <w:rFonts w:ascii="Arial" w:hAnsi="Arial" w:cs="Arial"/>
        </w:rPr>
      </w:pPr>
    </w:p>
    <w:p w:rsidR="00F976A3" w:rsidRDefault="00F976A3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A124E4">
        <w:rPr>
          <w:rFonts w:ascii="Arial" w:hAnsi="Arial" w:cs="Arial"/>
          <w:b/>
        </w:rPr>
        <w:t>TERCERA SEMANA</w:t>
      </w:r>
    </w:p>
    <w:p w:rsidR="00A124E4" w:rsidRPr="00A124E4" w:rsidRDefault="00A124E4" w:rsidP="00FF6597">
      <w:pPr>
        <w:spacing w:after="0"/>
        <w:ind w:left="1080"/>
        <w:jc w:val="both"/>
        <w:rPr>
          <w:rFonts w:ascii="Arial" w:hAnsi="Arial" w:cs="Arial"/>
          <w:b/>
        </w:rPr>
      </w:pPr>
    </w:p>
    <w:p w:rsidR="00F976A3" w:rsidRDefault="00F976A3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A124E4">
        <w:rPr>
          <w:rFonts w:ascii="Arial" w:hAnsi="Arial" w:cs="Arial"/>
          <w:b/>
        </w:rPr>
        <w:t>Primera sesión y segunda sesión</w:t>
      </w:r>
    </w:p>
    <w:p w:rsidR="00A124E4" w:rsidRPr="00A124E4" w:rsidRDefault="00A124E4" w:rsidP="00FF6597">
      <w:pPr>
        <w:spacing w:after="0"/>
        <w:ind w:left="1080"/>
        <w:jc w:val="both"/>
        <w:rPr>
          <w:rFonts w:ascii="Arial" w:hAnsi="Arial" w:cs="Arial"/>
          <w:b/>
        </w:rPr>
      </w:pPr>
    </w:p>
    <w:p w:rsidR="00F976A3" w:rsidRPr="00FF6597" w:rsidRDefault="00F976A3" w:rsidP="00FF6597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Heridas contusas por estallido, por comprensión y por tracción, mordeduras. Definición. Clasificación</w:t>
      </w:r>
      <w:r w:rsidR="00A124E4">
        <w:rPr>
          <w:rFonts w:ascii="Arial" w:hAnsi="Arial" w:cs="Arial"/>
        </w:rPr>
        <w:t xml:space="preserve"> ofensivas y defensivas</w:t>
      </w:r>
      <w:r w:rsidRPr="00FF6597">
        <w:rPr>
          <w:rFonts w:ascii="Arial" w:hAnsi="Arial" w:cs="Arial"/>
        </w:rPr>
        <w:t>. Caracteres diagnósticos.</w:t>
      </w:r>
    </w:p>
    <w:p w:rsidR="00F976A3" w:rsidRPr="00FF6597" w:rsidRDefault="00F976A3" w:rsidP="00FF6597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Heridas contusas por martillo. Definición. Clasificación.  Caracteres diagnósticos.</w:t>
      </w:r>
    </w:p>
    <w:p w:rsidR="00F976A3" w:rsidRDefault="00F976A3" w:rsidP="00FF6597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Caídas y sus variaciones. Definición: </w:t>
      </w:r>
      <w:r w:rsidR="00A124E4">
        <w:rPr>
          <w:rFonts w:ascii="Arial" w:hAnsi="Arial" w:cs="Arial"/>
        </w:rPr>
        <w:t>C</w:t>
      </w:r>
      <w:r w:rsidRPr="00FF6597">
        <w:rPr>
          <w:rFonts w:ascii="Arial" w:hAnsi="Arial" w:cs="Arial"/>
        </w:rPr>
        <w:t>aídas. Defenestación, precipitación. Etiología. Caracteres diagnósticos.</w:t>
      </w:r>
    </w:p>
    <w:p w:rsidR="00A124E4" w:rsidRPr="00FF6597" w:rsidRDefault="00A124E4" w:rsidP="00A124E4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:rsidR="00F976A3" w:rsidRPr="00A124E4" w:rsidRDefault="00F976A3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A124E4">
        <w:rPr>
          <w:rFonts w:ascii="Arial" w:hAnsi="Arial" w:cs="Arial"/>
          <w:b/>
        </w:rPr>
        <w:t>LECTURAS</w:t>
      </w:r>
    </w:p>
    <w:p w:rsidR="00F976A3" w:rsidRPr="00FF6597" w:rsidRDefault="00F976A3" w:rsidP="00FF6597">
      <w:pPr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Cesar Augusto Giraldo. Medicina Legal.</w:t>
      </w:r>
    </w:p>
    <w:p w:rsidR="00F976A3" w:rsidRPr="00FF6597" w:rsidRDefault="00F976A3" w:rsidP="00FF6597">
      <w:pPr>
        <w:spacing w:after="0"/>
        <w:ind w:left="1080"/>
        <w:jc w:val="both"/>
        <w:rPr>
          <w:rFonts w:ascii="Arial" w:hAnsi="Arial" w:cs="Arial"/>
        </w:rPr>
      </w:pPr>
    </w:p>
    <w:p w:rsidR="00F976A3" w:rsidRDefault="00F976A3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A124E4">
        <w:rPr>
          <w:rFonts w:ascii="Arial" w:hAnsi="Arial" w:cs="Arial"/>
          <w:b/>
        </w:rPr>
        <w:t>CUARTA SEMANA</w:t>
      </w:r>
    </w:p>
    <w:p w:rsidR="00A124E4" w:rsidRPr="00A124E4" w:rsidRDefault="00A124E4" w:rsidP="00FF6597">
      <w:pPr>
        <w:spacing w:after="0"/>
        <w:ind w:left="1080"/>
        <w:jc w:val="both"/>
        <w:rPr>
          <w:rFonts w:ascii="Arial" w:hAnsi="Arial" w:cs="Arial"/>
          <w:b/>
        </w:rPr>
      </w:pPr>
    </w:p>
    <w:p w:rsidR="00A124E4" w:rsidRPr="00A124E4" w:rsidRDefault="00F976A3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A124E4">
        <w:rPr>
          <w:rFonts w:ascii="Arial" w:hAnsi="Arial" w:cs="Arial"/>
          <w:b/>
        </w:rPr>
        <w:t>Primera sesión y segunda sesión</w:t>
      </w:r>
    </w:p>
    <w:p w:rsidR="00F976A3" w:rsidRPr="00FF6597" w:rsidRDefault="00F976A3" w:rsidP="00FF6597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Contusiones por vehículos. Definición. Clasificación: choque, atropello, </w:t>
      </w:r>
      <w:r w:rsidR="00681BCE" w:rsidRPr="00FF6597">
        <w:rPr>
          <w:rFonts w:ascii="Arial" w:hAnsi="Arial" w:cs="Arial"/>
        </w:rPr>
        <w:t>investimento</w:t>
      </w:r>
      <w:r w:rsidRPr="00FF6597">
        <w:rPr>
          <w:rFonts w:ascii="Arial" w:hAnsi="Arial" w:cs="Arial"/>
        </w:rPr>
        <w:t xml:space="preserve">, proyección, caída, aplastamiento, arrollamiento, arraste. </w:t>
      </w:r>
      <w:r w:rsidR="00681BCE" w:rsidRPr="00FF6597">
        <w:rPr>
          <w:rFonts w:ascii="Arial" w:hAnsi="Arial" w:cs="Arial"/>
        </w:rPr>
        <w:t>Caracteres diagnostico.</w:t>
      </w:r>
    </w:p>
    <w:p w:rsidR="00681BCE" w:rsidRDefault="00681BCE" w:rsidP="00FF6597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Arrancamiento: Definición. Etiología. Caracteres diagnostico. Aplastamiento: Definición y variaciones bruscas, depresión atmosférica (mal de Caisson).</w:t>
      </w:r>
    </w:p>
    <w:p w:rsidR="00A124E4" w:rsidRDefault="00A124E4" w:rsidP="00A124E4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:rsidR="00A124E4" w:rsidRPr="00FF6597" w:rsidRDefault="00A124E4" w:rsidP="00A124E4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:rsidR="00681BCE" w:rsidRPr="00A124E4" w:rsidRDefault="00681BCE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A124E4">
        <w:rPr>
          <w:rFonts w:ascii="Arial" w:hAnsi="Arial" w:cs="Arial"/>
          <w:b/>
        </w:rPr>
        <w:lastRenderedPageBreak/>
        <w:t>FUENTE</w:t>
      </w:r>
    </w:p>
    <w:p w:rsidR="00681BCE" w:rsidRPr="00FF6597" w:rsidRDefault="00681BCE" w:rsidP="00FF6597">
      <w:pPr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Nerio Rojas . Medicina Legal.</w:t>
      </w:r>
    </w:p>
    <w:p w:rsidR="00681BCE" w:rsidRPr="00FF6597" w:rsidRDefault="00681BCE" w:rsidP="00FF6597">
      <w:pPr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Bonnet Emilio Federico. Medicina Legal.</w:t>
      </w:r>
    </w:p>
    <w:p w:rsidR="00681BCE" w:rsidRPr="00A124E4" w:rsidRDefault="00681BCE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A124E4">
        <w:rPr>
          <w:rFonts w:ascii="Arial" w:hAnsi="Arial" w:cs="Arial"/>
          <w:b/>
        </w:rPr>
        <w:t>LECTURA:</w:t>
      </w:r>
    </w:p>
    <w:p w:rsidR="00681BCE" w:rsidRPr="00FF6597" w:rsidRDefault="00681BCE" w:rsidP="00FF6597">
      <w:pPr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Simonin. Medicina Legal. </w:t>
      </w:r>
    </w:p>
    <w:p w:rsidR="00681BCE" w:rsidRPr="00FF6597" w:rsidRDefault="00681BCE" w:rsidP="00FF6597">
      <w:pPr>
        <w:spacing w:after="0"/>
        <w:ind w:left="1080"/>
        <w:jc w:val="both"/>
        <w:rPr>
          <w:rFonts w:ascii="Arial" w:hAnsi="Arial" w:cs="Arial"/>
        </w:rPr>
      </w:pPr>
    </w:p>
    <w:p w:rsidR="00681BCE" w:rsidRPr="00A124E4" w:rsidRDefault="00681BCE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A124E4">
        <w:rPr>
          <w:rFonts w:ascii="Arial" w:hAnsi="Arial" w:cs="Arial"/>
          <w:b/>
        </w:rPr>
        <w:t>QUINTA SEMANA</w:t>
      </w:r>
    </w:p>
    <w:p w:rsidR="00A124E4" w:rsidRDefault="00A124E4" w:rsidP="00FF6597">
      <w:pPr>
        <w:spacing w:after="0"/>
        <w:ind w:left="1080"/>
        <w:jc w:val="both"/>
        <w:rPr>
          <w:rFonts w:ascii="Arial" w:hAnsi="Arial" w:cs="Arial"/>
        </w:rPr>
      </w:pPr>
    </w:p>
    <w:p w:rsidR="00A124E4" w:rsidRDefault="00681BCE" w:rsidP="007B6D3C">
      <w:pPr>
        <w:spacing w:after="0"/>
        <w:ind w:left="1080"/>
        <w:jc w:val="both"/>
        <w:rPr>
          <w:rFonts w:ascii="Arial" w:hAnsi="Arial" w:cs="Arial"/>
        </w:rPr>
      </w:pPr>
      <w:r w:rsidRPr="00A124E4">
        <w:rPr>
          <w:rFonts w:ascii="Arial" w:hAnsi="Arial" w:cs="Arial"/>
          <w:b/>
        </w:rPr>
        <w:t>Primera sesión y segunda sesión</w:t>
      </w:r>
    </w:p>
    <w:p w:rsidR="00681BCE" w:rsidRPr="00FF6597" w:rsidRDefault="00681BCE" w:rsidP="00FF6597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Heridas por armas blancas: definición de arma blanca, clasificación de las armas blancas. Lesiones cortantes: Definición elementos productores, mecanismos de acción. Variedades: Según el grado de intención. Accidental, suicida, homicida según sus particularidades: degüellos, eventración o harakiri, “marca o señalización del resto” (deformación permanente</w:t>
      </w:r>
      <w:r w:rsidR="00557239" w:rsidRPr="00FF6597">
        <w:rPr>
          <w:rFonts w:ascii="Arial" w:hAnsi="Arial" w:cs="Arial"/>
        </w:rPr>
        <w:t xml:space="preserve"> del rosto), descuartizamiento, decapitación. Características </w:t>
      </w:r>
      <w:r w:rsidR="00436797">
        <w:rPr>
          <w:rFonts w:ascii="Arial" w:hAnsi="Arial" w:cs="Arial"/>
        </w:rPr>
        <w:t>e</w:t>
      </w:r>
      <w:r w:rsidR="00557239" w:rsidRPr="00FF6597">
        <w:rPr>
          <w:rFonts w:ascii="Arial" w:hAnsi="Arial" w:cs="Arial"/>
        </w:rPr>
        <w:t>specíficas y diferenciales. Signo del acordeón de Lecassagne. Problemas particulares.</w:t>
      </w:r>
    </w:p>
    <w:p w:rsidR="00557239" w:rsidRDefault="00557239" w:rsidP="00FF6597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Heridas Constantes. Orden de producción, signo de Chavigny. </w:t>
      </w:r>
    </w:p>
    <w:p w:rsidR="00436797" w:rsidRPr="00FF6597" w:rsidRDefault="00436797" w:rsidP="00436797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:rsidR="00557239" w:rsidRPr="00436797" w:rsidRDefault="00557239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436797">
        <w:rPr>
          <w:rFonts w:ascii="Arial" w:hAnsi="Arial" w:cs="Arial"/>
          <w:b/>
        </w:rPr>
        <w:t>FUENTE</w:t>
      </w:r>
    </w:p>
    <w:p w:rsidR="00557239" w:rsidRPr="00FF6597" w:rsidRDefault="00557239" w:rsidP="00FF6597">
      <w:pPr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Bonnet  Emilio Federico. Medicina Legal</w:t>
      </w:r>
    </w:p>
    <w:p w:rsidR="00557239" w:rsidRPr="00436797" w:rsidRDefault="00557239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436797">
        <w:rPr>
          <w:rFonts w:ascii="Arial" w:hAnsi="Arial" w:cs="Arial"/>
          <w:b/>
        </w:rPr>
        <w:t>LECTURA</w:t>
      </w:r>
    </w:p>
    <w:p w:rsidR="00557239" w:rsidRPr="00FF6597" w:rsidRDefault="00557239" w:rsidP="00FF6597">
      <w:pPr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Nerio Rojas. Medicina Legal.</w:t>
      </w:r>
    </w:p>
    <w:p w:rsidR="00557239" w:rsidRPr="00FF6597" w:rsidRDefault="00557239" w:rsidP="00FF6597">
      <w:pPr>
        <w:spacing w:after="0"/>
        <w:ind w:left="1080"/>
        <w:jc w:val="both"/>
        <w:rPr>
          <w:rFonts w:ascii="Arial" w:hAnsi="Arial" w:cs="Arial"/>
        </w:rPr>
      </w:pPr>
    </w:p>
    <w:p w:rsidR="00557239" w:rsidRDefault="00557239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436797">
        <w:rPr>
          <w:rFonts w:ascii="Arial" w:hAnsi="Arial" w:cs="Arial"/>
          <w:b/>
        </w:rPr>
        <w:t>SEXTA SEMANA</w:t>
      </w:r>
    </w:p>
    <w:p w:rsidR="00436797" w:rsidRPr="00436797" w:rsidRDefault="00436797" w:rsidP="00FF6597">
      <w:pPr>
        <w:spacing w:after="0"/>
        <w:ind w:left="1080"/>
        <w:jc w:val="both"/>
        <w:rPr>
          <w:rFonts w:ascii="Arial" w:hAnsi="Arial" w:cs="Arial"/>
          <w:b/>
        </w:rPr>
      </w:pPr>
    </w:p>
    <w:p w:rsidR="00436797" w:rsidRPr="00436797" w:rsidRDefault="00557239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436797">
        <w:rPr>
          <w:rFonts w:ascii="Arial" w:hAnsi="Arial" w:cs="Arial"/>
          <w:b/>
        </w:rPr>
        <w:t>Primera sesión y segunda sesión</w:t>
      </w:r>
    </w:p>
    <w:p w:rsidR="00557239" w:rsidRPr="00FF6597" w:rsidRDefault="00557239" w:rsidP="00FF6597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Lesiones por armas de fuego. Definición. Tipo de Lesión que produce las armas de fuego. Disparo a boca de jarro. Disparo a quema ropa. Estudio del proyectil y de la pólvora.</w:t>
      </w:r>
    </w:p>
    <w:p w:rsidR="00557239" w:rsidRDefault="00557239" w:rsidP="00FF6597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Orificio de entrada Número. Forma. Puerta de entrada: Plano de ropa. Deshilachamiento crucial (Nerio Rojas), escarapela (Simonin), carcado (Bonnet), plano profundo: hueso: aponeurosis y músculos, órganos viscerales, borde “anillo de Fiech”, anillo de contusión y anillo e enjugamiento, campos circundante: dependiente del arma, signo de Puppa Werkzarlner. Dependiente de la </w:t>
      </w:r>
      <w:r w:rsidR="00E2722F" w:rsidRPr="00FF6597">
        <w:rPr>
          <w:rFonts w:ascii="Arial" w:hAnsi="Arial" w:cs="Arial"/>
        </w:rPr>
        <w:t>pólvora</w:t>
      </w:r>
      <w:r w:rsidRPr="00FF6597">
        <w:rPr>
          <w:rFonts w:ascii="Arial" w:hAnsi="Arial" w:cs="Arial"/>
        </w:rPr>
        <w:t>, quemaduras, grasa de polvora. Ahumamiento. Tatuajes bocamina de Hossman. Trayectoria del Proyectil. Caracter</w:t>
      </w:r>
      <w:r w:rsidR="00E2722F">
        <w:rPr>
          <w:rFonts w:ascii="Arial" w:hAnsi="Arial" w:cs="Arial"/>
        </w:rPr>
        <w:t>e</w:t>
      </w:r>
      <w:r w:rsidRPr="00FF6597">
        <w:rPr>
          <w:rFonts w:ascii="Arial" w:hAnsi="Arial" w:cs="Arial"/>
        </w:rPr>
        <w:t>s del orificio de salida</w:t>
      </w:r>
      <w:r w:rsidR="00DB0B76" w:rsidRPr="00FF6597">
        <w:rPr>
          <w:rFonts w:ascii="Arial" w:hAnsi="Arial" w:cs="Arial"/>
        </w:rPr>
        <w:t xml:space="preserve">. </w:t>
      </w:r>
      <w:r w:rsidR="00E2722F" w:rsidRPr="00FF6597">
        <w:rPr>
          <w:rFonts w:ascii="Arial" w:hAnsi="Arial" w:cs="Arial"/>
        </w:rPr>
        <w:t>Númer</w:t>
      </w:r>
      <w:r w:rsidR="00E2722F">
        <w:rPr>
          <w:rFonts w:ascii="Arial" w:hAnsi="Arial" w:cs="Arial"/>
        </w:rPr>
        <w:t>o</w:t>
      </w:r>
      <w:r w:rsidR="00DB0B76" w:rsidRPr="00FF6597">
        <w:rPr>
          <w:rFonts w:ascii="Arial" w:hAnsi="Arial" w:cs="Arial"/>
        </w:rPr>
        <w:t xml:space="preserve">. Forma, bordes, campo circundante. Características de la lesión pro-proyectil de armas blancas y de fuego. </w:t>
      </w:r>
      <w:r w:rsidR="00E2722F">
        <w:rPr>
          <w:rFonts w:ascii="Arial" w:hAnsi="Arial" w:cs="Arial"/>
        </w:rPr>
        <w:t xml:space="preserve">Y la distancia del disparo Problemas periciales de arma blanca de fuego. </w:t>
      </w:r>
      <w:r w:rsidR="00E2722F" w:rsidRPr="00FF6597">
        <w:rPr>
          <w:rFonts w:ascii="Arial" w:hAnsi="Arial" w:cs="Arial"/>
        </w:rPr>
        <w:t>Diagnóstico</w:t>
      </w:r>
      <w:r w:rsidR="00DB0B76" w:rsidRPr="00FF6597">
        <w:rPr>
          <w:rFonts w:ascii="Arial" w:hAnsi="Arial" w:cs="Arial"/>
        </w:rPr>
        <w:t xml:space="preserve"> diferencial entre homicidio, suicidio y accidente. Examen del lugar del hecho, examen de </w:t>
      </w:r>
      <w:r w:rsidR="00E2722F" w:rsidRPr="00FF6597">
        <w:rPr>
          <w:rFonts w:ascii="Arial" w:hAnsi="Arial" w:cs="Arial"/>
        </w:rPr>
        <w:t>víctima</w:t>
      </w:r>
      <w:r w:rsidR="00DB0B76" w:rsidRPr="00FF6597">
        <w:rPr>
          <w:rFonts w:ascii="Arial" w:hAnsi="Arial" w:cs="Arial"/>
        </w:rPr>
        <w:t>, caracteres de la lesión productiva “invita” y “post-mortum”.</w:t>
      </w:r>
    </w:p>
    <w:p w:rsidR="00E2722F" w:rsidRPr="00FF6597" w:rsidRDefault="00E2722F" w:rsidP="00E2722F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:rsidR="00DB0B76" w:rsidRPr="00E2722F" w:rsidRDefault="00DB0B76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lastRenderedPageBreak/>
        <w:t>FUENTE:</w:t>
      </w:r>
    </w:p>
    <w:p w:rsidR="00DB0B76" w:rsidRPr="00FF6597" w:rsidRDefault="00DB0B76" w:rsidP="00FF6597">
      <w:pPr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Bonnet Emilio Federico. Medicina Legal</w:t>
      </w:r>
    </w:p>
    <w:p w:rsidR="00DB0B76" w:rsidRPr="00E2722F" w:rsidRDefault="00DB0B76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>LECTURA</w:t>
      </w:r>
    </w:p>
    <w:p w:rsidR="00DB0B76" w:rsidRPr="00FF6597" w:rsidRDefault="00DB0B76" w:rsidP="00FF6597">
      <w:pPr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Eduardo Quiroz Cuaron. Medicina Forense.</w:t>
      </w:r>
    </w:p>
    <w:p w:rsidR="00DB0B76" w:rsidRDefault="00DB0B76" w:rsidP="00FF6597">
      <w:pPr>
        <w:spacing w:after="0"/>
        <w:ind w:left="1080"/>
        <w:jc w:val="both"/>
        <w:rPr>
          <w:rFonts w:ascii="Arial" w:hAnsi="Arial" w:cs="Arial"/>
        </w:rPr>
      </w:pPr>
    </w:p>
    <w:p w:rsidR="00DB0B76" w:rsidRDefault="00DB0B76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>SETIMA SEMANA</w:t>
      </w:r>
    </w:p>
    <w:p w:rsidR="00E2722F" w:rsidRPr="00E2722F" w:rsidRDefault="00E2722F" w:rsidP="00FF6597">
      <w:pPr>
        <w:spacing w:after="0"/>
        <w:ind w:left="1080"/>
        <w:jc w:val="both"/>
        <w:rPr>
          <w:rFonts w:ascii="Arial" w:hAnsi="Arial" w:cs="Arial"/>
          <w:b/>
        </w:rPr>
      </w:pPr>
    </w:p>
    <w:p w:rsidR="00E2722F" w:rsidRPr="00E2722F" w:rsidRDefault="00DB0B76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>Primera sesión y segunda sesión</w:t>
      </w:r>
    </w:p>
    <w:p w:rsidR="00DB0B76" w:rsidRPr="00FF6597" w:rsidRDefault="00DB0B76" w:rsidP="00FF6597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Lesiones: quemaduras. Etiología. Definición Clasificación. Grado y Gravedad. Caracteres diferenciales de quemaduras “Vitales y post-mortum” Clasificación Médico-Legal.</w:t>
      </w:r>
    </w:p>
    <w:p w:rsidR="00DB0B76" w:rsidRPr="00FF6597" w:rsidRDefault="00DB0B76" w:rsidP="00FF6597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Lesiones por electricidad. Definición etiología. Mecanismos de muerte y por electricidad. Quemadura eléctrica: cutánea: tipo poroso, anfractuoso, tipo cavitaria, perlas óseas, conclusiones, fracturas, electrocutado azul y electrocutado blanco.</w:t>
      </w:r>
    </w:p>
    <w:p w:rsidR="00CE6F74" w:rsidRPr="00E2722F" w:rsidRDefault="00CE6F74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>FUENTE:</w:t>
      </w:r>
    </w:p>
    <w:p w:rsidR="00CE6F74" w:rsidRPr="00FF6597" w:rsidRDefault="00CE6F74" w:rsidP="00FF6597">
      <w:pPr>
        <w:spacing w:after="0"/>
        <w:ind w:left="372" w:firstLine="708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Bonnet Emilio Federico. Medicina Legal</w:t>
      </w:r>
    </w:p>
    <w:p w:rsidR="00CE6F74" w:rsidRPr="00E2722F" w:rsidRDefault="00CE6F74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>LECTURA</w:t>
      </w:r>
    </w:p>
    <w:p w:rsidR="00CE6F74" w:rsidRDefault="00CE6F74" w:rsidP="00FF6597">
      <w:pPr>
        <w:spacing w:after="0"/>
        <w:ind w:left="372" w:firstLine="708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Eduardo Quiroz Cuaron. Medicina Forense.</w:t>
      </w:r>
    </w:p>
    <w:p w:rsidR="00E2722F" w:rsidRPr="00FF6597" w:rsidRDefault="00E2722F" w:rsidP="00FF6597">
      <w:pPr>
        <w:spacing w:after="0"/>
        <w:ind w:left="372" w:firstLine="708"/>
        <w:jc w:val="both"/>
        <w:rPr>
          <w:rFonts w:ascii="Arial" w:hAnsi="Arial" w:cs="Arial"/>
        </w:rPr>
      </w:pPr>
    </w:p>
    <w:p w:rsidR="00CE6F74" w:rsidRPr="00E2722F" w:rsidRDefault="00CE6F74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>OCTAVA SEMANA</w:t>
      </w:r>
    </w:p>
    <w:p w:rsidR="00E2722F" w:rsidRDefault="00E2722F" w:rsidP="00FF6597">
      <w:pPr>
        <w:spacing w:after="0"/>
        <w:ind w:left="372" w:firstLine="708"/>
        <w:jc w:val="both"/>
        <w:rPr>
          <w:rFonts w:ascii="Arial" w:hAnsi="Arial" w:cs="Arial"/>
        </w:rPr>
      </w:pPr>
    </w:p>
    <w:p w:rsidR="00CE6F74" w:rsidRPr="00E2722F" w:rsidRDefault="00CE6F74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>Primera sesión y segunda sesión</w:t>
      </w:r>
    </w:p>
    <w:p w:rsidR="00CE6F74" w:rsidRPr="00FF6597" w:rsidRDefault="00CE6F74" w:rsidP="00FF6597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Asfixia, definición. Etiología, clasificación. Ahorcamiento: etiología y mecanismos de muerte en el ahorcado. Diferencias entre ahorcadura y estrangulación. Asfixia por </w:t>
      </w:r>
      <w:r w:rsidR="00E2722F" w:rsidRPr="00FF6597">
        <w:rPr>
          <w:rFonts w:ascii="Arial" w:hAnsi="Arial" w:cs="Arial"/>
        </w:rPr>
        <w:t>sumersión</w:t>
      </w:r>
      <w:r w:rsidRPr="00FF6597">
        <w:rPr>
          <w:rFonts w:ascii="Arial" w:hAnsi="Arial" w:cs="Arial"/>
        </w:rPr>
        <w:t xml:space="preserve">. Asfixia por </w:t>
      </w:r>
      <w:r w:rsidR="00E2722F" w:rsidRPr="00FF6597">
        <w:rPr>
          <w:rFonts w:ascii="Arial" w:hAnsi="Arial" w:cs="Arial"/>
        </w:rPr>
        <w:t>estrangulación</w:t>
      </w:r>
      <w:r w:rsidRPr="00FF6597">
        <w:rPr>
          <w:rFonts w:ascii="Arial" w:hAnsi="Arial" w:cs="Arial"/>
        </w:rPr>
        <w:t xml:space="preserve"> al lazo y manual. Asfixia por obstrucción de las vías respiratorias. Asfixia por oclusión de los orificios respiratorios. Asfixia por comprensión toraxo abdominal. Y asfixia por gases </w:t>
      </w:r>
      <w:r w:rsidR="00E2722F" w:rsidRPr="00FF6597">
        <w:rPr>
          <w:rFonts w:ascii="Arial" w:hAnsi="Arial" w:cs="Arial"/>
        </w:rPr>
        <w:t>tóxicos</w:t>
      </w:r>
      <w:r w:rsidRPr="00FF6597">
        <w:rPr>
          <w:rFonts w:ascii="Arial" w:hAnsi="Arial" w:cs="Arial"/>
        </w:rPr>
        <w:t>.</w:t>
      </w:r>
    </w:p>
    <w:p w:rsidR="00CE6F74" w:rsidRPr="00FF6597" w:rsidRDefault="00CE6F74" w:rsidP="00FF6597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Sexología </w:t>
      </w:r>
      <w:r w:rsidR="00E2722F" w:rsidRPr="00FF6597">
        <w:rPr>
          <w:rFonts w:ascii="Arial" w:hAnsi="Arial" w:cs="Arial"/>
        </w:rPr>
        <w:t>forense</w:t>
      </w:r>
      <w:r w:rsidRPr="00FF6597">
        <w:rPr>
          <w:rFonts w:ascii="Arial" w:hAnsi="Arial" w:cs="Arial"/>
        </w:rPr>
        <w:t xml:space="preserve">. Estudio </w:t>
      </w:r>
      <w:r w:rsidR="00E2722F" w:rsidRPr="00FF6597">
        <w:rPr>
          <w:rFonts w:ascii="Arial" w:hAnsi="Arial" w:cs="Arial"/>
        </w:rPr>
        <w:t>Médico</w:t>
      </w:r>
      <w:r w:rsidRPr="00FF6597">
        <w:rPr>
          <w:rFonts w:ascii="Arial" w:hAnsi="Arial" w:cs="Arial"/>
        </w:rPr>
        <w:t>- Legal del hombre y la mujer. Características diferenciales de ambos sexos. Funciones sexuales. Criminalidad en el hombre y en la mujer. Alt</w:t>
      </w:r>
      <w:r w:rsidR="00E2722F">
        <w:rPr>
          <w:rFonts w:ascii="Arial" w:hAnsi="Arial" w:cs="Arial"/>
        </w:rPr>
        <w:t xml:space="preserve">eraciones en la mestruación. En </w:t>
      </w:r>
      <w:r w:rsidRPr="00FF6597">
        <w:rPr>
          <w:rFonts w:ascii="Arial" w:hAnsi="Arial" w:cs="Arial"/>
        </w:rPr>
        <w:t>e</w:t>
      </w:r>
      <w:r w:rsidR="00E2722F">
        <w:rPr>
          <w:rFonts w:ascii="Arial" w:hAnsi="Arial" w:cs="Arial"/>
        </w:rPr>
        <w:t>l</w:t>
      </w:r>
      <w:r w:rsidRPr="00FF6597">
        <w:rPr>
          <w:rFonts w:ascii="Arial" w:hAnsi="Arial" w:cs="Arial"/>
        </w:rPr>
        <w:t xml:space="preserve"> embarazo y en la menopausia.</w:t>
      </w:r>
    </w:p>
    <w:p w:rsidR="00CE6F74" w:rsidRPr="00FF6597" w:rsidRDefault="00CE6F74" w:rsidP="00FF6597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Errores del sexo: Hemafroditismo, Seudohematfroditismo, cosideraciones genéticas, cromáticas, gonadales, embrilógicas y psíquicas y legales sobre diferenciación sexual. Error del sexo en el matrimonio.</w:t>
      </w:r>
    </w:p>
    <w:p w:rsidR="00CE6F74" w:rsidRPr="00FF6597" w:rsidRDefault="00CE6F74" w:rsidP="00FF6597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Matrimonio. Fundamentos. Capacidad. Impedimentos. Edad para el matrimonio. Enfermedad mental. </w:t>
      </w:r>
      <w:r w:rsidR="008F4874" w:rsidRPr="00FF6597">
        <w:rPr>
          <w:rFonts w:ascii="Arial" w:hAnsi="Arial" w:cs="Arial"/>
        </w:rPr>
        <w:t>L</w:t>
      </w:r>
      <w:r w:rsidRPr="00FF6597">
        <w:rPr>
          <w:rFonts w:ascii="Arial" w:hAnsi="Arial" w:cs="Arial"/>
        </w:rPr>
        <w:t>egislación</w:t>
      </w:r>
      <w:r w:rsidR="008F4874" w:rsidRPr="00FF6597">
        <w:rPr>
          <w:rFonts w:ascii="Arial" w:hAnsi="Arial" w:cs="Arial"/>
        </w:rPr>
        <w:t xml:space="preserve"> (art. 241 c.c. 84 Ins. 1 a 3)</w:t>
      </w:r>
    </w:p>
    <w:p w:rsidR="00E2722F" w:rsidRDefault="00E2722F" w:rsidP="00FF6597">
      <w:pPr>
        <w:spacing w:after="0"/>
        <w:ind w:left="1080"/>
        <w:jc w:val="both"/>
        <w:rPr>
          <w:rFonts w:ascii="Arial" w:hAnsi="Arial" w:cs="Arial"/>
        </w:rPr>
      </w:pPr>
    </w:p>
    <w:p w:rsidR="008F4874" w:rsidRPr="00E2722F" w:rsidRDefault="008F4874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>FUENTE:</w:t>
      </w:r>
    </w:p>
    <w:p w:rsidR="008F4874" w:rsidRPr="00FF6597" w:rsidRDefault="008F4874" w:rsidP="00FF6597">
      <w:pPr>
        <w:spacing w:after="0"/>
        <w:ind w:left="372" w:firstLine="708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Bonnet Emilio Federico. Medicina Legal</w:t>
      </w:r>
    </w:p>
    <w:p w:rsidR="008F4874" w:rsidRPr="00E2722F" w:rsidRDefault="008F4874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>LECTURA</w:t>
      </w:r>
    </w:p>
    <w:p w:rsidR="00E2722F" w:rsidRPr="00FF6597" w:rsidRDefault="00E2722F" w:rsidP="00E2722F">
      <w:pPr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Cesar Augusto Giraldo. Medicina Legal.</w:t>
      </w:r>
    </w:p>
    <w:p w:rsidR="008F4874" w:rsidRPr="00FF6597" w:rsidRDefault="008F4874" w:rsidP="00FF6597">
      <w:pPr>
        <w:spacing w:after="0"/>
        <w:ind w:left="372" w:firstLine="708"/>
        <w:jc w:val="both"/>
        <w:rPr>
          <w:rFonts w:ascii="Arial" w:hAnsi="Arial" w:cs="Arial"/>
        </w:rPr>
      </w:pPr>
    </w:p>
    <w:p w:rsidR="008F4874" w:rsidRPr="00E2722F" w:rsidRDefault="008F4874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lastRenderedPageBreak/>
        <w:t>NOVENA SEMANA</w:t>
      </w:r>
    </w:p>
    <w:p w:rsidR="00E2722F" w:rsidRDefault="00E2722F" w:rsidP="00FF6597">
      <w:pPr>
        <w:spacing w:after="0"/>
        <w:ind w:left="372" w:firstLine="708"/>
        <w:jc w:val="both"/>
        <w:rPr>
          <w:rFonts w:ascii="Arial" w:hAnsi="Arial" w:cs="Arial"/>
        </w:rPr>
      </w:pPr>
    </w:p>
    <w:p w:rsidR="008F4874" w:rsidRPr="00E2722F" w:rsidRDefault="008F4874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>Primera sesión y segunda sesión</w:t>
      </w:r>
    </w:p>
    <w:p w:rsidR="008F4874" w:rsidRPr="00E2722F" w:rsidRDefault="008F4874" w:rsidP="00FF6597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Impedimentos para el matrimonio: parentesco. </w:t>
      </w:r>
      <w:r w:rsidR="00E2722F" w:rsidRPr="00E2722F">
        <w:rPr>
          <w:rFonts w:ascii="Arial" w:hAnsi="Arial" w:cs="Arial"/>
        </w:rPr>
        <w:t>Legislación</w:t>
      </w:r>
      <w:r w:rsidRPr="00E2722F">
        <w:rPr>
          <w:rFonts w:ascii="Arial" w:hAnsi="Arial" w:cs="Arial"/>
        </w:rPr>
        <w:t xml:space="preserve"> (Art. 242 c.c. Inc. 1 al 7)</w:t>
      </w:r>
    </w:p>
    <w:p w:rsidR="008F4874" w:rsidRPr="00FF6597" w:rsidRDefault="008F4874" w:rsidP="00FF6597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Impedimentos para el matrimonio: Por enfermedad: Sordo mudez. Legislación (Art. 241 C.C. 84 Ins. 4 y 5)</w:t>
      </w:r>
    </w:p>
    <w:p w:rsidR="008F4874" w:rsidRPr="00FF6597" w:rsidRDefault="008F4874" w:rsidP="00FF6597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Dugenesia. Certificado Médico pre-nupcias, legislación (Art. 248 C.C. 84 )</w:t>
      </w:r>
    </w:p>
    <w:p w:rsidR="008F4874" w:rsidRPr="00FF6597" w:rsidRDefault="008F4874" w:rsidP="00FF6597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Nulidad del matrimonio. Legislación (Art. 277 Inc. 5 y 7 del C.C. 84) Impotencia. Clasificación.</w:t>
      </w:r>
    </w:p>
    <w:p w:rsidR="008F4874" w:rsidRDefault="008F4874" w:rsidP="00FF6597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Esterilidad. Causas. Liquido espermático. Inseminación artificial. Aspecto Médico-legal.</w:t>
      </w:r>
    </w:p>
    <w:p w:rsidR="0091174B" w:rsidRPr="00FF6597" w:rsidRDefault="0091174B" w:rsidP="0091174B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:rsidR="008F4874" w:rsidRPr="0091174B" w:rsidRDefault="008F4874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FUENTE:</w:t>
      </w:r>
    </w:p>
    <w:p w:rsidR="008F4874" w:rsidRPr="00FF6597" w:rsidRDefault="008F4874" w:rsidP="00FF6597">
      <w:pPr>
        <w:spacing w:after="0"/>
        <w:ind w:left="372" w:firstLine="708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Bonnet Emilio Federico. Medicina Legal</w:t>
      </w:r>
    </w:p>
    <w:p w:rsidR="008F4874" w:rsidRPr="0091174B" w:rsidRDefault="008F4874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LECTURA</w:t>
      </w:r>
    </w:p>
    <w:p w:rsidR="0091174B" w:rsidRPr="00FF6597" w:rsidRDefault="0091174B" w:rsidP="0091174B">
      <w:pPr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Civil Peruano.</w:t>
      </w:r>
    </w:p>
    <w:p w:rsidR="008F4874" w:rsidRPr="00FF6597" w:rsidRDefault="008F4874" w:rsidP="00FF6597">
      <w:pPr>
        <w:spacing w:after="0"/>
        <w:ind w:left="372" w:firstLine="708"/>
        <w:jc w:val="both"/>
        <w:rPr>
          <w:rFonts w:ascii="Arial" w:hAnsi="Arial" w:cs="Arial"/>
        </w:rPr>
      </w:pPr>
    </w:p>
    <w:p w:rsidR="008F4874" w:rsidRDefault="008F4874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DECIMA SEMANA</w:t>
      </w:r>
    </w:p>
    <w:p w:rsidR="0091174B" w:rsidRPr="0091174B" w:rsidRDefault="0091174B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</w:p>
    <w:p w:rsidR="008F4874" w:rsidRPr="0091174B" w:rsidRDefault="008F4874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Primera sesión y segunda sesión</w:t>
      </w:r>
    </w:p>
    <w:p w:rsidR="008F4874" w:rsidRPr="00FF6597" w:rsidRDefault="008F4874" w:rsidP="00FF6597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La regularización de los nacimientos. Teoría de Original y Knauss. Medios empleados para impedir la fecundación. Determinación de la paternidad.</w:t>
      </w:r>
    </w:p>
    <w:p w:rsidR="008F4874" w:rsidRPr="00FF6597" w:rsidRDefault="008F4874" w:rsidP="00FF6597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Obstetricia Forence. Embarazo. Duración del embarazo en la jur</w:t>
      </w:r>
      <w:r w:rsidR="0091174B">
        <w:rPr>
          <w:rFonts w:ascii="Arial" w:hAnsi="Arial" w:cs="Arial"/>
        </w:rPr>
        <w:t>i</w:t>
      </w:r>
      <w:r w:rsidRPr="00FF6597">
        <w:rPr>
          <w:rFonts w:ascii="Arial" w:hAnsi="Arial" w:cs="Arial"/>
        </w:rPr>
        <w:t>disprudencia civil. Art. 361 y 363, Ins. 1 C.C. 84.</w:t>
      </w:r>
    </w:p>
    <w:p w:rsidR="008F4874" w:rsidRPr="00FF6597" w:rsidRDefault="008F4874" w:rsidP="00FF6597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Diagnóstico </w:t>
      </w:r>
      <w:r w:rsidR="0048045E" w:rsidRPr="00FF6597">
        <w:rPr>
          <w:rFonts w:ascii="Arial" w:hAnsi="Arial" w:cs="Arial"/>
        </w:rPr>
        <w:t>médico</w:t>
      </w:r>
      <w:r w:rsidRPr="00FF6597">
        <w:rPr>
          <w:rFonts w:ascii="Arial" w:hAnsi="Arial" w:cs="Arial"/>
        </w:rPr>
        <w:t xml:space="preserve"> legal del embarazo, proce</w:t>
      </w:r>
      <w:r w:rsidR="0048045E" w:rsidRPr="00FF6597">
        <w:rPr>
          <w:rFonts w:ascii="Arial" w:hAnsi="Arial" w:cs="Arial"/>
        </w:rPr>
        <w:t>dimientos clínicos radiológicos y biológicos.</w:t>
      </w:r>
    </w:p>
    <w:p w:rsidR="0048045E" w:rsidRDefault="0048045E" w:rsidP="00FF6597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Simulación, disimulación y desconocimiento del embarazo, determinación del sexo en la especie humana.</w:t>
      </w:r>
    </w:p>
    <w:p w:rsidR="0091174B" w:rsidRPr="00FF6597" w:rsidRDefault="0091174B" w:rsidP="0091174B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:rsidR="0048045E" w:rsidRPr="0091174B" w:rsidRDefault="0048045E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FUENTE:</w:t>
      </w:r>
    </w:p>
    <w:p w:rsidR="0048045E" w:rsidRPr="00FF6597" w:rsidRDefault="0048045E" w:rsidP="00FF6597">
      <w:pPr>
        <w:spacing w:after="0"/>
        <w:ind w:left="372" w:firstLine="708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Bonnet Emilio Federico. Medicina Legal</w:t>
      </w:r>
    </w:p>
    <w:p w:rsidR="0048045E" w:rsidRPr="0091174B" w:rsidRDefault="0048045E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LECTURA</w:t>
      </w:r>
    </w:p>
    <w:p w:rsidR="0091174B" w:rsidRPr="00FF6597" w:rsidRDefault="0091174B" w:rsidP="0091174B">
      <w:pPr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Cesar Augusto Giraldo. Medicina Legal.</w:t>
      </w:r>
    </w:p>
    <w:p w:rsidR="008F4874" w:rsidRPr="00FF6597" w:rsidRDefault="008F4874" w:rsidP="00FF6597">
      <w:pPr>
        <w:spacing w:after="0"/>
        <w:ind w:left="1080"/>
        <w:jc w:val="both"/>
        <w:rPr>
          <w:rFonts w:ascii="Arial" w:hAnsi="Arial" w:cs="Arial"/>
        </w:rPr>
      </w:pPr>
    </w:p>
    <w:p w:rsidR="0048045E" w:rsidRDefault="0048045E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DECIMO PRIMERA SEMANA</w:t>
      </w:r>
    </w:p>
    <w:p w:rsidR="0091174B" w:rsidRPr="0091174B" w:rsidRDefault="0091174B" w:rsidP="00FF6597">
      <w:pPr>
        <w:spacing w:after="0"/>
        <w:ind w:left="1080"/>
        <w:jc w:val="both"/>
        <w:rPr>
          <w:rFonts w:ascii="Arial" w:hAnsi="Arial" w:cs="Arial"/>
          <w:b/>
        </w:rPr>
      </w:pPr>
    </w:p>
    <w:p w:rsidR="0048045E" w:rsidRPr="0091174B" w:rsidRDefault="0048045E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Primera Sesion y segunda sesión.</w:t>
      </w:r>
    </w:p>
    <w:p w:rsidR="0048045E" w:rsidRPr="00FF6597" w:rsidRDefault="0048045E" w:rsidP="00FF6597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Parto. Definición del parto. Parto Post-morten.</w:t>
      </w:r>
    </w:p>
    <w:p w:rsidR="0048045E" w:rsidRPr="00FF6597" w:rsidRDefault="0048045E" w:rsidP="00FF6597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Aborto. Definición. Concepto. </w:t>
      </w:r>
      <w:r w:rsidR="0091174B" w:rsidRPr="00FF6597">
        <w:rPr>
          <w:rFonts w:ascii="Arial" w:hAnsi="Arial" w:cs="Arial"/>
        </w:rPr>
        <w:t>Médico</w:t>
      </w:r>
      <w:r w:rsidRPr="00FF6597">
        <w:rPr>
          <w:rFonts w:ascii="Arial" w:hAnsi="Arial" w:cs="Arial"/>
        </w:rPr>
        <w:t xml:space="preserve"> Legal. Diferentes elementos </w:t>
      </w:r>
      <w:r w:rsidR="0091174B" w:rsidRPr="00FF6597">
        <w:rPr>
          <w:rFonts w:ascii="Arial" w:hAnsi="Arial" w:cs="Arial"/>
        </w:rPr>
        <w:t>componentes</w:t>
      </w:r>
      <w:r w:rsidRPr="00FF6597">
        <w:rPr>
          <w:rFonts w:ascii="Arial" w:hAnsi="Arial" w:cs="Arial"/>
        </w:rPr>
        <w:t xml:space="preserve"> de la definición </w:t>
      </w:r>
      <w:r w:rsidR="0091174B" w:rsidRPr="00FF6597">
        <w:rPr>
          <w:rFonts w:ascii="Arial" w:hAnsi="Arial" w:cs="Arial"/>
        </w:rPr>
        <w:t>Médico</w:t>
      </w:r>
      <w:r w:rsidRPr="00FF6597">
        <w:rPr>
          <w:rFonts w:ascii="Arial" w:hAnsi="Arial" w:cs="Arial"/>
        </w:rPr>
        <w:t>-Legal. Diferencia con la definición obstétrica del aborto.</w:t>
      </w:r>
    </w:p>
    <w:p w:rsidR="0048045E" w:rsidRPr="00FF6597" w:rsidRDefault="0048045E" w:rsidP="00FF6597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Clasificación del aborto. Legislación. </w:t>
      </w:r>
      <w:r w:rsidR="0091174B" w:rsidRPr="00FF6597">
        <w:rPr>
          <w:rFonts w:ascii="Arial" w:hAnsi="Arial" w:cs="Arial"/>
        </w:rPr>
        <w:t>Condición</w:t>
      </w:r>
      <w:r w:rsidRPr="00FF6597">
        <w:rPr>
          <w:rFonts w:ascii="Arial" w:hAnsi="Arial" w:cs="Arial"/>
        </w:rPr>
        <w:t xml:space="preserve"> Médico –Legales del aborto criminal. </w:t>
      </w:r>
      <w:r w:rsidR="0091174B" w:rsidRPr="00FF6597">
        <w:rPr>
          <w:rFonts w:ascii="Arial" w:hAnsi="Arial" w:cs="Arial"/>
        </w:rPr>
        <w:t>Procedimiento abortivo</w:t>
      </w:r>
      <w:r w:rsidRPr="00FF6597">
        <w:rPr>
          <w:rFonts w:ascii="Arial" w:hAnsi="Arial" w:cs="Arial"/>
        </w:rPr>
        <w:t>.</w:t>
      </w:r>
    </w:p>
    <w:p w:rsidR="0048045E" w:rsidRDefault="0091174B" w:rsidP="00FF6597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lastRenderedPageBreak/>
        <w:t>Diagnóstico</w:t>
      </w:r>
      <w:r w:rsidR="0048045E" w:rsidRPr="00FF6597">
        <w:rPr>
          <w:rFonts w:ascii="Arial" w:hAnsi="Arial" w:cs="Arial"/>
        </w:rPr>
        <w:t xml:space="preserve"> </w:t>
      </w:r>
      <w:r w:rsidRPr="00FF6597">
        <w:rPr>
          <w:rFonts w:ascii="Arial" w:hAnsi="Arial" w:cs="Arial"/>
        </w:rPr>
        <w:t>médico</w:t>
      </w:r>
      <w:r w:rsidR="0048045E" w:rsidRPr="00FF6597">
        <w:rPr>
          <w:rFonts w:ascii="Arial" w:hAnsi="Arial" w:cs="Arial"/>
        </w:rPr>
        <w:t>-legal del aborto provocado. Aborto terapéutico. Estado de necesidad.</w:t>
      </w:r>
    </w:p>
    <w:p w:rsidR="0091174B" w:rsidRPr="00FF6597" w:rsidRDefault="0091174B" w:rsidP="0091174B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:rsidR="0048045E" w:rsidRPr="0091174B" w:rsidRDefault="0048045E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FUENTE:</w:t>
      </w:r>
    </w:p>
    <w:p w:rsidR="0048045E" w:rsidRPr="00FF6597" w:rsidRDefault="0048045E" w:rsidP="00FF6597">
      <w:pPr>
        <w:spacing w:after="0"/>
        <w:ind w:left="372" w:firstLine="708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Bonnet Emilio Federico. Medicina Legal</w:t>
      </w:r>
    </w:p>
    <w:p w:rsidR="0048045E" w:rsidRPr="0091174B" w:rsidRDefault="0048045E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LECTURA</w:t>
      </w:r>
    </w:p>
    <w:p w:rsidR="0091174B" w:rsidRPr="00FF6597" w:rsidRDefault="0091174B" w:rsidP="0091174B">
      <w:pPr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Cesar Augusto Giraldo. Medicina Legal.</w:t>
      </w:r>
    </w:p>
    <w:p w:rsidR="0048045E" w:rsidRPr="00FF6597" w:rsidRDefault="0091174B" w:rsidP="0091174B">
      <w:pPr>
        <w:spacing w:after="0"/>
        <w:ind w:left="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Ponsaold, Alberto, Manual de Medicina Legal</w:t>
      </w:r>
      <w:r w:rsidR="0048045E" w:rsidRPr="00FF6597">
        <w:rPr>
          <w:rFonts w:ascii="Arial" w:hAnsi="Arial" w:cs="Arial"/>
        </w:rPr>
        <w:t>.</w:t>
      </w:r>
    </w:p>
    <w:p w:rsidR="0048045E" w:rsidRPr="00FF6597" w:rsidRDefault="0048045E" w:rsidP="00FF6597">
      <w:pPr>
        <w:spacing w:after="0"/>
        <w:jc w:val="both"/>
        <w:rPr>
          <w:rFonts w:ascii="Arial" w:hAnsi="Arial" w:cs="Arial"/>
        </w:rPr>
      </w:pPr>
    </w:p>
    <w:p w:rsidR="0048045E" w:rsidRDefault="0048045E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DECIMO SEGUNDA SEMANA</w:t>
      </w:r>
    </w:p>
    <w:p w:rsidR="0091174B" w:rsidRPr="0091174B" w:rsidRDefault="0091174B" w:rsidP="00FF6597">
      <w:pPr>
        <w:spacing w:after="0"/>
        <w:ind w:left="1080"/>
        <w:jc w:val="both"/>
        <w:rPr>
          <w:rFonts w:ascii="Arial" w:hAnsi="Arial" w:cs="Arial"/>
          <w:b/>
        </w:rPr>
      </w:pPr>
    </w:p>
    <w:p w:rsidR="0048045E" w:rsidRPr="0091174B" w:rsidRDefault="0048045E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Primera sesión y segunda sesión</w:t>
      </w:r>
    </w:p>
    <w:p w:rsidR="0048045E" w:rsidRPr="00FF6597" w:rsidRDefault="0091174B" w:rsidP="00FF6597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Estudios médico-legales</w:t>
      </w:r>
      <w:r w:rsidR="0048045E" w:rsidRPr="00FF6597">
        <w:rPr>
          <w:rFonts w:ascii="Arial" w:hAnsi="Arial" w:cs="Arial"/>
        </w:rPr>
        <w:t xml:space="preserve"> en la mujer viva y en el cadáver.</w:t>
      </w:r>
    </w:p>
    <w:p w:rsidR="0048045E" w:rsidRDefault="0048045E" w:rsidP="00FF6597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Diagnóstico de la época en que ocurrió el aborto de acuerdo a los caracteres del feto. Identificación de restos óseos. Identificación de manchas. Meconio. Unto sebáceo, </w:t>
      </w:r>
      <w:r w:rsidR="0029153F" w:rsidRPr="00FF6597">
        <w:rPr>
          <w:rFonts w:ascii="Arial" w:hAnsi="Arial" w:cs="Arial"/>
        </w:rPr>
        <w:t>líquido</w:t>
      </w:r>
      <w:r w:rsidRPr="00FF6597">
        <w:rPr>
          <w:rFonts w:ascii="Arial" w:hAnsi="Arial" w:cs="Arial"/>
        </w:rPr>
        <w:t xml:space="preserve"> amniótico, lanuso.</w:t>
      </w:r>
    </w:p>
    <w:p w:rsidR="0091174B" w:rsidRPr="00FF6597" w:rsidRDefault="0091174B" w:rsidP="0091174B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:rsidR="0029153F" w:rsidRPr="0091174B" w:rsidRDefault="0029153F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FUENTE:</w:t>
      </w:r>
    </w:p>
    <w:p w:rsidR="0029153F" w:rsidRPr="00FF6597" w:rsidRDefault="0029153F" w:rsidP="00FF6597">
      <w:pPr>
        <w:spacing w:after="0"/>
        <w:ind w:left="372" w:firstLine="708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Bonnet Emilio Federico. Medicina Legal</w:t>
      </w:r>
    </w:p>
    <w:p w:rsidR="0029153F" w:rsidRPr="0091174B" w:rsidRDefault="0029153F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LECTURA</w:t>
      </w:r>
    </w:p>
    <w:p w:rsidR="0091174B" w:rsidRPr="00FF6597" w:rsidRDefault="0091174B" w:rsidP="0091174B">
      <w:pPr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Cesar Augusto Giraldo. Medicina Legal.</w:t>
      </w:r>
    </w:p>
    <w:p w:rsidR="0029153F" w:rsidRPr="00FF6597" w:rsidRDefault="0029153F" w:rsidP="00FF6597">
      <w:pPr>
        <w:spacing w:after="0"/>
        <w:ind w:left="372" w:firstLine="708"/>
        <w:jc w:val="both"/>
        <w:rPr>
          <w:rFonts w:ascii="Arial" w:hAnsi="Arial" w:cs="Arial"/>
        </w:rPr>
      </w:pPr>
    </w:p>
    <w:p w:rsidR="0029153F" w:rsidRDefault="0029153F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DECIMO TERCERA SEMANA</w:t>
      </w:r>
    </w:p>
    <w:p w:rsidR="0091174B" w:rsidRPr="0091174B" w:rsidRDefault="0091174B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</w:p>
    <w:p w:rsidR="0029153F" w:rsidRPr="0091174B" w:rsidRDefault="0029153F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Primera sesión y segunda sesión</w:t>
      </w:r>
    </w:p>
    <w:p w:rsidR="0029153F" w:rsidRPr="00FF6597" w:rsidRDefault="0029153F" w:rsidP="00FF6597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Nacimiento. Definición. Concepto del recién nacido. Legislación y actos legales en el nacimiento. Act</w:t>
      </w:r>
      <w:r w:rsidR="0091174B">
        <w:rPr>
          <w:rFonts w:ascii="Arial" w:hAnsi="Arial" w:cs="Arial"/>
        </w:rPr>
        <w:t xml:space="preserve">os punibles en la relación con </w:t>
      </w:r>
      <w:r w:rsidRPr="00FF6597">
        <w:rPr>
          <w:rFonts w:ascii="Arial" w:hAnsi="Arial" w:cs="Arial"/>
        </w:rPr>
        <w:t>e</w:t>
      </w:r>
      <w:r w:rsidR="0091174B">
        <w:rPr>
          <w:rFonts w:ascii="Arial" w:hAnsi="Arial" w:cs="Arial"/>
        </w:rPr>
        <w:t>l</w:t>
      </w:r>
      <w:r w:rsidRPr="00FF6597">
        <w:rPr>
          <w:rFonts w:ascii="Arial" w:hAnsi="Arial" w:cs="Arial"/>
        </w:rPr>
        <w:t xml:space="preserve"> nacimiento. Aspectos civiles. Nacimiento con vida. Nacido muerto. Inscripción. Nacimiento gemelar. Inscripción y edad respectiva. Nacimiento de monstruos. Monstruos debles. Anencéfalos. Mola. Sexo dudosa a inscripción.</w:t>
      </w:r>
    </w:p>
    <w:p w:rsidR="0029153F" w:rsidRDefault="0029153F" w:rsidP="00FF6597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Infanticidio. Definición. Concepto.</w:t>
      </w:r>
    </w:p>
    <w:p w:rsidR="0091174B" w:rsidRPr="00FF6597" w:rsidRDefault="0091174B" w:rsidP="0091174B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:rsidR="0029153F" w:rsidRPr="0091174B" w:rsidRDefault="0029153F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FUENTE:</w:t>
      </w:r>
    </w:p>
    <w:p w:rsidR="0029153F" w:rsidRPr="00FF6597" w:rsidRDefault="0029153F" w:rsidP="00FF6597">
      <w:pPr>
        <w:spacing w:after="0"/>
        <w:ind w:left="372" w:firstLine="708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Bonnet Emilio Federico. Medicina Legal</w:t>
      </w:r>
    </w:p>
    <w:p w:rsidR="0029153F" w:rsidRPr="0091174B" w:rsidRDefault="0029153F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LECTURA</w:t>
      </w:r>
    </w:p>
    <w:p w:rsidR="0029153F" w:rsidRPr="00FF6597" w:rsidRDefault="00CA464B" w:rsidP="00FF6597">
      <w:pPr>
        <w:spacing w:after="0"/>
        <w:ind w:left="372" w:firstLine="708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Código Civil Peruano</w:t>
      </w:r>
      <w:r w:rsidR="0029153F" w:rsidRPr="00FF6597">
        <w:rPr>
          <w:rFonts w:ascii="Arial" w:hAnsi="Arial" w:cs="Arial"/>
        </w:rPr>
        <w:t>.</w:t>
      </w:r>
      <w:r w:rsidRPr="00FF6597">
        <w:rPr>
          <w:rFonts w:ascii="Arial" w:hAnsi="Arial" w:cs="Arial"/>
        </w:rPr>
        <w:t xml:space="preserve"> Código Penal Peruano. Medicina Legal.</w:t>
      </w:r>
    </w:p>
    <w:p w:rsidR="0029153F" w:rsidRPr="00FF6597" w:rsidRDefault="0029153F" w:rsidP="00FF6597">
      <w:pPr>
        <w:spacing w:after="0"/>
        <w:ind w:left="372" w:firstLine="708"/>
        <w:jc w:val="both"/>
        <w:rPr>
          <w:rFonts w:ascii="Arial" w:hAnsi="Arial" w:cs="Arial"/>
        </w:rPr>
      </w:pPr>
    </w:p>
    <w:p w:rsidR="0091174B" w:rsidRDefault="0091174B" w:rsidP="00FF6597">
      <w:pPr>
        <w:spacing w:after="0"/>
        <w:ind w:left="372" w:firstLine="708"/>
        <w:jc w:val="both"/>
        <w:rPr>
          <w:rFonts w:ascii="Arial" w:hAnsi="Arial" w:cs="Arial"/>
        </w:rPr>
      </w:pPr>
    </w:p>
    <w:p w:rsidR="0029153F" w:rsidRPr="0091174B" w:rsidRDefault="0029153F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DECIMO CUARTA SEMANA</w:t>
      </w:r>
    </w:p>
    <w:p w:rsidR="0091174B" w:rsidRDefault="0091174B" w:rsidP="00FF6597">
      <w:pPr>
        <w:spacing w:after="0"/>
        <w:ind w:left="372" w:firstLine="708"/>
        <w:jc w:val="both"/>
        <w:rPr>
          <w:rFonts w:ascii="Arial" w:hAnsi="Arial" w:cs="Arial"/>
        </w:rPr>
      </w:pPr>
    </w:p>
    <w:p w:rsidR="0029153F" w:rsidRPr="0091174B" w:rsidRDefault="0029153F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Primera sesi</w:t>
      </w:r>
      <w:r w:rsidR="0091174B">
        <w:rPr>
          <w:rFonts w:ascii="Arial" w:hAnsi="Arial" w:cs="Arial"/>
          <w:b/>
        </w:rPr>
        <w:t>ó</w:t>
      </w:r>
      <w:r w:rsidRPr="0091174B">
        <w:rPr>
          <w:rFonts w:ascii="Arial" w:hAnsi="Arial" w:cs="Arial"/>
          <w:b/>
        </w:rPr>
        <w:t>n y segunda sesión.</w:t>
      </w:r>
    </w:p>
    <w:p w:rsidR="0029153F" w:rsidRPr="00FF6597" w:rsidRDefault="0029153F" w:rsidP="00FF659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Violación. Definición. Legislación. Estupro. Signos médicos-legales de la violación. Estudio médico-legal del Himen-Desafloración.</w:t>
      </w:r>
    </w:p>
    <w:p w:rsidR="00CA464B" w:rsidRPr="00FF6597" w:rsidRDefault="0029153F" w:rsidP="00FF659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lastRenderedPageBreak/>
        <w:t xml:space="preserve">Atentados contra el pudor. </w:t>
      </w:r>
      <w:r w:rsidR="00CA464B" w:rsidRPr="00FF6597">
        <w:rPr>
          <w:rFonts w:ascii="Arial" w:hAnsi="Arial" w:cs="Arial"/>
        </w:rPr>
        <w:t>Definición. Pedereastias.</w:t>
      </w:r>
    </w:p>
    <w:p w:rsidR="0029153F" w:rsidRDefault="00CA464B" w:rsidP="00FF659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Ultraje públicos al pudor. </w:t>
      </w:r>
      <w:r w:rsidR="0029153F" w:rsidRPr="00FF6597">
        <w:rPr>
          <w:rFonts w:ascii="Arial" w:hAnsi="Arial" w:cs="Arial"/>
        </w:rPr>
        <w:t>Legislación. Inversiones y perversiones del instinto sexual.</w:t>
      </w:r>
    </w:p>
    <w:p w:rsidR="0091174B" w:rsidRPr="00FF6597" w:rsidRDefault="0091174B" w:rsidP="0091174B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:rsidR="0029153F" w:rsidRPr="0091174B" w:rsidRDefault="0029153F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FUENTE:</w:t>
      </w:r>
    </w:p>
    <w:p w:rsidR="0029153F" w:rsidRPr="00FF6597" w:rsidRDefault="0029153F" w:rsidP="00FF6597">
      <w:pPr>
        <w:spacing w:after="0"/>
        <w:ind w:left="372" w:firstLine="708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Bonnet Emilio Federico. Medicina Legal</w:t>
      </w:r>
    </w:p>
    <w:p w:rsidR="00CA464B" w:rsidRPr="00FF6597" w:rsidRDefault="00CA464B" w:rsidP="00FF6597">
      <w:pPr>
        <w:spacing w:after="0"/>
        <w:ind w:left="372" w:firstLine="708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Vargas Alvarado, Eduardo. Medicina Legal.</w:t>
      </w:r>
    </w:p>
    <w:p w:rsidR="0029153F" w:rsidRPr="0091174B" w:rsidRDefault="0029153F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LECTURA</w:t>
      </w:r>
    </w:p>
    <w:p w:rsidR="0029153F" w:rsidRPr="00FF6597" w:rsidRDefault="00CA464B" w:rsidP="00FF6597">
      <w:pPr>
        <w:spacing w:after="0"/>
        <w:ind w:left="372" w:firstLine="708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Código Civil Peruano</w:t>
      </w:r>
    </w:p>
    <w:p w:rsidR="00CA464B" w:rsidRPr="00FF6597" w:rsidRDefault="00CA464B" w:rsidP="00FF6597">
      <w:pPr>
        <w:spacing w:after="0"/>
        <w:ind w:left="372" w:firstLine="708"/>
        <w:jc w:val="both"/>
        <w:rPr>
          <w:rFonts w:ascii="Arial" w:hAnsi="Arial" w:cs="Arial"/>
        </w:rPr>
      </w:pPr>
    </w:p>
    <w:p w:rsidR="00CA464B" w:rsidRDefault="00CA464B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DECIMO QUINTA SEMANA</w:t>
      </w:r>
    </w:p>
    <w:p w:rsidR="0091174B" w:rsidRPr="0091174B" w:rsidRDefault="0091174B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</w:p>
    <w:p w:rsidR="00CA464B" w:rsidRPr="0091174B" w:rsidRDefault="00CA464B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Primera sesión y segunda sesión</w:t>
      </w:r>
    </w:p>
    <w:p w:rsidR="00CA464B" w:rsidRPr="00FF6597" w:rsidRDefault="00CA464B" w:rsidP="00FF6597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Tanatología. Muerte. Actos legales relativos a la muerte. Diagnostico de la muerte. Crono-tanatognosis.</w:t>
      </w:r>
    </w:p>
    <w:p w:rsidR="00CA464B" w:rsidRPr="00FF6597" w:rsidRDefault="00CA464B" w:rsidP="00FF6597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Evolución del cadáver. Putrefacción. Saponificación. Momificación. Embalsamiento. Incineración.</w:t>
      </w:r>
    </w:p>
    <w:p w:rsidR="00CA464B" w:rsidRPr="00FF6597" w:rsidRDefault="00CA464B" w:rsidP="00FF6597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Certificado </w:t>
      </w:r>
      <w:r w:rsidR="0091174B" w:rsidRPr="00FF6597">
        <w:rPr>
          <w:rFonts w:ascii="Arial" w:hAnsi="Arial" w:cs="Arial"/>
        </w:rPr>
        <w:t>médico</w:t>
      </w:r>
      <w:r w:rsidRPr="00FF6597">
        <w:rPr>
          <w:rFonts w:ascii="Arial" w:hAnsi="Arial" w:cs="Arial"/>
        </w:rPr>
        <w:t xml:space="preserve"> de defunción.</w:t>
      </w:r>
    </w:p>
    <w:p w:rsidR="00CA464B" w:rsidRDefault="00CA464B" w:rsidP="00FF6597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Exhumación. Traslado de cadáveres, disposiciones sanitarias al respecto.</w:t>
      </w:r>
    </w:p>
    <w:p w:rsidR="0091174B" w:rsidRPr="00FF6597" w:rsidRDefault="0091174B" w:rsidP="0091174B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:rsidR="00CA464B" w:rsidRPr="0091174B" w:rsidRDefault="00CA464B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FUENTE:</w:t>
      </w:r>
    </w:p>
    <w:p w:rsidR="00CA464B" w:rsidRPr="00FF6597" w:rsidRDefault="00CA464B" w:rsidP="00FF6597">
      <w:pPr>
        <w:spacing w:after="0"/>
        <w:ind w:left="372" w:firstLine="708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Nerio Rojas. Medicina Legal.</w:t>
      </w:r>
    </w:p>
    <w:p w:rsidR="00CA464B" w:rsidRPr="0091174B" w:rsidRDefault="00CA464B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LECTURA</w:t>
      </w:r>
    </w:p>
    <w:p w:rsidR="00CA464B" w:rsidRPr="00FF6597" w:rsidRDefault="00CA464B" w:rsidP="00FF6597">
      <w:pPr>
        <w:spacing w:after="0"/>
        <w:ind w:left="372" w:firstLine="708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Bonnet Emilio Federico. Medicina Legal.</w:t>
      </w:r>
    </w:p>
    <w:p w:rsidR="00CA464B" w:rsidRPr="00FF6597" w:rsidRDefault="00CA464B" w:rsidP="00FF6597">
      <w:pPr>
        <w:spacing w:after="0"/>
        <w:ind w:left="372" w:firstLine="708"/>
        <w:jc w:val="both"/>
        <w:rPr>
          <w:rFonts w:ascii="Arial" w:hAnsi="Arial" w:cs="Arial"/>
        </w:rPr>
      </w:pPr>
    </w:p>
    <w:p w:rsidR="00CA464B" w:rsidRDefault="00CA464B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DECIMO SEXTA SEMANA</w:t>
      </w:r>
    </w:p>
    <w:p w:rsidR="0091174B" w:rsidRPr="0091174B" w:rsidRDefault="0091174B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</w:p>
    <w:p w:rsidR="00CA464B" w:rsidRPr="0091174B" w:rsidRDefault="00CA464B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Primera sesión y segunda sesión.</w:t>
      </w:r>
    </w:p>
    <w:p w:rsidR="00CA464B" w:rsidRPr="00FF6597" w:rsidRDefault="00CA464B" w:rsidP="00FF6597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Psiquiatría </w:t>
      </w:r>
      <w:r w:rsidR="0091174B" w:rsidRPr="00FF6597">
        <w:rPr>
          <w:rFonts w:ascii="Arial" w:hAnsi="Arial" w:cs="Arial"/>
        </w:rPr>
        <w:t>forense</w:t>
      </w:r>
      <w:r w:rsidRPr="00FF6597">
        <w:rPr>
          <w:rFonts w:ascii="Arial" w:hAnsi="Arial" w:cs="Arial"/>
        </w:rPr>
        <w:t xml:space="preserve"> y psicología </w:t>
      </w:r>
      <w:r w:rsidR="0091174B" w:rsidRPr="00FF6597">
        <w:rPr>
          <w:rFonts w:ascii="Arial" w:hAnsi="Arial" w:cs="Arial"/>
        </w:rPr>
        <w:t>forense</w:t>
      </w:r>
      <w:r w:rsidRPr="00FF6597">
        <w:rPr>
          <w:rFonts w:ascii="Arial" w:hAnsi="Arial" w:cs="Arial"/>
        </w:rPr>
        <w:t xml:space="preserve"> conceptos y definición.</w:t>
      </w:r>
    </w:p>
    <w:p w:rsidR="00CA464B" w:rsidRPr="00FF6597" w:rsidRDefault="00CA464B" w:rsidP="00FF6597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Personalidad normal, personalidad anormal no psicótica.</w:t>
      </w:r>
    </w:p>
    <w:p w:rsidR="00CA464B" w:rsidRPr="00FF6597" w:rsidRDefault="00CA464B" w:rsidP="00FF6597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Personalidad </w:t>
      </w:r>
      <w:r w:rsidR="0091174B" w:rsidRPr="00FF6597">
        <w:rPr>
          <w:rFonts w:ascii="Arial" w:hAnsi="Arial" w:cs="Arial"/>
        </w:rPr>
        <w:t>psic</w:t>
      </w:r>
      <w:r w:rsidR="0091174B">
        <w:rPr>
          <w:rFonts w:ascii="Arial" w:hAnsi="Arial" w:cs="Arial"/>
        </w:rPr>
        <w:t>ó</w:t>
      </w:r>
      <w:r w:rsidR="0091174B" w:rsidRPr="00FF6597">
        <w:rPr>
          <w:rFonts w:ascii="Arial" w:hAnsi="Arial" w:cs="Arial"/>
        </w:rPr>
        <w:t>tica</w:t>
      </w:r>
      <w:r w:rsidRPr="00FF6597">
        <w:rPr>
          <w:rFonts w:ascii="Arial" w:hAnsi="Arial" w:cs="Arial"/>
        </w:rPr>
        <w:t>.</w:t>
      </w:r>
    </w:p>
    <w:p w:rsidR="00CA464B" w:rsidRPr="00FF6597" w:rsidRDefault="00CA464B" w:rsidP="00FF6597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Psicosis transitoria, temporal y permanente.</w:t>
      </w:r>
    </w:p>
    <w:p w:rsidR="00CA464B" w:rsidRPr="00FF6597" w:rsidRDefault="0091174B" w:rsidP="00FF6597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Trastornos</w:t>
      </w:r>
      <w:r w:rsidR="00CA464B" w:rsidRPr="00FF6597">
        <w:rPr>
          <w:rFonts w:ascii="Arial" w:hAnsi="Arial" w:cs="Arial"/>
        </w:rPr>
        <w:t xml:space="preserve"> de la personalidad psicópata y sicótico.</w:t>
      </w:r>
    </w:p>
    <w:p w:rsidR="00CA464B" w:rsidRDefault="00CA464B" w:rsidP="00FF6597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Responsabilidad </w:t>
      </w:r>
      <w:r w:rsidR="00E161DD" w:rsidRPr="00FF6597">
        <w:rPr>
          <w:rFonts w:ascii="Arial" w:hAnsi="Arial" w:cs="Arial"/>
        </w:rPr>
        <w:t>médica</w:t>
      </w:r>
      <w:r w:rsidRPr="00FF6597">
        <w:rPr>
          <w:rFonts w:ascii="Arial" w:hAnsi="Arial" w:cs="Arial"/>
        </w:rPr>
        <w:t>.</w:t>
      </w:r>
    </w:p>
    <w:p w:rsidR="0091174B" w:rsidRPr="00FF6597" w:rsidRDefault="0091174B" w:rsidP="0091174B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:rsidR="00CA464B" w:rsidRPr="0091174B" w:rsidRDefault="00CA464B" w:rsidP="00FF6597">
      <w:pPr>
        <w:spacing w:after="0"/>
        <w:ind w:left="1080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FUENTE:</w:t>
      </w:r>
    </w:p>
    <w:p w:rsidR="00CA464B" w:rsidRPr="00FF6597" w:rsidRDefault="00CA464B" w:rsidP="00FF6597">
      <w:pPr>
        <w:spacing w:after="0"/>
        <w:ind w:left="372" w:firstLine="708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Bonnet Emilio Federico. Medicina Legal</w:t>
      </w:r>
    </w:p>
    <w:p w:rsidR="00CA464B" w:rsidRPr="0091174B" w:rsidRDefault="00CA464B" w:rsidP="00FF6597">
      <w:pPr>
        <w:spacing w:after="0"/>
        <w:ind w:left="372" w:firstLine="708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LECTURA</w:t>
      </w:r>
    </w:p>
    <w:p w:rsidR="00CA464B" w:rsidRPr="00FF6597" w:rsidRDefault="00CA464B" w:rsidP="00FF6597">
      <w:p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            </w:t>
      </w:r>
      <w:r w:rsidR="00DA7C8E" w:rsidRPr="00FF6597">
        <w:rPr>
          <w:rFonts w:ascii="Arial" w:hAnsi="Arial" w:cs="Arial"/>
        </w:rPr>
        <w:t xml:space="preserve">          Cesar Augusto Giraldo.</w:t>
      </w:r>
    </w:p>
    <w:p w:rsidR="00DA7C8E" w:rsidRPr="00FF6597" w:rsidRDefault="00DA7C8E" w:rsidP="00FF6597">
      <w:p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   </w:t>
      </w:r>
    </w:p>
    <w:p w:rsidR="00DA7C8E" w:rsidRPr="0091174B" w:rsidRDefault="00DA7C8E" w:rsidP="00FF659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METODOLOGÍA DE EVALUACION</w:t>
      </w:r>
    </w:p>
    <w:p w:rsidR="00DA7C8E" w:rsidRPr="00FF6597" w:rsidRDefault="00DA7C8E" w:rsidP="00FF6597">
      <w:pPr>
        <w:pStyle w:val="Prrafodelista"/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(De acuerdo al Reglamento Académico arts. 120 y ss).</w:t>
      </w:r>
    </w:p>
    <w:p w:rsidR="00DA7C8E" w:rsidRPr="00FF6597" w:rsidRDefault="00DA7C8E" w:rsidP="00FF6597">
      <w:pPr>
        <w:pStyle w:val="Prrafodelista"/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La evaluación del aprendizaje teórico y los trabajos será en forma permanente e integral. Según lo dispuesto en el art. 117, la evaluación comprenderá dos </w:t>
      </w:r>
      <w:r w:rsidRPr="00FF6597">
        <w:rPr>
          <w:rFonts w:ascii="Arial" w:hAnsi="Arial" w:cs="Arial"/>
        </w:rPr>
        <w:lastRenderedPageBreak/>
        <w:t>exámenes parciales y los trabajos aplicativos a la mitad y al finalizar el periodo lectivo como tercera nota.</w:t>
      </w:r>
    </w:p>
    <w:p w:rsidR="00DA7C8E" w:rsidRPr="0091174B" w:rsidRDefault="00DA7C8E" w:rsidP="00FF659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1174B">
        <w:rPr>
          <w:rFonts w:ascii="Arial" w:hAnsi="Arial" w:cs="Arial"/>
          <w:b/>
        </w:rPr>
        <w:t>BIBLIOGRAFIA BASICA Y COMPLEMENTARIA</w:t>
      </w:r>
    </w:p>
    <w:p w:rsidR="00DA7C8E" w:rsidRPr="00FF6597" w:rsidRDefault="00DA7C8E" w:rsidP="00FF6597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Rojas Nerio. “Medicina Legal” 19 De Lib. El Ateneo Bs. Aires 1971.</w:t>
      </w:r>
    </w:p>
    <w:p w:rsidR="00DA7C8E" w:rsidRPr="00FF6597" w:rsidRDefault="00DA7C8E" w:rsidP="00FF6597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LACASSAGNE A. “Medicina Legal” Segunda  E. Masson et. Cia. Paris 1909. 865.</w:t>
      </w:r>
    </w:p>
    <w:p w:rsidR="00DA7C8E" w:rsidRPr="00FF6597" w:rsidRDefault="00DA7C8E" w:rsidP="00FF6597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BALTHAZARD V. “Manual de Medicina Legal” 6ta. De. Salvat.</w:t>
      </w:r>
    </w:p>
    <w:p w:rsidR="00DA7C8E" w:rsidRPr="00FF6597" w:rsidRDefault="00DA7C8E" w:rsidP="00FF6597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PONSAOLD Alberto. “Manual de Medicina Legal” 6ta . De. Salvat.</w:t>
      </w:r>
    </w:p>
    <w:p w:rsidR="00DA7C8E" w:rsidRPr="00FF6597" w:rsidRDefault="00DA7C8E" w:rsidP="00FF6597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THOYNOT. LEON HENI “Tratado de Medicina Legal” Salvat. Editores S.A. Barcelona 1983 2 tomos.</w:t>
      </w:r>
    </w:p>
    <w:p w:rsidR="00DA7C8E" w:rsidRPr="00FF6597" w:rsidRDefault="00DA7C8E" w:rsidP="00FF6597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URIBE CUALLA. Guillermo “Medicina Legal y Psiquiatría Forence”. 1, 126. De. Temis Bogotá 1971.</w:t>
      </w:r>
    </w:p>
    <w:p w:rsidR="00DA7C8E" w:rsidRPr="00FF6597" w:rsidRDefault="00DA7C8E" w:rsidP="00FF6597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VARGAS ALVARADO, Eduardo. Medicina Legal. Lehmann Editores. Costa Rica.</w:t>
      </w:r>
    </w:p>
    <w:p w:rsidR="00DA7C8E" w:rsidRPr="00FF6597" w:rsidRDefault="00DA7C8E" w:rsidP="00FF6597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LOPEZ GOMEZ Y GISSET CALABUIG. “Tratado de Medicina Legal</w:t>
      </w:r>
      <w:r w:rsidR="00DC4914" w:rsidRPr="00FF6597">
        <w:rPr>
          <w:rFonts w:ascii="Arial" w:hAnsi="Arial" w:cs="Arial"/>
        </w:rPr>
        <w:t>”</w:t>
      </w:r>
      <w:r w:rsidRPr="00FF6597">
        <w:rPr>
          <w:rFonts w:ascii="Arial" w:hAnsi="Arial" w:cs="Arial"/>
        </w:rPr>
        <w:t xml:space="preserve">, </w:t>
      </w:r>
      <w:r w:rsidR="00DC4914" w:rsidRPr="00FF6597">
        <w:rPr>
          <w:rFonts w:ascii="Arial" w:hAnsi="Arial" w:cs="Arial"/>
        </w:rPr>
        <w:t>1976 España.</w:t>
      </w:r>
    </w:p>
    <w:p w:rsidR="00DC4914" w:rsidRPr="00FF6597" w:rsidRDefault="00DC4914" w:rsidP="00FF6597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SOLIS CABRERA, Ricardo W.  Tratado de Medicina Legal, 1976, Corporacion Editoa Continental S.A. Las Begonias 245, 27 (Perú), 4 Tomos, 1, 524 paginas.</w:t>
      </w:r>
    </w:p>
    <w:p w:rsidR="00DC4914" w:rsidRDefault="00DC4914" w:rsidP="00FF6597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>Psiquiatría legal y Psicología forence e SANTIAGO DELGADO BUENO ENRRIQUE ESBEC RODRIGUEZ.</w:t>
      </w:r>
    </w:p>
    <w:p w:rsidR="0091174B" w:rsidRDefault="0091174B" w:rsidP="00FF6597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GIRALDO, Cesar Augusto. Medicina Forence. Librería Señal Editora Medellín Colombia.</w:t>
      </w:r>
    </w:p>
    <w:p w:rsidR="0091174B" w:rsidRPr="00FF6597" w:rsidRDefault="00E161DD" w:rsidP="00FF6597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PALACIO PIMENTEL, Gustavo “Manual de Derecho Civil” 1985.</w:t>
      </w:r>
    </w:p>
    <w:p w:rsidR="00DA7C8E" w:rsidRDefault="00DA7C8E" w:rsidP="00E161DD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E161DD" w:rsidRDefault="00E161DD" w:rsidP="00E161DD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E161DD" w:rsidRDefault="00E161DD" w:rsidP="00E161DD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E161DD" w:rsidRDefault="00E161DD" w:rsidP="00E161DD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E161DD" w:rsidRDefault="00E161DD" w:rsidP="00E161DD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CA464B" w:rsidRDefault="00E161DD" w:rsidP="00E161DD">
      <w:pPr>
        <w:pStyle w:val="Prrafodelista"/>
        <w:spacing w:after="0"/>
        <w:ind w:left="108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E161DD" w:rsidRDefault="00E161DD" w:rsidP="00E161DD">
      <w:pPr>
        <w:pStyle w:val="Prrafodelista"/>
        <w:spacing w:after="0"/>
        <w:ind w:left="1080"/>
        <w:jc w:val="right"/>
        <w:rPr>
          <w:rFonts w:ascii="Arial" w:hAnsi="Arial" w:cs="Arial"/>
        </w:rPr>
      </w:pPr>
    </w:p>
    <w:p w:rsidR="00E161DD" w:rsidRDefault="00E161DD" w:rsidP="00E161DD">
      <w:pPr>
        <w:pStyle w:val="Prrafodelista"/>
        <w:spacing w:after="0"/>
        <w:ind w:left="1080"/>
        <w:jc w:val="right"/>
        <w:rPr>
          <w:rFonts w:ascii="Arial" w:hAnsi="Arial" w:cs="Arial"/>
        </w:rPr>
      </w:pPr>
      <w:r>
        <w:rPr>
          <w:rFonts w:ascii="Arial" w:hAnsi="Arial" w:cs="Arial"/>
        </w:rPr>
        <w:t>Docente del Curso</w:t>
      </w:r>
    </w:p>
    <w:p w:rsidR="00E161DD" w:rsidRPr="00FF6597" w:rsidRDefault="00E161DD" w:rsidP="00E161DD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CA464B" w:rsidRPr="00FF6597" w:rsidRDefault="00CA464B" w:rsidP="00FF6597">
      <w:pPr>
        <w:spacing w:after="0"/>
        <w:ind w:left="1080"/>
        <w:jc w:val="both"/>
        <w:rPr>
          <w:rFonts w:ascii="Arial" w:hAnsi="Arial" w:cs="Arial"/>
        </w:rPr>
      </w:pPr>
    </w:p>
    <w:p w:rsidR="0029153F" w:rsidRPr="00FF6597" w:rsidRDefault="0029153F" w:rsidP="00FF6597">
      <w:pPr>
        <w:spacing w:after="0"/>
        <w:ind w:left="372" w:firstLine="708"/>
        <w:jc w:val="both"/>
        <w:rPr>
          <w:rFonts w:ascii="Arial" w:hAnsi="Arial" w:cs="Arial"/>
        </w:rPr>
      </w:pPr>
    </w:p>
    <w:p w:rsidR="0029153F" w:rsidRPr="00FF6597" w:rsidRDefault="0029153F" w:rsidP="00FF6597">
      <w:pPr>
        <w:spacing w:after="0"/>
        <w:ind w:left="372" w:firstLine="708"/>
        <w:jc w:val="both"/>
        <w:rPr>
          <w:rFonts w:ascii="Arial" w:hAnsi="Arial" w:cs="Arial"/>
        </w:rPr>
      </w:pPr>
    </w:p>
    <w:p w:rsidR="0029153F" w:rsidRPr="00FF6597" w:rsidRDefault="0029153F" w:rsidP="00FF6597">
      <w:pPr>
        <w:spacing w:after="0"/>
        <w:ind w:left="1080"/>
        <w:jc w:val="both"/>
        <w:rPr>
          <w:rFonts w:ascii="Arial" w:hAnsi="Arial" w:cs="Arial"/>
        </w:rPr>
      </w:pPr>
    </w:p>
    <w:p w:rsidR="00DB0B76" w:rsidRPr="00FF6597" w:rsidRDefault="0029153F" w:rsidP="00FF6597">
      <w:pPr>
        <w:spacing w:after="0"/>
        <w:ind w:left="1080"/>
        <w:jc w:val="both"/>
        <w:rPr>
          <w:rFonts w:ascii="Arial" w:hAnsi="Arial" w:cs="Arial"/>
        </w:rPr>
      </w:pPr>
      <w:r w:rsidRPr="00FF6597">
        <w:rPr>
          <w:rFonts w:ascii="Arial" w:hAnsi="Arial" w:cs="Arial"/>
        </w:rPr>
        <w:t xml:space="preserve"> </w:t>
      </w:r>
    </w:p>
    <w:sectPr w:rsidR="00DB0B76" w:rsidRPr="00FF6597" w:rsidSect="00AA3B3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69F" w:rsidRDefault="00DB469F" w:rsidP="007B6D3C">
      <w:pPr>
        <w:spacing w:after="0" w:line="240" w:lineRule="auto"/>
      </w:pPr>
      <w:r>
        <w:separator/>
      </w:r>
    </w:p>
  </w:endnote>
  <w:endnote w:type="continuationSeparator" w:id="0">
    <w:p w:rsidR="00DB469F" w:rsidRDefault="00DB469F" w:rsidP="007B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3C" w:rsidRPr="007B6D3C" w:rsidRDefault="00A36D36">
    <w:pPr>
      <w:pStyle w:val="Piedepgina"/>
      <w:rPr>
        <w:rFonts w:ascii="Constantia" w:hAnsi="Constantia"/>
      </w:rPr>
    </w:pPr>
    <w:r>
      <w:rPr>
        <w:rFonts w:ascii="Constantia" w:hAnsi="Constant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-262255</wp:posOffset>
              </wp:positionV>
              <wp:extent cx="5784215" cy="0"/>
              <wp:effectExtent l="13970" t="61595" r="21590" b="527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2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535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-20.65pt;width:455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1R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">
              <v:stroke endarrow="block"/>
            </v:shape>
          </w:pict>
        </mc:Fallback>
      </mc:AlternateContent>
    </w:r>
    <w:r w:rsidR="007B6D3C" w:rsidRPr="007B6D3C">
      <w:rPr>
        <w:rFonts w:ascii="Constantia" w:hAnsi="Constantia"/>
      </w:rPr>
      <w:t>M.C. FELIX HUMBERT</w:t>
    </w:r>
    <w:r w:rsidR="009857D2">
      <w:rPr>
        <w:rFonts w:ascii="Constantia" w:hAnsi="Constantia"/>
      </w:rPr>
      <w:t>O</w:t>
    </w:r>
    <w:r w:rsidR="007B6D3C" w:rsidRPr="007B6D3C">
      <w:rPr>
        <w:rFonts w:ascii="Constantia" w:hAnsi="Constantia"/>
      </w:rPr>
      <w:t xml:space="preserve"> PALOMO LUYO</w:t>
    </w:r>
    <w:r w:rsidR="007B6D3C" w:rsidRPr="007B6D3C">
      <w:rPr>
        <w:rFonts w:ascii="Constantia" w:hAnsi="Constantia"/>
      </w:rPr>
      <w:tab/>
    </w:r>
    <w:r w:rsidR="007B6D3C" w:rsidRPr="007B6D3C">
      <w:rPr>
        <w:rFonts w:ascii="Constantia" w:hAnsi="Constantia"/>
      </w:rPr>
      <w:tab/>
      <w:t>COL.35058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69F" w:rsidRDefault="00DB469F" w:rsidP="007B6D3C">
      <w:pPr>
        <w:spacing w:after="0" w:line="240" w:lineRule="auto"/>
      </w:pPr>
      <w:r>
        <w:separator/>
      </w:r>
    </w:p>
  </w:footnote>
  <w:footnote w:type="continuationSeparator" w:id="0">
    <w:p w:rsidR="00DB469F" w:rsidRDefault="00DB469F" w:rsidP="007B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3C" w:rsidRPr="007B6D3C" w:rsidRDefault="007B6D3C">
    <w:pPr>
      <w:pStyle w:val="Encabezado"/>
      <w:rPr>
        <w:rFonts w:ascii="Constantia" w:hAnsi="Constantia"/>
        <w:b/>
      </w:rPr>
    </w:pPr>
    <w:r w:rsidRPr="007B6D3C">
      <w:rPr>
        <w:rFonts w:ascii="Constantia" w:hAnsi="Constantia"/>
        <w:b/>
      </w:rPr>
      <w:t>CURSO: MEDICINA LEGAL</w:t>
    </w:r>
    <w:r w:rsidRPr="007B6D3C">
      <w:rPr>
        <w:rFonts w:ascii="Constantia" w:hAnsi="Constantia"/>
        <w:b/>
      </w:rPr>
      <w:tab/>
    </w:r>
    <w:r w:rsidRPr="007B6D3C">
      <w:rPr>
        <w:rFonts w:ascii="Constantia" w:hAnsi="Constantia"/>
        <w:b/>
      </w:rPr>
      <w:tab/>
      <w:t xml:space="preserve">UNJFSC - FACULTAD DE DERECHO </w:t>
    </w:r>
  </w:p>
  <w:p w:rsidR="007B6D3C" w:rsidRDefault="00A36D3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113030</wp:posOffset>
              </wp:positionV>
              <wp:extent cx="5560695" cy="0"/>
              <wp:effectExtent l="13970" t="8255" r="6985" b="1079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06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5CB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5pt;margin-top:8.9pt;width:43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9Ln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1E19"/>
    <w:multiLevelType w:val="hybridMultilevel"/>
    <w:tmpl w:val="C43E345C"/>
    <w:lvl w:ilvl="0" w:tplc="280A001B">
      <w:start w:val="1"/>
      <w:numFmt w:val="lowerRoman"/>
      <w:lvlText w:val="%1."/>
      <w:lvlJc w:val="righ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931B7E"/>
    <w:multiLevelType w:val="hybridMultilevel"/>
    <w:tmpl w:val="4DD69B78"/>
    <w:lvl w:ilvl="0" w:tplc="7B7233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7B5F86"/>
    <w:multiLevelType w:val="hybridMultilevel"/>
    <w:tmpl w:val="61BCD8EC"/>
    <w:lvl w:ilvl="0" w:tplc="954CF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317F5"/>
    <w:multiLevelType w:val="hybridMultilevel"/>
    <w:tmpl w:val="9CB07C52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331409"/>
    <w:multiLevelType w:val="hybridMultilevel"/>
    <w:tmpl w:val="C0B452D6"/>
    <w:lvl w:ilvl="0" w:tplc="F1B2C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786E3B"/>
    <w:multiLevelType w:val="hybridMultilevel"/>
    <w:tmpl w:val="46E8BC8A"/>
    <w:lvl w:ilvl="0" w:tplc="2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E02AA"/>
    <w:multiLevelType w:val="hybridMultilevel"/>
    <w:tmpl w:val="D8B6518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04E5"/>
    <w:multiLevelType w:val="hybridMultilevel"/>
    <w:tmpl w:val="CD04C1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361AC"/>
    <w:multiLevelType w:val="hybridMultilevel"/>
    <w:tmpl w:val="12E64AA8"/>
    <w:lvl w:ilvl="0" w:tplc="9AE60E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3B5FBB"/>
    <w:multiLevelType w:val="hybridMultilevel"/>
    <w:tmpl w:val="52342334"/>
    <w:lvl w:ilvl="0" w:tplc="24E250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AB4A61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D96B5D"/>
    <w:multiLevelType w:val="hybridMultilevel"/>
    <w:tmpl w:val="5BCAE640"/>
    <w:lvl w:ilvl="0" w:tplc="66A2C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2F717E"/>
    <w:multiLevelType w:val="hybridMultilevel"/>
    <w:tmpl w:val="3D7646FC"/>
    <w:lvl w:ilvl="0" w:tplc="680CE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C22246"/>
    <w:multiLevelType w:val="hybridMultilevel"/>
    <w:tmpl w:val="0F3485F6"/>
    <w:lvl w:ilvl="0" w:tplc="1500E3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550EAA"/>
    <w:multiLevelType w:val="hybridMultilevel"/>
    <w:tmpl w:val="381CD4F6"/>
    <w:lvl w:ilvl="0" w:tplc="2C38D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0B27A1"/>
    <w:multiLevelType w:val="hybridMultilevel"/>
    <w:tmpl w:val="4C7A6D70"/>
    <w:lvl w:ilvl="0" w:tplc="A456E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11226"/>
    <w:multiLevelType w:val="hybridMultilevel"/>
    <w:tmpl w:val="8F58BDF8"/>
    <w:lvl w:ilvl="0" w:tplc="0DD60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142A0F"/>
    <w:multiLevelType w:val="hybridMultilevel"/>
    <w:tmpl w:val="6DB8B1E0"/>
    <w:lvl w:ilvl="0" w:tplc="280A0015">
      <w:start w:val="1"/>
      <w:numFmt w:val="upperLetter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5D461B3"/>
    <w:multiLevelType w:val="hybridMultilevel"/>
    <w:tmpl w:val="C802AE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37B6B"/>
    <w:multiLevelType w:val="hybridMultilevel"/>
    <w:tmpl w:val="DF6E0BD4"/>
    <w:lvl w:ilvl="0" w:tplc="689ED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5702AD"/>
    <w:multiLevelType w:val="hybridMultilevel"/>
    <w:tmpl w:val="B20C0B20"/>
    <w:lvl w:ilvl="0" w:tplc="280A001B">
      <w:start w:val="1"/>
      <w:numFmt w:val="lowerRoman"/>
      <w:lvlText w:val="%1."/>
      <w:lvlJc w:val="righ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72E28BC"/>
    <w:multiLevelType w:val="hybridMultilevel"/>
    <w:tmpl w:val="FBD604E8"/>
    <w:lvl w:ilvl="0" w:tplc="F1B2C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2028B"/>
    <w:multiLevelType w:val="hybridMultilevel"/>
    <w:tmpl w:val="6AEA3440"/>
    <w:lvl w:ilvl="0" w:tplc="280A001B">
      <w:start w:val="1"/>
      <w:numFmt w:val="lowerRoman"/>
      <w:lvlText w:val="%1."/>
      <w:lvlJc w:val="righ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DD3016"/>
    <w:multiLevelType w:val="hybridMultilevel"/>
    <w:tmpl w:val="2578ED2E"/>
    <w:lvl w:ilvl="0" w:tplc="1BB2DF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161B16"/>
    <w:multiLevelType w:val="hybridMultilevel"/>
    <w:tmpl w:val="E28C9BE6"/>
    <w:lvl w:ilvl="0" w:tplc="C542E6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D14125"/>
    <w:multiLevelType w:val="multilevel"/>
    <w:tmpl w:val="FB62A48A"/>
    <w:lvl w:ilvl="0">
      <w:start w:val="1"/>
      <w:numFmt w:val="decimal"/>
      <w:lvlText w:val="%1."/>
      <w:lvlJc w:val="left"/>
      <w:pPr>
        <w:ind w:left="1428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6">
    <w:nsid w:val="732F1A6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211DF8"/>
    <w:multiLevelType w:val="hybridMultilevel"/>
    <w:tmpl w:val="6266824A"/>
    <w:lvl w:ilvl="0" w:tplc="C27CC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F8361E"/>
    <w:multiLevelType w:val="hybridMultilevel"/>
    <w:tmpl w:val="460CA836"/>
    <w:lvl w:ilvl="0" w:tplc="EE50F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762ABC"/>
    <w:multiLevelType w:val="hybridMultilevel"/>
    <w:tmpl w:val="DCA0A846"/>
    <w:lvl w:ilvl="0" w:tplc="23B40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7F6ABB"/>
    <w:multiLevelType w:val="hybridMultilevel"/>
    <w:tmpl w:val="90EC10F2"/>
    <w:lvl w:ilvl="0" w:tplc="2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37C7E"/>
    <w:multiLevelType w:val="hybridMultilevel"/>
    <w:tmpl w:val="A4E20B56"/>
    <w:lvl w:ilvl="0" w:tplc="F1B2C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18"/>
  </w:num>
  <w:num w:numId="5">
    <w:abstractNumId w:val="5"/>
  </w:num>
  <w:num w:numId="6">
    <w:abstractNumId w:val="30"/>
  </w:num>
  <w:num w:numId="7">
    <w:abstractNumId w:val="26"/>
  </w:num>
  <w:num w:numId="8">
    <w:abstractNumId w:val="22"/>
  </w:num>
  <w:num w:numId="9">
    <w:abstractNumId w:val="27"/>
  </w:num>
  <w:num w:numId="10">
    <w:abstractNumId w:val="1"/>
  </w:num>
  <w:num w:numId="11">
    <w:abstractNumId w:val="29"/>
  </w:num>
  <w:num w:numId="12">
    <w:abstractNumId w:val="23"/>
  </w:num>
  <w:num w:numId="13">
    <w:abstractNumId w:val="8"/>
  </w:num>
  <w:num w:numId="14">
    <w:abstractNumId w:val="19"/>
  </w:num>
  <w:num w:numId="15">
    <w:abstractNumId w:val="14"/>
  </w:num>
  <w:num w:numId="16">
    <w:abstractNumId w:val="2"/>
  </w:num>
  <w:num w:numId="17">
    <w:abstractNumId w:val="28"/>
  </w:num>
  <w:num w:numId="18">
    <w:abstractNumId w:val="13"/>
  </w:num>
  <w:num w:numId="19">
    <w:abstractNumId w:val="9"/>
  </w:num>
  <w:num w:numId="20">
    <w:abstractNumId w:val="11"/>
  </w:num>
  <w:num w:numId="21">
    <w:abstractNumId w:val="12"/>
  </w:num>
  <w:num w:numId="22">
    <w:abstractNumId w:val="16"/>
  </w:num>
  <w:num w:numId="23">
    <w:abstractNumId w:val="24"/>
  </w:num>
  <w:num w:numId="24">
    <w:abstractNumId w:val="4"/>
  </w:num>
  <w:num w:numId="25">
    <w:abstractNumId w:val="7"/>
  </w:num>
  <w:num w:numId="26">
    <w:abstractNumId w:val="31"/>
  </w:num>
  <w:num w:numId="27">
    <w:abstractNumId w:val="21"/>
  </w:num>
  <w:num w:numId="28">
    <w:abstractNumId w:val="6"/>
  </w:num>
  <w:num w:numId="29">
    <w:abstractNumId w:val="17"/>
  </w:num>
  <w:num w:numId="30">
    <w:abstractNumId w:val="3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2"/>
    <w:rsid w:val="000906DD"/>
    <w:rsid w:val="001F0DC3"/>
    <w:rsid w:val="00271310"/>
    <w:rsid w:val="0029153F"/>
    <w:rsid w:val="00436797"/>
    <w:rsid w:val="004717B6"/>
    <w:rsid w:val="0048045E"/>
    <w:rsid w:val="00493382"/>
    <w:rsid w:val="004B6CEE"/>
    <w:rsid w:val="00557239"/>
    <w:rsid w:val="00643A52"/>
    <w:rsid w:val="00681BCE"/>
    <w:rsid w:val="006D0DEC"/>
    <w:rsid w:val="00700123"/>
    <w:rsid w:val="00750152"/>
    <w:rsid w:val="007B6D3C"/>
    <w:rsid w:val="008F4874"/>
    <w:rsid w:val="0091174B"/>
    <w:rsid w:val="00946A16"/>
    <w:rsid w:val="009857D2"/>
    <w:rsid w:val="00A124E4"/>
    <w:rsid w:val="00A36D36"/>
    <w:rsid w:val="00A64ED4"/>
    <w:rsid w:val="00AA3B3C"/>
    <w:rsid w:val="00B010FC"/>
    <w:rsid w:val="00CA464B"/>
    <w:rsid w:val="00CE598C"/>
    <w:rsid w:val="00CE6F74"/>
    <w:rsid w:val="00D9135E"/>
    <w:rsid w:val="00DA7C8E"/>
    <w:rsid w:val="00DB0B76"/>
    <w:rsid w:val="00DB469F"/>
    <w:rsid w:val="00DC4914"/>
    <w:rsid w:val="00E161DD"/>
    <w:rsid w:val="00E211C1"/>
    <w:rsid w:val="00E2722F"/>
    <w:rsid w:val="00F976A3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6BF3E7-27C6-495F-9C62-3FB52B60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3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338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5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6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D3C"/>
  </w:style>
  <w:style w:type="paragraph" w:styleId="Piedepgina">
    <w:name w:val="footer"/>
    <w:basedOn w:val="Normal"/>
    <w:link w:val="PiedepginaCar"/>
    <w:uiPriority w:val="99"/>
    <w:unhideWhenUsed/>
    <w:rsid w:val="007B6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hpl29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AC0D-7277-4F98-B118-345AF3F6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2143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DERECHO</cp:lastModifiedBy>
  <cp:revision>2</cp:revision>
  <cp:lastPrinted>2018-05-21T18:46:00Z</cp:lastPrinted>
  <dcterms:created xsi:type="dcterms:W3CDTF">2018-08-09T17:20:00Z</dcterms:created>
  <dcterms:modified xsi:type="dcterms:W3CDTF">2018-08-09T17:20:00Z</dcterms:modified>
</cp:coreProperties>
</file>