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26" w:rsidRDefault="00E31526" w:rsidP="00E31526">
      <w:pPr>
        <w:spacing w:after="0"/>
        <w:jc w:val="center"/>
        <w:rPr>
          <w:rFonts w:ascii="Arial Narrow" w:hAnsi="Arial Narrow"/>
          <w:b/>
          <w:sz w:val="20"/>
        </w:rPr>
      </w:pPr>
      <w:bookmarkStart w:id="0" w:name="_GoBack"/>
      <w:bookmarkEnd w:id="0"/>
      <w:r>
        <w:rPr>
          <w:rFonts w:ascii="Arial Narrow" w:hAnsi="Arial Narrow"/>
          <w:b/>
          <w:sz w:val="20"/>
        </w:rPr>
        <w:t>UNIVERSIDAD NACIONAL</w:t>
      </w:r>
      <w:r>
        <w:rPr>
          <w:rFonts w:ascii="Arial Narrow" w:hAnsi="Arial Narrow"/>
          <w:b/>
          <w:noProof/>
          <w:sz w:val="20"/>
          <w:lang w:val="es-PE" w:eastAsia="es-PE"/>
        </w:rPr>
        <w:drawing>
          <wp:anchor distT="0" distB="0" distL="114300" distR="114300" simplePos="0" relativeHeight="251659264" behindDoc="0" locked="0" layoutInCell="1" allowOverlap="1">
            <wp:simplePos x="0" y="0"/>
            <wp:positionH relativeFrom="column">
              <wp:posOffset>4779645</wp:posOffset>
            </wp:positionH>
            <wp:positionV relativeFrom="paragraph">
              <wp:posOffset>-165100</wp:posOffset>
            </wp:positionV>
            <wp:extent cx="663575" cy="663575"/>
            <wp:effectExtent l="0" t="0" r="3175" b="3175"/>
            <wp:wrapNone/>
            <wp:docPr id="2" name="Imagen 2" descr="Vich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Vicha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a:ln>
                      <a:noFill/>
                    </a:ln>
                  </pic:spPr>
                </pic:pic>
              </a:graphicData>
            </a:graphic>
          </wp:anchor>
        </w:drawing>
      </w:r>
      <w:r>
        <w:rPr>
          <w:rFonts w:ascii="Arial Narrow" w:hAnsi="Arial Narrow"/>
          <w:b/>
          <w:noProof/>
          <w:sz w:val="20"/>
          <w:lang w:val="es-PE" w:eastAsia="es-PE"/>
        </w:rPr>
        <w:drawing>
          <wp:anchor distT="0" distB="0" distL="114300" distR="114300" simplePos="0" relativeHeight="251660288" behindDoc="0" locked="0" layoutInCell="1" allowOverlap="1">
            <wp:simplePos x="0" y="0"/>
            <wp:positionH relativeFrom="column">
              <wp:posOffset>113665</wp:posOffset>
            </wp:positionH>
            <wp:positionV relativeFrom="paragraph">
              <wp:posOffset>-288925</wp:posOffset>
            </wp:positionV>
            <wp:extent cx="686435" cy="682625"/>
            <wp:effectExtent l="0" t="0" r="0" b="3175"/>
            <wp:wrapNone/>
            <wp:docPr id="1" name="Imagen 1" descr="Vich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Vicha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6435" cy="682625"/>
                    </a:xfrm>
                    <a:prstGeom prst="rect">
                      <a:avLst/>
                    </a:prstGeom>
                    <a:noFill/>
                    <a:ln>
                      <a:noFill/>
                    </a:ln>
                  </pic:spPr>
                </pic:pic>
              </a:graphicData>
            </a:graphic>
          </wp:anchor>
        </w:drawing>
      </w:r>
      <w:r>
        <w:rPr>
          <w:rFonts w:ascii="Arial Narrow" w:hAnsi="Arial Narrow"/>
          <w:b/>
          <w:sz w:val="20"/>
        </w:rPr>
        <w:t xml:space="preserve"> JOSÉ FAUSTINO </w:t>
      </w:r>
      <w:r w:rsidRPr="00231514">
        <w:rPr>
          <w:rFonts w:ascii="Arial Narrow" w:hAnsi="Arial Narrow"/>
          <w:b/>
          <w:sz w:val="20"/>
        </w:rPr>
        <w:t>SÁNCHEZ</w:t>
      </w:r>
      <w:r>
        <w:rPr>
          <w:rFonts w:ascii="Arial Narrow" w:hAnsi="Arial Narrow"/>
          <w:b/>
          <w:sz w:val="20"/>
        </w:rPr>
        <w:t xml:space="preserve"> CARRIÓN</w:t>
      </w:r>
    </w:p>
    <w:p w:rsidR="00E31526" w:rsidRDefault="00E31526" w:rsidP="00E31526">
      <w:pPr>
        <w:spacing w:after="0" w:line="240" w:lineRule="auto"/>
        <w:jc w:val="center"/>
        <w:rPr>
          <w:rFonts w:ascii="Arial Narrow" w:hAnsi="Arial Narrow"/>
          <w:sz w:val="20"/>
        </w:rPr>
      </w:pPr>
      <w:r>
        <w:rPr>
          <w:rFonts w:ascii="Arial Narrow" w:hAnsi="Arial Narrow"/>
          <w:b/>
          <w:sz w:val="20"/>
        </w:rPr>
        <w:t xml:space="preserve">FACULTAD DE DERECHO Y CIENCIAS POLÍTICAS </w:t>
      </w:r>
      <w:r>
        <w:rPr>
          <w:rFonts w:ascii="Arial Narrow" w:hAnsi="Arial Narrow"/>
          <w:sz w:val="20"/>
        </w:rPr>
        <w:t>_______________________________________________________________________________</w:t>
      </w:r>
    </w:p>
    <w:p w:rsidR="00E31526" w:rsidRPr="0029781A" w:rsidRDefault="00E31526" w:rsidP="00E31526">
      <w:pPr>
        <w:spacing w:after="0" w:line="240" w:lineRule="auto"/>
        <w:jc w:val="center"/>
        <w:rPr>
          <w:rFonts w:ascii="Arial Narrow" w:hAnsi="Arial Narrow"/>
          <w:b/>
          <w:sz w:val="28"/>
          <w:u w:val="single"/>
        </w:rPr>
      </w:pPr>
      <w:r w:rsidRPr="0029781A">
        <w:rPr>
          <w:rFonts w:ascii="Arial Narrow" w:hAnsi="Arial Narrow"/>
          <w:b/>
          <w:sz w:val="28"/>
          <w:u w:val="single"/>
        </w:rPr>
        <w:t>SILABO</w:t>
      </w:r>
    </w:p>
    <w:p w:rsidR="00E31526" w:rsidRPr="0029781A" w:rsidRDefault="00E31526" w:rsidP="00E31526">
      <w:pPr>
        <w:spacing w:after="0" w:line="240" w:lineRule="auto"/>
        <w:jc w:val="both"/>
        <w:rPr>
          <w:rFonts w:ascii="Arial Narrow" w:hAnsi="Arial Narrow"/>
          <w:b/>
          <w:sz w:val="22"/>
        </w:rPr>
      </w:pPr>
    </w:p>
    <w:p w:rsidR="00E31526" w:rsidRPr="00464A85" w:rsidRDefault="00E31526" w:rsidP="00E31526">
      <w:pPr>
        <w:spacing w:after="0" w:line="240" w:lineRule="auto"/>
        <w:jc w:val="both"/>
        <w:rPr>
          <w:rFonts w:ascii="Arial Narrow" w:hAnsi="Arial Narrow"/>
          <w:sz w:val="22"/>
        </w:rPr>
      </w:pPr>
      <w:r w:rsidRPr="0029781A">
        <w:rPr>
          <w:rFonts w:ascii="Arial Narrow" w:hAnsi="Arial Narrow"/>
          <w:b/>
          <w:sz w:val="22"/>
        </w:rPr>
        <w:t>ASIGNATURA:</w:t>
      </w:r>
      <w:r w:rsidRPr="0029781A">
        <w:rPr>
          <w:rFonts w:ascii="Arial Narrow" w:hAnsi="Arial Narrow"/>
          <w:sz w:val="22"/>
        </w:rPr>
        <w:t xml:space="preserve"> INTRODUCCIÓN A</w:t>
      </w:r>
      <w:r>
        <w:rPr>
          <w:rFonts w:ascii="Arial Narrow" w:hAnsi="Arial Narrow"/>
          <w:sz w:val="22"/>
        </w:rPr>
        <w:t xml:space="preserve"> LAS CIENCIAS JURÍDICAS</w:t>
      </w:r>
      <w:r w:rsidRPr="0029781A">
        <w:rPr>
          <w:rFonts w:ascii="Arial Narrow" w:hAnsi="Arial Narrow"/>
          <w:sz w:val="22"/>
        </w:rPr>
        <w:t xml:space="preserve"> </w:t>
      </w:r>
      <w:r w:rsidRPr="0029781A">
        <w:rPr>
          <w:rFonts w:ascii="Arial Narrow" w:hAnsi="Arial Narrow"/>
          <w:b/>
          <w:sz w:val="22"/>
        </w:rPr>
        <w:tab/>
        <w:t>CÓDIGO:</w:t>
      </w:r>
      <w:r>
        <w:rPr>
          <w:rFonts w:ascii="Arial Narrow" w:hAnsi="Arial Narrow"/>
          <w:b/>
          <w:sz w:val="22"/>
        </w:rPr>
        <w:t xml:space="preserve"> 22201</w:t>
      </w:r>
    </w:p>
    <w:p w:rsidR="00E31526" w:rsidRPr="0029781A" w:rsidRDefault="00E31526" w:rsidP="00E31526">
      <w:pPr>
        <w:spacing w:after="0" w:line="240" w:lineRule="auto"/>
        <w:jc w:val="both"/>
        <w:rPr>
          <w:rFonts w:ascii="Arial Narrow" w:hAnsi="Arial Narrow"/>
          <w:sz w:val="22"/>
        </w:rPr>
      </w:pPr>
    </w:p>
    <w:p w:rsidR="00E31526" w:rsidRPr="0029781A" w:rsidRDefault="00E31526" w:rsidP="00E31526">
      <w:pPr>
        <w:pStyle w:val="Prrafodelista"/>
        <w:numPr>
          <w:ilvl w:val="0"/>
          <w:numId w:val="2"/>
        </w:numPr>
        <w:spacing w:after="0" w:line="240" w:lineRule="auto"/>
        <w:ind w:left="567" w:hanging="567"/>
        <w:jc w:val="both"/>
        <w:rPr>
          <w:rFonts w:ascii="Arial Narrow" w:hAnsi="Arial Narrow"/>
          <w:b/>
          <w:sz w:val="22"/>
        </w:rPr>
      </w:pPr>
      <w:r w:rsidRPr="0029781A">
        <w:rPr>
          <w:rFonts w:ascii="Arial Narrow" w:hAnsi="Arial Narrow"/>
          <w:b/>
          <w:sz w:val="22"/>
          <w:u w:val="single"/>
        </w:rPr>
        <w:t>DATOS GENERALES</w:t>
      </w:r>
      <w:r w:rsidRPr="0029781A">
        <w:rPr>
          <w:rFonts w:ascii="Arial Narrow" w:hAnsi="Arial Narrow"/>
          <w:b/>
          <w:sz w:val="22"/>
        </w:rPr>
        <w:t>:</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ASIGNATURA</w:t>
      </w:r>
      <w:r w:rsidRPr="0029781A">
        <w:rPr>
          <w:rFonts w:ascii="Arial Narrow" w:hAnsi="Arial Narrow"/>
          <w:b/>
          <w:sz w:val="22"/>
        </w:rPr>
        <w:tab/>
      </w:r>
      <w:r>
        <w:rPr>
          <w:rFonts w:ascii="Arial Narrow" w:hAnsi="Arial Narrow"/>
          <w:b/>
          <w:sz w:val="22"/>
        </w:rPr>
        <w:tab/>
      </w:r>
      <w:r w:rsidRPr="0029781A">
        <w:rPr>
          <w:rFonts w:ascii="Arial Narrow" w:hAnsi="Arial Narrow"/>
          <w:b/>
          <w:sz w:val="22"/>
        </w:rPr>
        <w:t>:</w:t>
      </w:r>
      <w:r>
        <w:rPr>
          <w:rFonts w:ascii="Arial Narrow" w:hAnsi="Arial Narrow"/>
          <w:b/>
          <w:sz w:val="22"/>
        </w:rPr>
        <w:t xml:space="preserve"> </w:t>
      </w:r>
      <w:r w:rsidRPr="0029781A">
        <w:rPr>
          <w:rFonts w:ascii="Arial Narrow" w:hAnsi="Arial Narrow"/>
          <w:sz w:val="22"/>
        </w:rPr>
        <w:t>INTRODUCCION A</w:t>
      </w:r>
      <w:r>
        <w:rPr>
          <w:rFonts w:ascii="Arial Narrow" w:hAnsi="Arial Narrow"/>
          <w:sz w:val="22"/>
        </w:rPr>
        <w:t xml:space="preserve"> LAS CIENCIAS JURÍDICAS</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CODIGO</w:t>
      </w:r>
      <w:r w:rsidRPr="0029781A">
        <w:rPr>
          <w:rFonts w:ascii="Arial Narrow" w:hAnsi="Arial Narrow"/>
          <w:b/>
          <w:sz w:val="22"/>
        </w:rPr>
        <w:tab/>
      </w:r>
      <w:r>
        <w:rPr>
          <w:rFonts w:ascii="Arial Narrow" w:hAnsi="Arial Narrow"/>
          <w:b/>
          <w:sz w:val="22"/>
        </w:rPr>
        <w:tab/>
      </w:r>
      <w:r w:rsidRPr="0029781A">
        <w:rPr>
          <w:rFonts w:ascii="Arial Narrow" w:hAnsi="Arial Narrow"/>
          <w:b/>
          <w:sz w:val="22"/>
        </w:rPr>
        <w:t>:</w:t>
      </w:r>
      <w:r>
        <w:rPr>
          <w:rFonts w:ascii="Arial Narrow" w:hAnsi="Arial Narrow"/>
          <w:b/>
          <w:sz w:val="22"/>
        </w:rPr>
        <w:t xml:space="preserve"> </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ESCUELA PROFESIONAL</w:t>
      </w:r>
      <w:r w:rsidRPr="0029781A">
        <w:rPr>
          <w:rFonts w:ascii="Arial Narrow" w:hAnsi="Arial Narrow"/>
          <w:b/>
          <w:sz w:val="22"/>
        </w:rPr>
        <w:tab/>
        <w:t>:</w:t>
      </w:r>
      <w:r>
        <w:rPr>
          <w:rFonts w:ascii="Arial Narrow" w:hAnsi="Arial Narrow"/>
          <w:b/>
          <w:sz w:val="22"/>
        </w:rPr>
        <w:t xml:space="preserve"> </w:t>
      </w:r>
      <w:r>
        <w:rPr>
          <w:rFonts w:ascii="Arial Narrow" w:hAnsi="Arial Narrow"/>
          <w:sz w:val="22"/>
        </w:rPr>
        <w:t>DERECHO Y CIENCIAS POILÍTICAS</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sz w:val="22"/>
        </w:rPr>
      </w:pPr>
      <w:r w:rsidRPr="0029781A">
        <w:rPr>
          <w:rFonts w:ascii="Arial Narrow" w:hAnsi="Arial Narrow"/>
          <w:b/>
          <w:sz w:val="22"/>
        </w:rPr>
        <w:t>DEPARTAMENTO</w:t>
      </w:r>
      <w:r w:rsidRPr="0029781A">
        <w:rPr>
          <w:rFonts w:ascii="Arial Narrow" w:hAnsi="Arial Narrow"/>
          <w:b/>
          <w:sz w:val="22"/>
        </w:rPr>
        <w:tab/>
      </w:r>
      <w:r>
        <w:rPr>
          <w:rFonts w:ascii="Arial Narrow" w:hAnsi="Arial Narrow"/>
          <w:b/>
          <w:sz w:val="22"/>
        </w:rPr>
        <w:tab/>
      </w:r>
      <w:r w:rsidRPr="0029781A">
        <w:rPr>
          <w:rFonts w:ascii="Arial Narrow" w:hAnsi="Arial Narrow"/>
          <w:b/>
          <w:sz w:val="22"/>
        </w:rPr>
        <w:t xml:space="preserve">: </w:t>
      </w:r>
      <w:r>
        <w:rPr>
          <w:rFonts w:ascii="Arial Narrow" w:hAnsi="Arial Narrow"/>
          <w:sz w:val="22"/>
        </w:rPr>
        <w:t>DERECHO Y CIENCIAS POLÍTICAS</w:t>
      </w:r>
    </w:p>
    <w:p w:rsidR="00E31526" w:rsidRPr="0005045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Pr>
          <w:rFonts w:ascii="Arial Narrow" w:hAnsi="Arial Narrow"/>
          <w:b/>
          <w:sz w:val="22"/>
        </w:rPr>
        <w:t>CICLO</w:t>
      </w:r>
      <w:r>
        <w:rPr>
          <w:rFonts w:ascii="Arial Narrow" w:hAnsi="Arial Narrow"/>
          <w:b/>
          <w:sz w:val="22"/>
        </w:rPr>
        <w:tab/>
      </w:r>
      <w:r>
        <w:rPr>
          <w:rFonts w:ascii="Arial Narrow" w:hAnsi="Arial Narrow"/>
          <w:b/>
          <w:sz w:val="22"/>
        </w:rPr>
        <w:tab/>
        <w:t xml:space="preserve">: </w:t>
      </w:r>
      <w:r>
        <w:rPr>
          <w:rFonts w:ascii="Arial Narrow" w:hAnsi="Arial Narrow"/>
          <w:sz w:val="22"/>
        </w:rPr>
        <w:t xml:space="preserve">I </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CREDITOS</w:t>
      </w:r>
      <w:r w:rsidRPr="0029781A">
        <w:rPr>
          <w:rFonts w:ascii="Arial Narrow" w:hAnsi="Arial Narrow"/>
          <w:b/>
          <w:sz w:val="22"/>
        </w:rPr>
        <w:tab/>
      </w:r>
      <w:r>
        <w:rPr>
          <w:rFonts w:ascii="Arial Narrow" w:hAnsi="Arial Narrow"/>
          <w:b/>
          <w:sz w:val="22"/>
        </w:rPr>
        <w:tab/>
      </w:r>
      <w:r w:rsidRPr="0029781A">
        <w:rPr>
          <w:rFonts w:ascii="Arial Narrow" w:hAnsi="Arial Narrow"/>
          <w:b/>
          <w:sz w:val="22"/>
        </w:rPr>
        <w:t>:</w:t>
      </w:r>
      <w:r w:rsidRPr="0029781A">
        <w:rPr>
          <w:rFonts w:ascii="Arial Narrow" w:hAnsi="Arial Narrow"/>
          <w:sz w:val="22"/>
        </w:rPr>
        <w:t xml:space="preserve"> </w:t>
      </w:r>
      <w:r>
        <w:rPr>
          <w:rFonts w:ascii="Arial Narrow" w:hAnsi="Arial Narrow"/>
          <w:sz w:val="22"/>
        </w:rPr>
        <w:t>03</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PRE-REQUISITOS</w:t>
      </w:r>
      <w:r w:rsidRPr="0029781A">
        <w:rPr>
          <w:rFonts w:ascii="Arial Narrow" w:hAnsi="Arial Narrow"/>
          <w:b/>
          <w:sz w:val="22"/>
        </w:rPr>
        <w:tab/>
      </w:r>
      <w:r>
        <w:rPr>
          <w:rFonts w:ascii="Arial Narrow" w:hAnsi="Arial Narrow"/>
          <w:b/>
          <w:sz w:val="22"/>
        </w:rPr>
        <w:tab/>
      </w:r>
      <w:r w:rsidRPr="0029781A">
        <w:rPr>
          <w:rFonts w:ascii="Arial Narrow" w:hAnsi="Arial Narrow"/>
          <w:b/>
          <w:sz w:val="22"/>
        </w:rPr>
        <w:t>:</w:t>
      </w:r>
      <w:r w:rsidRPr="0029781A">
        <w:rPr>
          <w:rFonts w:ascii="Arial Narrow" w:hAnsi="Arial Narrow"/>
          <w:sz w:val="22"/>
        </w:rPr>
        <w:t xml:space="preserve"> NINGUNO   </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sz w:val="22"/>
        </w:rPr>
      </w:pPr>
      <w:r w:rsidRPr="0029781A">
        <w:rPr>
          <w:rFonts w:ascii="Arial Narrow" w:hAnsi="Arial Narrow"/>
          <w:b/>
          <w:sz w:val="22"/>
        </w:rPr>
        <w:t xml:space="preserve">Nº DE HORAS </w:t>
      </w:r>
      <w:r w:rsidRPr="0029781A">
        <w:rPr>
          <w:rFonts w:ascii="Arial Narrow" w:hAnsi="Arial Narrow"/>
          <w:b/>
          <w:sz w:val="22"/>
        </w:rPr>
        <w:tab/>
      </w:r>
      <w:r w:rsidRPr="0029781A">
        <w:rPr>
          <w:rFonts w:ascii="Arial Narrow" w:hAnsi="Arial Narrow"/>
          <w:b/>
          <w:sz w:val="22"/>
        </w:rPr>
        <w:tab/>
        <w:t xml:space="preserve">: </w:t>
      </w:r>
      <w:r w:rsidRPr="0029781A">
        <w:rPr>
          <w:rFonts w:ascii="Arial Narrow" w:hAnsi="Arial Narrow"/>
          <w:sz w:val="22"/>
        </w:rPr>
        <w:t>0</w:t>
      </w:r>
      <w:r>
        <w:rPr>
          <w:rFonts w:ascii="Arial Narrow" w:hAnsi="Arial Narrow"/>
          <w:sz w:val="22"/>
        </w:rPr>
        <w:t>4 (02 T) (02 P)</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PLAN DE ESTUDIO</w:t>
      </w:r>
      <w:r w:rsidRPr="0029781A">
        <w:rPr>
          <w:rFonts w:ascii="Arial Narrow" w:hAnsi="Arial Narrow"/>
          <w:b/>
          <w:sz w:val="22"/>
        </w:rPr>
        <w:tab/>
      </w:r>
      <w:r>
        <w:rPr>
          <w:rFonts w:ascii="Arial Narrow" w:hAnsi="Arial Narrow"/>
          <w:b/>
          <w:sz w:val="22"/>
        </w:rPr>
        <w:tab/>
      </w:r>
      <w:r w:rsidRPr="0029781A">
        <w:rPr>
          <w:rFonts w:ascii="Arial Narrow" w:hAnsi="Arial Narrow"/>
          <w:b/>
          <w:sz w:val="22"/>
        </w:rPr>
        <w:t xml:space="preserve">: </w:t>
      </w:r>
      <w:r>
        <w:rPr>
          <w:rFonts w:ascii="Arial Narrow" w:hAnsi="Arial Narrow"/>
          <w:sz w:val="22"/>
        </w:rPr>
        <w:t>IV</w:t>
      </w:r>
    </w:p>
    <w:p w:rsidR="00E31526" w:rsidRPr="0029781A"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SEMESTRE ACÁDEMICO</w:t>
      </w:r>
      <w:r w:rsidRPr="0029781A">
        <w:rPr>
          <w:rFonts w:ascii="Arial Narrow" w:hAnsi="Arial Narrow"/>
          <w:b/>
          <w:sz w:val="22"/>
        </w:rPr>
        <w:tab/>
        <w:t xml:space="preserve">: </w:t>
      </w:r>
      <w:r w:rsidRPr="0029781A">
        <w:rPr>
          <w:rFonts w:ascii="Arial Narrow" w:hAnsi="Arial Narrow"/>
          <w:sz w:val="22"/>
        </w:rPr>
        <w:t>201</w:t>
      </w:r>
      <w:r w:rsidR="003102E9">
        <w:rPr>
          <w:rFonts w:ascii="Arial Narrow" w:hAnsi="Arial Narrow"/>
          <w:sz w:val="22"/>
        </w:rPr>
        <w:t>8</w:t>
      </w:r>
      <w:r>
        <w:rPr>
          <w:rFonts w:ascii="Arial Narrow" w:hAnsi="Arial Narrow"/>
          <w:sz w:val="22"/>
        </w:rPr>
        <w:t>-I</w:t>
      </w:r>
    </w:p>
    <w:p w:rsidR="00A350F3"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A350F3">
        <w:rPr>
          <w:rFonts w:ascii="Arial Narrow" w:hAnsi="Arial Narrow"/>
          <w:b/>
          <w:sz w:val="22"/>
        </w:rPr>
        <w:t>PROFESOR DEL CURSO</w:t>
      </w:r>
      <w:r w:rsidRPr="00A350F3">
        <w:rPr>
          <w:rFonts w:ascii="Arial Narrow" w:hAnsi="Arial Narrow"/>
          <w:b/>
          <w:sz w:val="22"/>
        </w:rPr>
        <w:tab/>
        <w:t>:</w:t>
      </w:r>
      <w:r w:rsidR="003102E9">
        <w:rPr>
          <w:rFonts w:ascii="Arial Narrow" w:hAnsi="Arial Narrow"/>
          <w:b/>
          <w:sz w:val="22"/>
        </w:rPr>
        <w:t>Dr</w:t>
      </w:r>
      <w:r w:rsidR="00B73F7B">
        <w:rPr>
          <w:rFonts w:ascii="Arial Narrow" w:hAnsi="Arial Narrow"/>
          <w:b/>
          <w:sz w:val="22"/>
        </w:rPr>
        <w:t>. J</w:t>
      </w:r>
      <w:r w:rsidR="00A350F3" w:rsidRPr="00A350F3">
        <w:rPr>
          <w:rFonts w:ascii="Arial Narrow" w:hAnsi="Arial Narrow"/>
          <w:b/>
          <w:sz w:val="22"/>
        </w:rPr>
        <w:t xml:space="preserve">aime A. </w:t>
      </w:r>
      <w:r w:rsidR="00B73F7B" w:rsidRPr="00A350F3">
        <w:rPr>
          <w:rFonts w:ascii="Arial Narrow" w:hAnsi="Arial Narrow"/>
          <w:b/>
          <w:sz w:val="22"/>
        </w:rPr>
        <w:t>Rodríguez</w:t>
      </w:r>
      <w:r w:rsidR="00A350F3" w:rsidRPr="00A350F3">
        <w:rPr>
          <w:rFonts w:ascii="Arial Narrow" w:hAnsi="Arial Narrow"/>
          <w:b/>
          <w:sz w:val="22"/>
        </w:rPr>
        <w:t xml:space="preserve"> Carranza </w:t>
      </w:r>
    </w:p>
    <w:p w:rsidR="00E31526" w:rsidRPr="00A350F3"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A350F3">
        <w:rPr>
          <w:rFonts w:ascii="Arial Narrow" w:hAnsi="Arial Narrow"/>
          <w:b/>
          <w:sz w:val="22"/>
        </w:rPr>
        <w:t>COLEGIATURA</w:t>
      </w:r>
      <w:r w:rsidRPr="00A350F3">
        <w:rPr>
          <w:rFonts w:ascii="Arial Narrow" w:hAnsi="Arial Narrow"/>
          <w:b/>
          <w:sz w:val="22"/>
        </w:rPr>
        <w:tab/>
      </w:r>
      <w:proofErr w:type="gramStart"/>
      <w:r w:rsidRPr="00A350F3">
        <w:rPr>
          <w:rFonts w:ascii="Arial Narrow" w:hAnsi="Arial Narrow"/>
          <w:b/>
          <w:sz w:val="22"/>
        </w:rPr>
        <w:tab/>
        <w:t>:</w:t>
      </w:r>
      <w:r w:rsidR="00A350F3">
        <w:rPr>
          <w:rFonts w:ascii="Arial Narrow" w:hAnsi="Arial Narrow"/>
          <w:b/>
          <w:sz w:val="22"/>
        </w:rPr>
        <w:t>Reg.</w:t>
      </w:r>
      <w:proofErr w:type="gramEnd"/>
      <w:r w:rsidR="00A350F3">
        <w:rPr>
          <w:rFonts w:ascii="Arial Narrow" w:hAnsi="Arial Narrow"/>
          <w:b/>
          <w:sz w:val="22"/>
        </w:rPr>
        <w:t xml:space="preserve"> CAH. Nª 432</w:t>
      </w:r>
      <w:r w:rsidRPr="00A350F3">
        <w:rPr>
          <w:rFonts w:ascii="Arial Narrow" w:hAnsi="Arial Narrow"/>
          <w:sz w:val="22"/>
        </w:rPr>
        <w:t xml:space="preserve"> </w:t>
      </w:r>
    </w:p>
    <w:p w:rsidR="00E31526" w:rsidRPr="006755C5" w:rsidRDefault="00E31526" w:rsidP="00E31526">
      <w:pPr>
        <w:pStyle w:val="Prrafodelista"/>
        <w:numPr>
          <w:ilvl w:val="1"/>
          <w:numId w:val="2"/>
        </w:numPr>
        <w:tabs>
          <w:tab w:val="left" w:pos="851"/>
          <w:tab w:val="left" w:pos="1134"/>
          <w:tab w:val="left" w:pos="2977"/>
        </w:tabs>
        <w:spacing w:after="0" w:line="240" w:lineRule="auto"/>
        <w:ind w:left="1134" w:hanging="567"/>
        <w:jc w:val="both"/>
        <w:rPr>
          <w:rFonts w:ascii="Arial Narrow" w:hAnsi="Arial Narrow"/>
          <w:b/>
          <w:sz w:val="22"/>
        </w:rPr>
      </w:pPr>
      <w:r w:rsidRPr="0029781A">
        <w:rPr>
          <w:rFonts w:ascii="Arial Narrow" w:hAnsi="Arial Narrow"/>
          <w:b/>
          <w:sz w:val="22"/>
        </w:rPr>
        <w:t>E-mail</w:t>
      </w:r>
      <w:r w:rsidRPr="0029781A">
        <w:rPr>
          <w:rFonts w:ascii="Arial Narrow" w:hAnsi="Arial Narrow"/>
          <w:b/>
          <w:sz w:val="22"/>
        </w:rPr>
        <w:tab/>
      </w:r>
      <w:r w:rsidRPr="0029781A">
        <w:rPr>
          <w:rFonts w:ascii="Arial Narrow" w:hAnsi="Arial Narrow"/>
          <w:b/>
          <w:sz w:val="22"/>
        </w:rPr>
        <w:tab/>
        <w:t>:</w:t>
      </w:r>
      <w:r w:rsidR="00A350F3">
        <w:rPr>
          <w:rFonts w:ascii="Arial Narrow" w:hAnsi="Arial Narrow"/>
          <w:b/>
          <w:sz w:val="22"/>
        </w:rPr>
        <w:t>jarcsa_abogados</w:t>
      </w:r>
      <w:hyperlink r:id="rId6" w:history="1">
        <w:r w:rsidRPr="006755C5">
          <w:rPr>
            <w:rStyle w:val="Hipervnculo"/>
            <w:rFonts w:ascii="Arial Narrow" w:hAnsi="Arial Narrow"/>
            <w:color w:val="auto"/>
            <w:sz w:val="22"/>
            <w:u w:val="none"/>
          </w:rPr>
          <w:t>@hotmail.com</w:t>
        </w:r>
      </w:hyperlink>
    </w:p>
    <w:p w:rsidR="00E31526" w:rsidRPr="0029781A" w:rsidRDefault="00E31526" w:rsidP="00E31526">
      <w:pPr>
        <w:pStyle w:val="Prrafodelista"/>
        <w:tabs>
          <w:tab w:val="left" w:pos="851"/>
          <w:tab w:val="left" w:pos="2977"/>
          <w:tab w:val="left" w:pos="3119"/>
        </w:tabs>
        <w:spacing w:after="0" w:line="240" w:lineRule="auto"/>
        <w:ind w:left="3119"/>
        <w:jc w:val="both"/>
        <w:rPr>
          <w:rFonts w:ascii="Arial Narrow" w:hAnsi="Arial Narrow"/>
          <w:sz w:val="22"/>
        </w:rPr>
      </w:pPr>
    </w:p>
    <w:p w:rsidR="00E31526" w:rsidRPr="006A4067" w:rsidRDefault="00E31526" w:rsidP="00E31526">
      <w:pPr>
        <w:pStyle w:val="Prrafodelista"/>
        <w:numPr>
          <w:ilvl w:val="0"/>
          <w:numId w:val="2"/>
        </w:numPr>
        <w:spacing w:after="0" w:line="240" w:lineRule="auto"/>
        <w:ind w:left="567" w:hanging="567"/>
        <w:jc w:val="both"/>
        <w:rPr>
          <w:rFonts w:ascii="Arial Narrow" w:hAnsi="Arial Narrow"/>
          <w:b/>
          <w:sz w:val="22"/>
        </w:rPr>
      </w:pPr>
      <w:r>
        <w:rPr>
          <w:rFonts w:ascii="Arial Narrow" w:hAnsi="Arial Narrow"/>
          <w:b/>
          <w:sz w:val="22"/>
        </w:rPr>
        <w:t>JUSTIFICACIÓN</w:t>
      </w:r>
      <w:r w:rsidRPr="0029781A">
        <w:rPr>
          <w:rFonts w:ascii="Arial Narrow" w:hAnsi="Arial Narrow"/>
          <w:b/>
          <w:sz w:val="22"/>
        </w:rPr>
        <w:t>:</w:t>
      </w:r>
      <w:r w:rsidRPr="0029781A">
        <w:rPr>
          <w:rFonts w:ascii="Arial Narrow" w:hAnsi="Arial Narrow"/>
          <w:sz w:val="22"/>
        </w:rPr>
        <w:t xml:space="preserve"> </w:t>
      </w:r>
    </w:p>
    <w:p w:rsidR="00E31526" w:rsidRPr="006A4067" w:rsidRDefault="00E31526" w:rsidP="00E31526">
      <w:pPr>
        <w:pStyle w:val="Prrafodelista"/>
        <w:spacing w:after="0" w:line="240" w:lineRule="auto"/>
        <w:ind w:left="567"/>
        <w:jc w:val="both"/>
        <w:rPr>
          <w:rFonts w:ascii="Arial Narrow" w:hAnsi="Arial Narrow"/>
          <w:sz w:val="22"/>
        </w:rPr>
      </w:pPr>
      <w:r w:rsidRPr="006A4067">
        <w:rPr>
          <w:rFonts w:ascii="Arial Narrow" w:hAnsi="Arial Narrow"/>
          <w:sz w:val="22"/>
        </w:rPr>
        <w:t xml:space="preserve">Permite </w:t>
      </w:r>
      <w:r>
        <w:rPr>
          <w:rFonts w:ascii="Arial Narrow" w:hAnsi="Arial Narrow"/>
          <w:sz w:val="22"/>
        </w:rPr>
        <w:t xml:space="preserve">en el estudiante tener fundamentos sólidos del Derecho para su formación profesional.   </w:t>
      </w:r>
    </w:p>
    <w:p w:rsidR="00E31526" w:rsidRDefault="00E31526" w:rsidP="00E31526">
      <w:pPr>
        <w:pStyle w:val="Prrafodelista"/>
        <w:spacing w:after="0" w:line="240" w:lineRule="auto"/>
        <w:ind w:left="927"/>
        <w:jc w:val="both"/>
        <w:rPr>
          <w:rFonts w:ascii="Arial Narrow" w:hAnsi="Arial Narrow"/>
          <w:b/>
          <w:sz w:val="22"/>
        </w:rPr>
      </w:pPr>
    </w:p>
    <w:p w:rsidR="00E31526" w:rsidRPr="005050C9" w:rsidRDefault="00E31526" w:rsidP="00E31526">
      <w:pPr>
        <w:pStyle w:val="Prrafodelista"/>
        <w:numPr>
          <w:ilvl w:val="1"/>
          <w:numId w:val="2"/>
        </w:numPr>
        <w:spacing w:after="0" w:line="240" w:lineRule="auto"/>
        <w:jc w:val="both"/>
        <w:rPr>
          <w:rFonts w:ascii="Arial Narrow" w:hAnsi="Arial Narrow"/>
          <w:b/>
          <w:sz w:val="22"/>
        </w:rPr>
      </w:pPr>
      <w:r w:rsidRPr="005050C9">
        <w:rPr>
          <w:rFonts w:ascii="Arial Narrow" w:hAnsi="Arial Narrow"/>
          <w:b/>
          <w:sz w:val="22"/>
        </w:rPr>
        <w:t>Sumilla</w:t>
      </w:r>
    </w:p>
    <w:p w:rsidR="00E31526" w:rsidRPr="0029781A" w:rsidRDefault="00E31526" w:rsidP="00E31526">
      <w:pPr>
        <w:pStyle w:val="Prrafodelista"/>
        <w:spacing w:after="0" w:line="240" w:lineRule="auto"/>
        <w:ind w:left="567"/>
        <w:jc w:val="both"/>
        <w:rPr>
          <w:rFonts w:ascii="Arial Narrow" w:hAnsi="Arial Narrow"/>
          <w:sz w:val="22"/>
        </w:rPr>
      </w:pPr>
      <w:r w:rsidRPr="0029781A">
        <w:rPr>
          <w:rFonts w:ascii="Arial Narrow" w:hAnsi="Arial Narrow"/>
          <w:sz w:val="22"/>
        </w:rPr>
        <w:t>El propósito de la Asignatura es que el estudiante conozca el derecho como realidad e</w:t>
      </w:r>
      <w:r>
        <w:rPr>
          <w:rFonts w:ascii="Arial Narrow" w:hAnsi="Arial Narrow"/>
          <w:sz w:val="22"/>
        </w:rPr>
        <w:t>n</w:t>
      </w:r>
      <w:r w:rsidRPr="0029781A">
        <w:rPr>
          <w:rFonts w:ascii="Arial Narrow" w:hAnsi="Arial Narrow"/>
          <w:sz w:val="22"/>
        </w:rPr>
        <w:t xml:space="preserve"> interacción con la sociedad, valores </w:t>
      </w:r>
      <w:r>
        <w:rPr>
          <w:rFonts w:ascii="Arial Narrow" w:hAnsi="Arial Narrow"/>
          <w:sz w:val="22"/>
        </w:rPr>
        <w:t xml:space="preserve">culturales </w:t>
      </w:r>
      <w:r w:rsidRPr="0029781A">
        <w:rPr>
          <w:rFonts w:ascii="Arial Narrow" w:hAnsi="Arial Narrow"/>
          <w:sz w:val="22"/>
        </w:rPr>
        <w:t xml:space="preserve">y normas jurídicas. Noción de derecho, derecho objetivo, derecho subjetivo. </w:t>
      </w:r>
      <w:r>
        <w:rPr>
          <w:rFonts w:ascii="Arial Narrow" w:hAnsi="Arial Narrow"/>
          <w:sz w:val="22"/>
        </w:rPr>
        <w:t>Comprende la trascendencia del adecuado funcionamiento de los organismos del estado para la vigencia de una sociedad en democracia.</w:t>
      </w:r>
    </w:p>
    <w:p w:rsidR="00E31526" w:rsidRDefault="00E31526" w:rsidP="00E31526">
      <w:pPr>
        <w:pStyle w:val="Prrafodelista"/>
        <w:spacing w:after="0" w:line="240" w:lineRule="auto"/>
        <w:ind w:left="567"/>
        <w:jc w:val="both"/>
        <w:rPr>
          <w:rFonts w:ascii="Arial Narrow" w:hAnsi="Arial Narrow"/>
          <w:sz w:val="22"/>
        </w:rPr>
      </w:pPr>
    </w:p>
    <w:p w:rsidR="00E31526" w:rsidRDefault="00E31526" w:rsidP="00E31526">
      <w:pPr>
        <w:pStyle w:val="Prrafodelista"/>
        <w:numPr>
          <w:ilvl w:val="1"/>
          <w:numId w:val="2"/>
        </w:numPr>
        <w:spacing w:after="0" w:line="240" w:lineRule="auto"/>
        <w:jc w:val="both"/>
        <w:rPr>
          <w:rFonts w:ascii="Arial Narrow" w:hAnsi="Arial Narrow"/>
          <w:b/>
          <w:sz w:val="22"/>
        </w:rPr>
      </w:pPr>
      <w:r>
        <w:rPr>
          <w:rFonts w:ascii="Arial Narrow" w:hAnsi="Arial Narrow"/>
          <w:b/>
          <w:sz w:val="22"/>
        </w:rPr>
        <w:t>A</w:t>
      </w:r>
      <w:r w:rsidRPr="005050C9">
        <w:rPr>
          <w:rFonts w:ascii="Arial Narrow" w:hAnsi="Arial Narrow"/>
          <w:b/>
          <w:sz w:val="22"/>
        </w:rPr>
        <w:t>plicación</w:t>
      </w:r>
      <w:r>
        <w:rPr>
          <w:rFonts w:ascii="Arial Narrow" w:hAnsi="Arial Narrow"/>
          <w:b/>
          <w:sz w:val="22"/>
        </w:rPr>
        <w:t xml:space="preserve"> de los contenidos para contribuir en su formación profesional y aportar al desarrollo local, regional, nacional y mundial.</w:t>
      </w:r>
    </w:p>
    <w:p w:rsidR="00E31526" w:rsidRPr="006A4067" w:rsidRDefault="00E31526" w:rsidP="00E31526">
      <w:pPr>
        <w:pStyle w:val="Prrafodelista"/>
        <w:spacing w:after="0" w:line="240" w:lineRule="auto"/>
        <w:ind w:left="567"/>
        <w:jc w:val="both"/>
        <w:rPr>
          <w:rFonts w:ascii="Arial Narrow" w:hAnsi="Arial Narrow"/>
          <w:sz w:val="22"/>
        </w:rPr>
      </w:pPr>
    </w:p>
    <w:p w:rsidR="00E31526" w:rsidRPr="0029781A" w:rsidRDefault="00E31526" w:rsidP="00E31526">
      <w:pPr>
        <w:pStyle w:val="Prrafodelista"/>
        <w:numPr>
          <w:ilvl w:val="0"/>
          <w:numId w:val="2"/>
        </w:numPr>
        <w:spacing w:after="0" w:line="240" w:lineRule="auto"/>
        <w:ind w:left="567" w:hanging="567"/>
        <w:jc w:val="both"/>
        <w:rPr>
          <w:rFonts w:ascii="Arial Narrow" w:hAnsi="Arial Narrow"/>
          <w:b/>
          <w:sz w:val="22"/>
        </w:rPr>
      </w:pPr>
      <w:r>
        <w:rPr>
          <w:rFonts w:ascii="Arial Narrow" w:hAnsi="Arial Narrow"/>
          <w:b/>
          <w:sz w:val="22"/>
        </w:rPr>
        <w:t>COMPETENCIAS</w:t>
      </w:r>
      <w:r w:rsidRPr="0029781A">
        <w:rPr>
          <w:rFonts w:ascii="Arial Narrow" w:hAnsi="Arial Narrow"/>
          <w:b/>
          <w:sz w:val="22"/>
        </w:rPr>
        <w:t>:</w:t>
      </w:r>
    </w:p>
    <w:p w:rsidR="00E31526" w:rsidRDefault="00E31526" w:rsidP="00E31526">
      <w:pPr>
        <w:pStyle w:val="Prrafodelista"/>
        <w:spacing w:after="0" w:line="240" w:lineRule="auto"/>
        <w:ind w:left="927"/>
        <w:jc w:val="both"/>
        <w:rPr>
          <w:rFonts w:ascii="Arial Narrow" w:hAnsi="Arial Narrow"/>
          <w:b/>
          <w:sz w:val="22"/>
        </w:rPr>
      </w:pPr>
    </w:p>
    <w:p w:rsidR="00E31526" w:rsidRPr="005050C9" w:rsidRDefault="00E31526" w:rsidP="00E31526">
      <w:pPr>
        <w:pStyle w:val="Prrafodelista"/>
        <w:numPr>
          <w:ilvl w:val="1"/>
          <w:numId w:val="2"/>
        </w:numPr>
        <w:spacing w:after="0" w:line="240" w:lineRule="auto"/>
        <w:jc w:val="both"/>
        <w:rPr>
          <w:rFonts w:ascii="Arial Narrow" w:hAnsi="Arial Narrow"/>
          <w:b/>
          <w:sz w:val="22"/>
        </w:rPr>
      </w:pPr>
      <w:r>
        <w:rPr>
          <w:rFonts w:ascii="Arial Narrow" w:hAnsi="Arial Narrow"/>
          <w:b/>
          <w:sz w:val="22"/>
        </w:rPr>
        <w:t xml:space="preserve">- </w:t>
      </w:r>
      <w:r w:rsidRPr="005050C9">
        <w:rPr>
          <w:rFonts w:ascii="Arial Narrow" w:hAnsi="Arial Narrow"/>
          <w:sz w:val="22"/>
        </w:rPr>
        <w:t>El alumno conoc</w:t>
      </w:r>
      <w:r>
        <w:rPr>
          <w:rFonts w:ascii="Arial Narrow" w:hAnsi="Arial Narrow"/>
          <w:sz w:val="22"/>
        </w:rPr>
        <w:t>e</w:t>
      </w:r>
      <w:r w:rsidRPr="005050C9">
        <w:rPr>
          <w:rFonts w:ascii="Arial Narrow" w:hAnsi="Arial Narrow"/>
          <w:sz w:val="22"/>
        </w:rPr>
        <w:t xml:space="preserve"> </w:t>
      </w:r>
      <w:r>
        <w:rPr>
          <w:rFonts w:ascii="Arial Narrow" w:hAnsi="Arial Narrow"/>
          <w:sz w:val="22"/>
        </w:rPr>
        <w:t xml:space="preserve">y aplica </w:t>
      </w:r>
      <w:r w:rsidRPr="005050C9">
        <w:rPr>
          <w:rFonts w:ascii="Arial Narrow" w:hAnsi="Arial Narrow"/>
          <w:sz w:val="22"/>
        </w:rPr>
        <w:t xml:space="preserve">el derecho como realidad en </w:t>
      </w:r>
      <w:r w:rsidR="002F1025" w:rsidRPr="005050C9">
        <w:rPr>
          <w:rFonts w:ascii="Arial Narrow" w:hAnsi="Arial Narrow"/>
          <w:sz w:val="22"/>
        </w:rPr>
        <w:t>interacción</w:t>
      </w:r>
      <w:r w:rsidRPr="005050C9">
        <w:rPr>
          <w:rFonts w:ascii="Arial Narrow" w:hAnsi="Arial Narrow"/>
          <w:sz w:val="22"/>
        </w:rPr>
        <w:t xml:space="preserve"> con la conducta, valores </w:t>
      </w:r>
      <w:r>
        <w:rPr>
          <w:rFonts w:ascii="Arial Narrow" w:hAnsi="Arial Narrow"/>
          <w:sz w:val="22"/>
        </w:rPr>
        <w:t xml:space="preserve">culturales y normas jurídicas. Diferencia las clases de normas e Instituciones del Estado. </w:t>
      </w:r>
    </w:p>
    <w:p w:rsidR="00E31526" w:rsidRPr="005050C9" w:rsidRDefault="00E31526" w:rsidP="00E31526">
      <w:pPr>
        <w:pStyle w:val="Prrafodelista"/>
        <w:spacing w:after="0" w:line="240" w:lineRule="auto"/>
        <w:ind w:left="927" w:firstLine="489"/>
        <w:jc w:val="both"/>
        <w:rPr>
          <w:rFonts w:ascii="Arial Narrow" w:hAnsi="Arial Narrow"/>
          <w:b/>
          <w:sz w:val="22"/>
        </w:rPr>
      </w:pPr>
    </w:p>
    <w:p w:rsidR="00E31526" w:rsidRDefault="00E31526" w:rsidP="00E31526">
      <w:pPr>
        <w:pStyle w:val="Prrafodelista"/>
        <w:numPr>
          <w:ilvl w:val="0"/>
          <w:numId w:val="3"/>
        </w:numPr>
        <w:spacing w:after="0" w:line="240" w:lineRule="auto"/>
        <w:jc w:val="both"/>
        <w:rPr>
          <w:rFonts w:ascii="Arial Narrow" w:hAnsi="Arial Narrow"/>
          <w:sz w:val="22"/>
        </w:rPr>
      </w:pPr>
      <w:r>
        <w:rPr>
          <w:rFonts w:ascii="Arial Narrow" w:hAnsi="Arial Narrow"/>
          <w:sz w:val="22"/>
        </w:rPr>
        <w:t xml:space="preserve">  El estudiante conoce y efectúa un análisis de </w:t>
      </w:r>
      <w:r w:rsidRPr="0029781A">
        <w:rPr>
          <w:rFonts w:ascii="Arial Narrow" w:hAnsi="Arial Narrow"/>
          <w:sz w:val="22"/>
        </w:rPr>
        <w:t>las Instituciones del Derecho.</w:t>
      </w:r>
    </w:p>
    <w:p w:rsidR="00E31526" w:rsidRPr="0029781A" w:rsidRDefault="00E31526" w:rsidP="00E31526">
      <w:pPr>
        <w:pStyle w:val="Prrafodelista"/>
        <w:spacing w:after="0" w:line="240" w:lineRule="auto"/>
        <w:ind w:left="1287"/>
        <w:jc w:val="both"/>
        <w:rPr>
          <w:rFonts w:ascii="Arial Narrow" w:hAnsi="Arial Narrow"/>
          <w:sz w:val="22"/>
        </w:rPr>
      </w:pPr>
    </w:p>
    <w:p w:rsidR="00E31526" w:rsidRPr="0029781A" w:rsidRDefault="00E31526" w:rsidP="00E31526">
      <w:pPr>
        <w:pStyle w:val="Prrafodelista"/>
        <w:numPr>
          <w:ilvl w:val="1"/>
          <w:numId w:val="2"/>
        </w:numPr>
        <w:spacing w:after="0" w:line="240" w:lineRule="auto"/>
        <w:jc w:val="both"/>
        <w:rPr>
          <w:rFonts w:ascii="Arial Narrow" w:hAnsi="Arial Narrow"/>
          <w:b/>
          <w:sz w:val="22"/>
        </w:rPr>
      </w:pPr>
      <w:r w:rsidRPr="0029781A">
        <w:rPr>
          <w:rFonts w:ascii="Arial Narrow" w:hAnsi="Arial Narrow"/>
          <w:b/>
          <w:sz w:val="22"/>
        </w:rPr>
        <w:t>ESPECÍFICOS:</w:t>
      </w:r>
      <w:r w:rsidRPr="0029781A">
        <w:rPr>
          <w:rFonts w:ascii="Arial Narrow" w:hAnsi="Arial Narrow"/>
          <w:sz w:val="22"/>
        </w:rPr>
        <w:t xml:space="preserve"> (Competencia y logros a conseguir)</w:t>
      </w:r>
    </w:p>
    <w:p w:rsidR="00E31526" w:rsidRPr="0029781A" w:rsidRDefault="00E31526" w:rsidP="00E31526">
      <w:pPr>
        <w:pStyle w:val="Prrafodelista"/>
        <w:numPr>
          <w:ilvl w:val="0"/>
          <w:numId w:val="3"/>
        </w:numPr>
        <w:spacing w:after="0" w:line="240" w:lineRule="auto"/>
        <w:jc w:val="both"/>
        <w:rPr>
          <w:rFonts w:ascii="Arial Narrow" w:hAnsi="Arial Narrow"/>
          <w:sz w:val="22"/>
        </w:rPr>
      </w:pPr>
      <w:r w:rsidRPr="0029781A">
        <w:rPr>
          <w:rFonts w:ascii="Arial Narrow" w:hAnsi="Arial Narrow"/>
          <w:sz w:val="22"/>
        </w:rPr>
        <w:t>Conoce los aspectos básicos del derecho como realidad en interacción social, normas y valores.</w:t>
      </w:r>
    </w:p>
    <w:p w:rsidR="00E31526" w:rsidRPr="0029781A" w:rsidRDefault="00E31526" w:rsidP="00E31526">
      <w:pPr>
        <w:pStyle w:val="Prrafodelista"/>
        <w:numPr>
          <w:ilvl w:val="0"/>
          <w:numId w:val="3"/>
        </w:numPr>
        <w:spacing w:after="0" w:line="240" w:lineRule="auto"/>
        <w:jc w:val="both"/>
        <w:rPr>
          <w:rFonts w:ascii="Arial Narrow" w:hAnsi="Arial Narrow"/>
          <w:sz w:val="22"/>
        </w:rPr>
      </w:pPr>
      <w:r w:rsidRPr="0029781A">
        <w:rPr>
          <w:rFonts w:ascii="Arial Narrow" w:hAnsi="Arial Narrow"/>
          <w:sz w:val="22"/>
        </w:rPr>
        <w:t>Forma al alumno con los principios, éticos y jurídicos a fin que pueda interpretar el derecho e Instituciones Jurídicas y su Aplicación.</w:t>
      </w:r>
    </w:p>
    <w:p w:rsidR="00E31526" w:rsidRDefault="00E31526" w:rsidP="00E31526">
      <w:pPr>
        <w:pStyle w:val="Prrafodelista"/>
        <w:numPr>
          <w:ilvl w:val="0"/>
          <w:numId w:val="3"/>
        </w:numPr>
        <w:spacing w:after="0" w:line="240" w:lineRule="auto"/>
        <w:jc w:val="both"/>
        <w:rPr>
          <w:rFonts w:ascii="Arial Narrow" w:hAnsi="Arial Narrow"/>
          <w:sz w:val="22"/>
        </w:rPr>
      </w:pPr>
      <w:r w:rsidRPr="0029781A">
        <w:rPr>
          <w:rFonts w:ascii="Arial Narrow" w:hAnsi="Arial Narrow"/>
          <w:sz w:val="22"/>
        </w:rPr>
        <w:t>Comprende los conocimientos básicos del Derecho, Justicia, Jerarquía del Ordenamiento Jurídico en general, derecho positivo en particular, su estructura en diferentes ramas como el derecho público</w:t>
      </w:r>
      <w:r>
        <w:rPr>
          <w:rFonts w:ascii="Arial Narrow" w:hAnsi="Arial Narrow"/>
          <w:sz w:val="22"/>
        </w:rPr>
        <w:t xml:space="preserve">, </w:t>
      </w:r>
      <w:r w:rsidRPr="0029781A">
        <w:rPr>
          <w:rFonts w:ascii="Arial Narrow" w:hAnsi="Arial Narrow"/>
          <w:sz w:val="22"/>
        </w:rPr>
        <w:t>privado</w:t>
      </w:r>
      <w:r>
        <w:rPr>
          <w:rFonts w:ascii="Arial Narrow" w:hAnsi="Arial Narrow"/>
          <w:sz w:val="22"/>
        </w:rPr>
        <w:t xml:space="preserve"> y social</w:t>
      </w:r>
      <w:r w:rsidRPr="0029781A">
        <w:rPr>
          <w:rFonts w:ascii="Arial Narrow" w:hAnsi="Arial Narrow"/>
          <w:sz w:val="22"/>
        </w:rPr>
        <w:t>.</w:t>
      </w:r>
    </w:p>
    <w:p w:rsidR="00E31526" w:rsidRPr="0029781A" w:rsidRDefault="00E31526" w:rsidP="00E31526">
      <w:pPr>
        <w:pStyle w:val="Prrafodelista"/>
        <w:spacing w:after="0" w:line="240" w:lineRule="auto"/>
        <w:ind w:left="1287"/>
        <w:jc w:val="both"/>
        <w:rPr>
          <w:rFonts w:ascii="Arial Narrow" w:hAnsi="Arial Narrow"/>
          <w:sz w:val="22"/>
        </w:rPr>
      </w:pPr>
    </w:p>
    <w:p w:rsidR="00E31526" w:rsidRPr="0029781A" w:rsidRDefault="00E31526" w:rsidP="00E31526">
      <w:pPr>
        <w:pStyle w:val="Prrafodelista"/>
        <w:numPr>
          <w:ilvl w:val="0"/>
          <w:numId w:val="2"/>
        </w:numPr>
        <w:spacing w:after="0"/>
        <w:ind w:left="567" w:hanging="567"/>
        <w:jc w:val="both"/>
        <w:rPr>
          <w:rFonts w:ascii="Arial Narrow" w:hAnsi="Arial Narrow"/>
          <w:b/>
          <w:sz w:val="22"/>
        </w:rPr>
      </w:pPr>
      <w:r>
        <w:rPr>
          <w:rFonts w:ascii="Arial Narrow" w:hAnsi="Arial Narrow"/>
          <w:b/>
          <w:sz w:val="22"/>
        </w:rPr>
        <w:t>ESTRATEGIAS METODOLÓGICAS</w:t>
      </w:r>
      <w:r w:rsidRPr="0029781A">
        <w:rPr>
          <w:rFonts w:ascii="Arial Narrow" w:hAnsi="Arial Narrow"/>
          <w:b/>
          <w:sz w:val="22"/>
        </w:rPr>
        <w:t>:</w:t>
      </w:r>
    </w:p>
    <w:p w:rsidR="00E31526" w:rsidRPr="0029781A" w:rsidRDefault="00E31526" w:rsidP="00E31526">
      <w:pPr>
        <w:pStyle w:val="Prrafodelista"/>
        <w:numPr>
          <w:ilvl w:val="1"/>
          <w:numId w:val="2"/>
        </w:numPr>
        <w:spacing w:after="0"/>
        <w:jc w:val="both"/>
        <w:rPr>
          <w:rFonts w:ascii="Arial Narrow" w:hAnsi="Arial Narrow"/>
          <w:sz w:val="22"/>
        </w:rPr>
      </w:pPr>
      <w:r w:rsidRPr="0029781A">
        <w:rPr>
          <w:rFonts w:ascii="Arial Narrow" w:hAnsi="Arial Narrow"/>
          <w:b/>
          <w:sz w:val="22"/>
        </w:rPr>
        <w:t>Estrategia de aprendizaje:</w:t>
      </w:r>
      <w:r w:rsidRPr="0029781A">
        <w:rPr>
          <w:rFonts w:ascii="Arial Narrow" w:hAnsi="Arial Narrow"/>
          <w:sz w:val="22"/>
        </w:rPr>
        <w:t xml:space="preserve"> Individual y en grupo trabajos de investigación, análisis de Jurisprudencia, de textos, seminarios.</w:t>
      </w:r>
    </w:p>
    <w:p w:rsidR="00E31526" w:rsidRDefault="00E31526" w:rsidP="00E31526">
      <w:pPr>
        <w:pStyle w:val="Prrafodelista"/>
        <w:numPr>
          <w:ilvl w:val="0"/>
          <w:numId w:val="2"/>
        </w:numPr>
        <w:spacing w:after="0"/>
        <w:ind w:left="567" w:hanging="567"/>
        <w:jc w:val="both"/>
        <w:rPr>
          <w:rFonts w:ascii="Arial Narrow" w:hAnsi="Arial Narrow"/>
          <w:b/>
          <w:sz w:val="20"/>
        </w:rPr>
      </w:pPr>
      <w:r>
        <w:rPr>
          <w:rFonts w:ascii="Arial Narrow" w:hAnsi="Arial Narrow"/>
          <w:b/>
          <w:sz w:val="20"/>
        </w:rPr>
        <w:br w:type="page"/>
      </w:r>
      <w:r>
        <w:rPr>
          <w:rFonts w:ascii="Arial Narrow" w:hAnsi="Arial Narrow"/>
          <w:b/>
          <w:sz w:val="22"/>
        </w:rPr>
        <w:lastRenderedPageBreak/>
        <w:t>UNIDADES</w:t>
      </w:r>
      <w:r>
        <w:rPr>
          <w:rFonts w:ascii="Arial Narrow" w:hAnsi="Arial Narrow"/>
          <w:b/>
          <w:sz w:val="20"/>
        </w:rPr>
        <w:t>:</w:t>
      </w:r>
    </w:p>
    <w:p w:rsidR="00E31526" w:rsidRDefault="00E31526" w:rsidP="00E31526">
      <w:pPr>
        <w:pStyle w:val="Prrafodelista"/>
        <w:spacing w:after="0"/>
        <w:ind w:left="567"/>
        <w:jc w:val="both"/>
        <w:rPr>
          <w:rFonts w:ascii="Arial Narrow" w:hAnsi="Arial Narrow"/>
          <w:b/>
          <w:sz w:val="20"/>
        </w:rPr>
      </w:pPr>
    </w:p>
    <w:tbl>
      <w:tblPr>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86"/>
        <w:gridCol w:w="4813"/>
        <w:gridCol w:w="1440"/>
        <w:gridCol w:w="979"/>
      </w:tblGrid>
      <w:tr w:rsidR="00E31526" w:rsidRPr="00FA252C" w:rsidTr="00054BAA">
        <w:trPr>
          <w:jc w:val="center"/>
        </w:trPr>
        <w:tc>
          <w:tcPr>
            <w:tcW w:w="1710" w:type="dxa"/>
          </w:tcPr>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UNIDAD TEMÁTICA</w:t>
            </w:r>
          </w:p>
        </w:tc>
        <w:tc>
          <w:tcPr>
            <w:tcW w:w="1786" w:type="dxa"/>
            <w:vAlign w:val="center"/>
          </w:tcPr>
          <w:p w:rsidR="00E31526" w:rsidRPr="00FA252C" w:rsidRDefault="00E31526" w:rsidP="00054BAA">
            <w:pPr>
              <w:pStyle w:val="Prrafodelista"/>
              <w:spacing w:after="0" w:line="240" w:lineRule="auto"/>
              <w:ind w:left="0"/>
              <w:jc w:val="center"/>
              <w:rPr>
                <w:rFonts w:ascii="Arial Narrow" w:hAnsi="Arial Narrow"/>
                <w:b/>
              </w:rPr>
            </w:pPr>
            <w:r>
              <w:rPr>
                <w:rFonts w:ascii="Arial Narrow" w:hAnsi="Arial Narrow"/>
                <w:b/>
                <w:sz w:val="22"/>
              </w:rPr>
              <w:t>CONCEPTUAL</w:t>
            </w:r>
          </w:p>
        </w:tc>
        <w:tc>
          <w:tcPr>
            <w:tcW w:w="4813" w:type="dxa"/>
            <w:vAlign w:val="center"/>
          </w:tcPr>
          <w:p w:rsidR="00E31526" w:rsidRPr="00FA252C" w:rsidRDefault="00E31526" w:rsidP="00054BAA">
            <w:pPr>
              <w:pStyle w:val="Prrafodelista"/>
              <w:spacing w:after="0" w:line="240" w:lineRule="auto"/>
              <w:ind w:left="0"/>
              <w:jc w:val="center"/>
              <w:rPr>
                <w:rFonts w:ascii="Arial Narrow" w:hAnsi="Arial Narrow"/>
                <w:b/>
              </w:rPr>
            </w:pPr>
            <w:r>
              <w:rPr>
                <w:rFonts w:ascii="Arial Narrow" w:hAnsi="Arial Narrow"/>
                <w:b/>
                <w:sz w:val="22"/>
              </w:rPr>
              <w:t>PROCEDIMENTAL -  ESTRATEGIA PARTICIPATIVA</w:t>
            </w:r>
          </w:p>
        </w:tc>
        <w:tc>
          <w:tcPr>
            <w:tcW w:w="1440" w:type="dxa"/>
          </w:tcPr>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ACTITUDINAL</w:t>
            </w:r>
          </w:p>
          <w:p w:rsidR="00E31526" w:rsidRPr="00FA252C" w:rsidRDefault="00E31526" w:rsidP="00054BAA">
            <w:pPr>
              <w:pStyle w:val="Prrafodelista"/>
              <w:spacing w:after="0" w:line="240" w:lineRule="auto"/>
              <w:ind w:left="0"/>
              <w:jc w:val="center"/>
              <w:rPr>
                <w:rFonts w:ascii="Arial Narrow" w:hAnsi="Arial Narrow"/>
                <w:b/>
              </w:rPr>
            </w:pPr>
            <w:r>
              <w:rPr>
                <w:rFonts w:ascii="Arial Narrow" w:hAnsi="Arial Narrow"/>
                <w:b/>
                <w:sz w:val="22"/>
              </w:rPr>
              <w:t>RECONOCE, DIFERENCIA Y APLICA</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Nº SEM.</w:t>
            </w:r>
          </w:p>
        </w:tc>
      </w:tr>
      <w:tr w:rsidR="00E31526" w:rsidRPr="00FA252C" w:rsidTr="00054BAA">
        <w:trPr>
          <w:trHeight w:val="995"/>
          <w:jc w:val="center"/>
        </w:trPr>
        <w:tc>
          <w:tcPr>
            <w:tcW w:w="1710" w:type="dxa"/>
            <w:vMerge w:val="restart"/>
            <w:vAlign w:val="center"/>
          </w:tcPr>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I</w:t>
            </w:r>
          </w:p>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ELEMENTOS</w:t>
            </w:r>
          </w:p>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CONCEPTUALES DE NORMA</w:t>
            </w:r>
          </w:p>
        </w:tc>
        <w:tc>
          <w:tcPr>
            <w:tcW w:w="1786" w:type="dxa"/>
            <w:vMerge w:val="restart"/>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r w:rsidRPr="00FA252C">
              <w:rPr>
                <w:rFonts w:ascii="Arial Narrow" w:hAnsi="Arial Narrow"/>
                <w:sz w:val="22"/>
              </w:rPr>
              <w:t>El estudiante cono</w:t>
            </w:r>
            <w:r>
              <w:rPr>
                <w:rFonts w:ascii="Arial Narrow" w:hAnsi="Arial Narrow"/>
                <w:sz w:val="22"/>
              </w:rPr>
              <w:t>ce</w:t>
            </w:r>
            <w:r w:rsidRPr="00FA252C">
              <w:rPr>
                <w:rFonts w:ascii="Arial Narrow" w:hAnsi="Arial Narrow"/>
                <w:sz w:val="22"/>
              </w:rPr>
              <w:t xml:space="preserve"> los aspectos </w:t>
            </w:r>
            <w:r>
              <w:rPr>
                <w:rFonts w:ascii="Arial Narrow" w:hAnsi="Arial Narrow"/>
                <w:sz w:val="22"/>
              </w:rPr>
              <w:t xml:space="preserve">conceptuales </w:t>
            </w:r>
            <w:r w:rsidRPr="00FA252C">
              <w:rPr>
                <w:rFonts w:ascii="Arial Narrow" w:hAnsi="Arial Narrow"/>
                <w:sz w:val="22"/>
              </w:rPr>
              <w:t>fundamentales de la Sociedad y Derecho.</w:t>
            </w:r>
          </w:p>
        </w:tc>
        <w:tc>
          <w:tcPr>
            <w:tcW w:w="4813" w:type="dxa"/>
          </w:tcPr>
          <w:p w:rsidR="00E31526" w:rsidRPr="00FA252C" w:rsidRDefault="00E31526" w:rsidP="00054BAA">
            <w:pPr>
              <w:pStyle w:val="Prrafodelista"/>
              <w:numPr>
                <w:ilvl w:val="1"/>
                <w:numId w:val="4"/>
              </w:numPr>
              <w:spacing w:after="0" w:line="240" w:lineRule="auto"/>
              <w:jc w:val="both"/>
              <w:rPr>
                <w:rFonts w:ascii="Arial Narrow" w:hAnsi="Arial Narrow"/>
              </w:rPr>
            </w:pPr>
            <w:r w:rsidRPr="00FA252C">
              <w:rPr>
                <w:rFonts w:ascii="Arial Narrow" w:hAnsi="Arial Narrow"/>
                <w:sz w:val="22"/>
              </w:rPr>
              <w:t>La sociedad</w:t>
            </w:r>
            <w:r>
              <w:rPr>
                <w:rFonts w:ascii="Arial Narrow" w:hAnsi="Arial Narrow"/>
                <w:sz w:val="22"/>
              </w:rPr>
              <w:t xml:space="preserve"> multicultural</w:t>
            </w:r>
            <w:r w:rsidRPr="00FA252C">
              <w:rPr>
                <w:rFonts w:ascii="Arial Narrow" w:hAnsi="Arial Narrow"/>
                <w:sz w:val="22"/>
              </w:rPr>
              <w:t>, los deberes sociales, las relaciones en la vida social.</w:t>
            </w:r>
          </w:p>
          <w:p w:rsidR="00E31526" w:rsidRPr="00FA252C" w:rsidRDefault="00E31526" w:rsidP="00054BAA">
            <w:pPr>
              <w:pStyle w:val="Prrafodelista"/>
              <w:ind w:left="360"/>
              <w:jc w:val="both"/>
              <w:rPr>
                <w:rFonts w:ascii="Arial Narrow" w:hAnsi="Arial Narrow"/>
              </w:rPr>
            </w:pPr>
            <w:r w:rsidRPr="00FA252C">
              <w:rPr>
                <w:rFonts w:ascii="Arial Narrow" w:hAnsi="Arial Narrow"/>
                <w:sz w:val="22"/>
              </w:rPr>
              <w:t>Los usos sociales, las reglas de trato social.</w:t>
            </w:r>
          </w:p>
        </w:tc>
        <w:tc>
          <w:tcPr>
            <w:tcW w:w="1440" w:type="dxa"/>
          </w:tcPr>
          <w:p w:rsidR="00E31526" w:rsidRPr="0094176E" w:rsidRDefault="00E31526" w:rsidP="00054BAA">
            <w:pPr>
              <w:pStyle w:val="Prrafodelista"/>
              <w:spacing w:after="0" w:line="240" w:lineRule="auto"/>
              <w:ind w:left="0"/>
              <w:jc w:val="center"/>
              <w:rPr>
                <w:rFonts w:ascii="Arial Narrow" w:hAnsi="Arial Narrow"/>
              </w:rPr>
            </w:pPr>
            <w:r>
              <w:rPr>
                <w:rFonts w:ascii="Arial Narrow" w:hAnsi="Arial Narrow"/>
                <w:sz w:val="22"/>
              </w:rPr>
              <w:t xml:space="preserve">Reconoce y valora </w:t>
            </w:r>
          </w:p>
        </w:tc>
        <w:tc>
          <w:tcPr>
            <w:tcW w:w="979" w:type="dxa"/>
            <w:vAlign w:val="center"/>
          </w:tcPr>
          <w:p w:rsidR="00E31526" w:rsidRPr="0094176E" w:rsidRDefault="00E31526" w:rsidP="00054BAA">
            <w:pPr>
              <w:pStyle w:val="Prrafodelista"/>
              <w:spacing w:after="0" w:line="240" w:lineRule="auto"/>
              <w:ind w:left="0"/>
              <w:jc w:val="center"/>
              <w:rPr>
                <w:rFonts w:ascii="Arial Narrow" w:hAnsi="Arial Narrow"/>
              </w:rPr>
            </w:pPr>
            <w:r w:rsidRPr="0094176E">
              <w:rPr>
                <w:rFonts w:ascii="Arial Narrow" w:hAnsi="Arial Narrow"/>
                <w:sz w:val="22"/>
              </w:rPr>
              <w:t>1</w:t>
            </w:r>
          </w:p>
          <w:p w:rsidR="00E31526" w:rsidRPr="0094176E" w:rsidRDefault="00E31526" w:rsidP="00054BAA">
            <w:pPr>
              <w:pStyle w:val="Prrafodelista"/>
              <w:ind w:left="0"/>
              <w:jc w:val="center"/>
              <w:rPr>
                <w:rFonts w:ascii="Arial Narrow" w:hAnsi="Arial Narrow"/>
              </w:rPr>
            </w:pPr>
          </w:p>
        </w:tc>
      </w:tr>
      <w:tr w:rsidR="00E31526" w:rsidRPr="00FA252C" w:rsidTr="00054BAA">
        <w:trPr>
          <w:trHeight w:val="743"/>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4"/>
              </w:numPr>
              <w:spacing w:after="0" w:line="240" w:lineRule="auto"/>
              <w:jc w:val="both"/>
              <w:rPr>
                <w:rFonts w:ascii="Arial Narrow" w:hAnsi="Arial Narrow"/>
              </w:rPr>
            </w:pPr>
            <w:r w:rsidRPr="00FA252C">
              <w:rPr>
                <w:rFonts w:ascii="Arial Narrow" w:hAnsi="Arial Narrow"/>
                <w:sz w:val="22"/>
              </w:rPr>
              <w:t>Las normas de conducta, las leyes naturales.</w:t>
            </w:r>
          </w:p>
          <w:p w:rsidR="00E31526" w:rsidRPr="00FA252C" w:rsidRDefault="00E31526" w:rsidP="00054BAA">
            <w:pPr>
              <w:pStyle w:val="Prrafodelista"/>
              <w:ind w:left="360"/>
              <w:jc w:val="both"/>
              <w:rPr>
                <w:rFonts w:ascii="Arial Narrow" w:hAnsi="Arial Narrow"/>
              </w:rPr>
            </w:pPr>
            <w:r w:rsidRPr="00FA252C">
              <w:rPr>
                <w:rFonts w:ascii="Arial Narrow" w:hAnsi="Arial Narrow"/>
                <w:sz w:val="22"/>
              </w:rPr>
              <w:t>Las nor</w:t>
            </w:r>
            <w:r>
              <w:rPr>
                <w:rFonts w:ascii="Arial Narrow" w:hAnsi="Arial Narrow"/>
                <w:sz w:val="22"/>
              </w:rPr>
              <w:t>mas éticas, las normas sociales, sujeto de derecho.</w:t>
            </w:r>
          </w:p>
        </w:tc>
        <w:tc>
          <w:tcPr>
            <w:tcW w:w="1440" w:type="dxa"/>
          </w:tcPr>
          <w:p w:rsidR="00E31526" w:rsidRDefault="00E31526" w:rsidP="00054BAA">
            <w:pPr>
              <w:pStyle w:val="Prrafodelista"/>
              <w:ind w:left="0"/>
              <w:jc w:val="center"/>
              <w:rPr>
                <w:rFonts w:ascii="Arial Narrow" w:hAnsi="Arial Narrow"/>
              </w:rPr>
            </w:pPr>
            <w:r>
              <w:rPr>
                <w:rFonts w:ascii="Arial Narrow" w:hAnsi="Arial Narrow"/>
                <w:sz w:val="22"/>
              </w:rPr>
              <w:t>Diferencia la clase de norma y sujetos de derecho</w:t>
            </w:r>
          </w:p>
        </w:tc>
        <w:tc>
          <w:tcPr>
            <w:tcW w:w="979" w:type="dxa"/>
            <w:vAlign w:val="center"/>
          </w:tcPr>
          <w:p w:rsidR="00E31526" w:rsidRPr="00FA252C" w:rsidRDefault="00E31526" w:rsidP="00054BAA">
            <w:pPr>
              <w:pStyle w:val="Prrafodelista"/>
              <w:ind w:left="0"/>
              <w:jc w:val="center"/>
              <w:rPr>
                <w:rFonts w:ascii="Arial Narrow" w:hAnsi="Arial Narrow"/>
              </w:rPr>
            </w:pPr>
            <w:r>
              <w:rPr>
                <w:rFonts w:ascii="Arial Narrow" w:hAnsi="Arial Narrow"/>
                <w:sz w:val="22"/>
              </w:rPr>
              <w:t>2</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Default="00E31526" w:rsidP="00054BAA">
            <w:pPr>
              <w:pStyle w:val="Prrafodelista"/>
              <w:numPr>
                <w:ilvl w:val="1"/>
                <w:numId w:val="4"/>
              </w:numPr>
              <w:spacing w:after="0" w:line="240" w:lineRule="auto"/>
              <w:jc w:val="both"/>
              <w:rPr>
                <w:rFonts w:ascii="Arial Narrow" w:hAnsi="Arial Narrow"/>
              </w:rPr>
            </w:pPr>
            <w:r w:rsidRPr="00FA252C">
              <w:rPr>
                <w:rFonts w:ascii="Arial Narrow" w:hAnsi="Arial Narrow"/>
                <w:sz w:val="22"/>
              </w:rPr>
              <w:t>Las normas jurídicas.</w:t>
            </w:r>
            <w:r>
              <w:rPr>
                <w:rFonts w:ascii="Arial Narrow" w:hAnsi="Arial Narrow"/>
                <w:sz w:val="22"/>
              </w:rPr>
              <w:t xml:space="preserve"> Derechos Humanos.</w:t>
            </w:r>
          </w:p>
          <w:p w:rsidR="00E31526" w:rsidRPr="00FA252C" w:rsidRDefault="00E31526" w:rsidP="00054BAA">
            <w:pPr>
              <w:pStyle w:val="Prrafodelista"/>
              <w:spacing w:after="0" w:line="240" w:lineRule="auto"/>
              <w:ind w:left="360"/>
              <w:jc w:val="both"/>
              <w:rPr>
                <w:rFonts w:ascii="Arial Narrow" w:hAnsi="Arial Narrow"/>
              </w:rPr>
            </w:pP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Valora su importancia</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3</w:t>
            </w:r>
          </w:p>
        </w:tc>
      </w:tr>
      <w:tr w:rsidR="00E31526" w:rsidRPr="00FA252C" w:rsidTr="00054BAA">
        <w:trPr>
          <w:jc w:val="center"/>
        </w:trPr>
        <w:tc>
          <w:tcPr>
            <w:tcW w:w="1710" w:type="dxa"/>
            <w:vMerge w:val="restart"/>
            <w:vAlign w:val="center"/>
          </w:tcPr>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II</w:t>
            </w:r>
          </w:p>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EL ESTADO Y EL DERECHO</w:t>
            </w:r>
          </w:p>
        </w:tc>
        <w:tc>
          <w:tcPr>
            <w:tcW w:w="1786" w:type="dxa"/>
            <w:vMerge w:val="restart"/>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r w:rsidRPr="00FA252C">
              <w:rPr>
                <w:rFonts w:ascii="Arial Narrow" w:hAnsi="Arial Narrow"/>
                <w:sz w:val="22"/>
              </w:rPr>
              <w:t xml:space="preserve">El </w:t>
            </w:r>
            <w:r>
              <w:rPr>
                <w:rFonts w:ascii="Arial Narrow" w:hAnsi="Arial Narrow"/>
                <w:sz w:val="22"/>
              </w:rPr>
              <w:t>estudiante tiene</w:t>
            </w:r>
            <w:r w:rsidRPr="00FA252C">
              <w:rPr>
                <w:rFonts w:ascii="Arial Narrow" w:hAnsi="Arial Narrow"/>
                <w:sz w:val="22"/>
              </w:rPr>
              <w:t xml:space="preserve"> conocimiento de la importancia del Estado y el Derecho.</w:t>
            </w:r>
          </w:p>
        </w:tc>
        <w:tc>
          <w:tcPr>
            <w:tcW w:w="4813" w:type="dxa"/>
          </w:tcPr>
          <w:p w:rsidR="00E31526" w:rsidRPr="00FA252C" w:rsidRDefault="00E31526" w:rsidP="00054BAA">
            <w:pPr>
              <w:pStyle w:val="Prrafodelista"/>
              <w:numPr>
                <w:ilvl w:val="1"/>
                <w:numId w:val="5"/>
              </w:numPr>
              <w:spacing w:after="0" w:line="240" w:lineRule="auto"/>
              <w:jc w:val="both"/>
              <w:rPr>
                <w:rFonts w:ascii="Arial Narrow" w:hAnsi="Arial Narrow"/>
              </w:rPr>
            </w:pPr>
            <w:r w:rsidRPr="00FA252C">
              <w:rPr>
                <w:rFonts w:ascii="Arial Narrow" w:hAnsi="Arial Narrow"/>
                <w:sz w:val="22"/>
              </w:rPr>
              <w:t>Estado, el Estado Peruano.</w:t>
            </w: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 xml:space="preserve">Valora su trascendencia en una sociedad democrática.  </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4</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5"/>
              </w:numPr>
              <w:spacing w:after="0" w:line="240" w:lineRule="auto"/>
              <w:jc w:val="both"/>
              <w:rPr>
                <w:rFonts w:ascii="Arial Narrow" w:hAnsi="Arial Narrow"/>
              </w:rPr>
            </w:pPr>
            <w:r>
              <w:rPr>
                <w:rFonts w:ascii="Arial Narrow" w:hAnsi="Arial Narrow"/>
                <w:sz w:val="22"/>
              </w:rPr>
              <w:t>Poder Judicial, la Justicia de Paz, e</w:t>
            </w:r>
            <w:r w:rsidRPr="00FA252C">
              <w:rPr>
                <w:rFonts w:ascii="Arial Narrow" w:hAnsi="Arial Narrow"/>
                <w:sz w:val="22"/>
              </w:rPr>
              <w:t>l Ministerio Público. El Registro Nacional de Identificación y Estado Civil, El Banco Central de Reserva del Perú</w:t>
            </w:r>
            <w:r>
              <w:rPr>
                <w:rFonts w:ascii="Arial Narrow" w:hAnsi="Arial Narrow"/>
                <w:sz w:val="22"/>
              </w:rPr>
              <w:t>, Superintendencia de Banca y Seguros.</w:t>
            </w: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Valora su importancia para el funcionamiento del estado de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5</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5"/>
              </w:numPr>
              <w:spacing w:after="0" w:line="240" w:lineRule="auto"/>
              <w:jc w:val="both"/>
              <w:rPr>
                <w:rFonts w:ascii="Arial Narrow" w:hAnsi="Arial Narrow"/>
              </w:rPr>
            </w:pPr>
            <w:r w:rsidRPr="00FA252C">
              <w:rPr>
                <w:rFonts w:ascii="Arial Narrow" w:hAnsi="Arial Narrow"/>
                <w:sz w:val="22"/>
              </w:rPr>
              <w:t>La Contraloría General de la República, la Superintendencia de Banco y Seguro, el Consejo nacional de la Magistratura, la Defensoría del pueblo, el Jurado Nacional de Elecciones, la Oficina Nacional de Procesos Electorales</w:t>
            </w:r>
            <w:r>
              <w:rPr>
                <w:rFonts w:ascii="Arial Narrow" w:hAnsi="Arial Narrow"/>
                <w:sz w:val="22"/>
              </w:rPr>
              <w:t>,</w:t>
            </w:r>
            <w:r w:rsidRPr="00FA252C">
              <w:rPr>
                <w:rFonts w:ascii="Arial Narrow" w:hAnsi="Arial Narrow"/>
                <w:sz w:val="22"/>
              </w:rPr>
              <w:t>.</w:t>
            </w:r>
            <w:proofErr w:type="spellStart"/>
            <w:r>
              <w:rPr>
                <w:rFonts w:ascii="Arial Narrow" w:hAnsi="Arial Narrow"/>
                <w:sz w:val="22"/>
              </w:rPr>
              <w:t>T.Constitucional</w:t>
            </w:r>
            <w:proofErr w:type="spellEnd"/>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Valora su importancia para el funcionamiento del estado de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6</w:t>
            </w:r>
          </w:p>
        </w:tc>
      </w:tr>
      <w:tr w:rsidR="00E31526" w:rsidRPr="00FA252C" w:rsidTr="00054BAA">
        <w:trPr>
          <w:jc w:val="center"/>
        </w:trPr>
        <w:tc>
          <w:tcPr>
            <w:tcW w:w="1710" w:type="dxa"/>
            <w:vMerge w:val="restart"/>
            <w:vAlign w:val="center"/>
          </w:tcPr>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III</w:t>
            </w:r>
          </w:p>
          <w:p w:rsidR="00E31526" w:rsidRPr="00FA252C" w:rsidRDefault="00E31526" w:rsidP="00054BAA">
            <w:pPr>
              <w:pStyle w:val="Prrafodelista"/>
              <w:spacing w:after="0" w:line="240" w:lineRule="auto"/>
              <w:ind w:left="0"/>
              <w:jc w:val="center"/>
              <w:rPr>
                <w:rFonts w:ascii="Arial Narrow" w:hAnsi="Arial Narrow"/>
                <w:b/>
              </w:rPr>
            </w:pPr>
            <w:r w:rsidRPr="00FA252C">
              <w:rPr>
                <w:rFonts w:ascii="Arial Narrow" w:hAnsi="Arial Narrow"/>
                <w:b/>
                <w:sz w:val="22"/>
              </w:rPr>
              <w:t>FUENTES DEL DERECHO</w:t>
            </w:r>
          </w:p>
        </w:tc>
        <w:tc>
          <w:tcPr>
            <w:tcW w:w="1786" w:type="dxa"/>
            <w:vMerge w:val="restart"/>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r w:rsidRPr="00FA252C">
              <w:rPr>
                <w:rFonts w:ascii="Arial Narrow" w:hAnsi="Arial Narrow"/>
                <w:sz w:val="22"/>
              </w:rPr>
              <w:t>El estudiante abord</w:t>
            </w:r>
            <w:r>
              <w:rPr>
                <w:rFonts w:ascii="Arial Narrow" w:hAnsi="Arial Narrow"/>
                <w:sz w:val="22"/>
              </w:rPr>
              <w:t>a los conceptos inherentes</w:t>
            </w:r>
            <w:r w:rsidRPr="00FA252C">
              <w:rPr>
                <w:rFonts w:ascii="Arial Narrow" w:hAnsi="Arial Narrow"/>
                <w:sz w:val="22"/>
              </w:rPr>
              <w:t xml:space="preserve"> fuentes inherentes al Derecho para ser aplicadas en su realidad.</w:t>
            </w:r>
          </w:p>
        </w:tc>
        <w:tc>
          <w:tcPr>
            <w:tcW w:w="4813" w:type="dxa"/>
          </w:tcPr>
          <w:p w:rsidR="00E31526" w:rsidRPr="00FA252C" w:rsidRDefault="00E31526" w:rsidP="00DC2A19">
            <w:pPr>
              <w:pStyle w:val="Prrafodelista"/>
              <w:numPr>
                <w:ilvl w:val="1"/>
                <w:numId w:val="6"/>
              </w:numPr>
              <w:spacing w:after="0" w:line="240" w:lineRule="auto"/>
              <w:jc w:val="both"/>
              <w:rPr>
                <w:rFonts w:ascii="Arial Narrow" w:hAnsi="Arial Narrow"/>
              </w:rPr>
            </w:pPr>
            <w:r>
              <w:rPr>
                <w:rFonts w:ascii="Arial Narrow" w:hAnsi="Arial Narrow"/>
                <w:sz w:val="22"/>
              </w:rPr>
              <w:t>Clasificación de las fuentes: de Producción, vinculantes y no vinculantes, Constitucionales y Legales, Di</w:t>
            </w:r>
            <w:r w:rsidR="00DC2A19">
              <w:rPr>
                <w:rFonts w:ascii="Arial Narrow" w:hAnsi="Arial Narrow"/>
                <w:sz w:val="22"/>
              </w:rPr>
              <w:t xml:space="preserve">rectas </w:t>
            </w:r>
            <w:r>
              <w:rPr>
                <w:rFonts w:ascii="Arial Narrow" w:hAnsi="Arial Narrow"/>
                <w:sz w:val="22"/>
              </w:rPr>
              <w:t xml:space="preserve">e indirectas, Principales y Supletorias, Escritas y no escritas, Internacionales y </w:t>
            </w:r>
            <w:r w:rsidR="00DC2A19">
              <w:rPr>
                <w:rFonts w:ascii="Arial Narrow" w:hAnsi="Arial Narrow"/>
                <w:sz w:val="22"/>
              </w:rPr>
              <w:t>N</w:t>
            </w:r>
            <w:r>
              <w:rPr>
                <w:rFonts w:ascii="Arial Narrow" w:hAnsi="Arial Narrow"/>
                <w:sz w:val="22"/>
              </w:rPr>
              <w:t xml:space="preserve">acionales, Generales y </w:t>
            </w:r>
            <w:r w:rsidR="00DC2A19">
              <w:rPr>
                <w:rFonts w:ascii="Arial Narrow" w:hAnsi="Arial Narrow"/>
                <w:sz w:val="22"/>
              </w:rPr>
              <w:t>E</w:t>
            </w:r>
            <w:r>
              <w:rPr>
                <w:rFonts w:ascii="Arial Narrow" w:hAnsi="Arial Narrow"/>
                <w:sz w:val="22"/>
              </w:rPr>
              <w:t>specíficas, Legislativas, Particulares e Individualizadas, de Conocimiento, Reconocidas y Delegadas, Estatales y no estatales, Materiales y no formales.</w:t>
            </w:r>
          </w:p>
        </w:tc>
        <w:tc>
          <w:tcPr>
            <w:tcW w:w="1440" w:type="dxa"/>
          </w:tcPr>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Diferencia y valora las fuentes para la aplicación del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7</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6"/>
              </w:numPr>
              <w:spacing w:after="0" w:line="240" w:lineRule="auto"/>
              <w:jc w:val="both"/>
              <w:rPr>
                <w:rFonts w:ascii="Arial Narrow" w:hAnsi="Arial Narrow"/>
              </w:rPr>
            </w:pPr>
            <w:r>
              <w:rPr>
                <w:rFonts w:ascii="Arial Narrow" w:hAnsi="Arial Narrow"/>
                <w:sz w:val="22"/>
              </w:rPr>
              <w:t>La Ley. Caracteres, Jerarquías de las Leyes Peruanas. Recopilación y Codificación de las Leyes, Límites de las leyes en el espacio, Límites de las leyes en el tiempo, Conflictos de las Leyes en el tiempo. La Ley en la teoría del derecho y del Estado.</w:t>
            </w:r>
          </w:p>
        </w:tc>
        <w:tc>
          <w:tcPr>
            <w:tcW w:w="1440" w:type="dxa"/>
          </w:tcPr>
          <w:p w:rsidR="00E31526" w:rsidRDefault="00E31526" w:rsidP="00054BAA">
            <w:r w:rsidRPr="00190A73">
              <w:rPr>
                <w:rFonts w:ascii="Arial Narrow" w:hAnsi="Arial Narrow"/>
                <w:sz w:val="22"/>
              </w:rPr>
              <w:t>Diferencia y valora las fuentes para la aplicación del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8</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6"/>
              </w:numPr>
              <w:spacing w:after="0" w:line="240" w:lineRule="auto"/>
              <w:jc w:val="both"/>
              <w:rPr>
                <w:rFonts w:ascii="Arial Narrow" w:hAnsi="Arial Narrow"/>
              </w:rPr>
            </w:pPr>
            <w:r w:rsidRPr="00FA252C">
              <w:rPr>
                <w:rFonts w:ascii="Arial Narrow" w:hAnsi="Arial Narrow"/>
                <w:sz w:val="22"/>
              </w:rPr>
              <w:t>La Jurisprudencia</w:t>
            </w:r>
            <w:r>
              <w:rPr>
                <w:rFonts w:ascii="Arial Narrow" w:hAnsi="Arial Narrow"/>
                <w:sz w:val="22"/>
              </w:rPr>
              <w:t>. Como ciencia del Derecho, como fuentes del derecho.</w:t>
            </w:r>
            <w:r w:rsidRPr="00FA252C">
              <w:rPr>
                <w:rFonts w:ascii="Arial Narrow" w:hAnsi="Arial Narrow"/>
                <w:sz w:val="22"/>
              </w:rPr>
              <w:t xml:space="preserve"> </w:t>
            </w:r>
          </w:p>
        </w:tc>
        <w:tc>
          <w:tcPr>
            <w:tcW w:w="1440" w:type="dxa"/>
          </w:tcPr>
          <w:p w:rsidR="00E31526" w:rsidRDefault="00E31526" w:rsidP="00054BAA">
            <w:r w:rsidRPr="00190A73">
              <w:rPr>
                <w:rFonts w:ascii="Arial Narrow" w:hAnsi="Arial Narrow"/>
                <w:sz w:val="22"/>
              </w:rPr>
              <w:t xml:space="preserve">Diferencia y valora las fuentes para la </w:t>
            </w:r>
            <w:r w:rsidRPr="00190A73">
              <w:rPr>
                <w:rFonts w:ascii="Arial Narrow" w:hAnsi="Arial Narrow"/>
                <w:sz w:val="22"/>
              </w:rPr>
              <w:lastRenderedPageBreak/>
              <w:t>aplicación del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lastRenderedPageBreak/>
              <w:t>9</w:t>
            </w:r>
          </w:p>
        </w:tc>
      </w:tr>
      <w:tr w:rsidR="00E31526" w:rsidRPr="00FA252C" w:rsidTr="00054BAA">
        <w:trPr>
          <w:trHeight w:val="1325"/>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Pr="00FA252C" w:rsidRDefault="00E31526" w:rsidP="00054BAA">
            <w:pPr>
              <w:pStyle w:val="Prrafodelista"/>
              <w:numPr>
                <w:ilvl w:val="1"/>
                <w:numId w:val="6"/>
              </w:numPr>
              <w:spacing w:after="0" w:line="240" w:lineRule="auto"/>
              <w:jc w:val="both"/>
              <w:rPr>
                <w:rFonts w:ascii="Arial Narrow" w:hAnsi="Arial Narrow"/>
              </w:rPr>
            </w:pPr>
            <w:r>
              <w:rPr>
                <w:rFonts w:ascii="Arial Narrow" w:hAnsi="Arial Narrow"/>
                <w:sz w:val="22"/>
              </w:rPr>
              <w:t>La costumbre. Concepto. Elementos. Caracteres. Clases. Valor de la costumbre como fuentes. Prueba de la costumbre. Los Usos jurídicas. La buena costumbre.</w:t>
            </w:r>
          </w:p>
        </w:tc>
        <w:tc>
          <w:tcPr>
            <w:tcW w:w="1440" w:type="dxa"/>
          </w:tcPr>
          <w:p w:rsidR="00E31526" w:rsidRDefault="00E31526" w:rsidP="00054BAA">
            <w:r w:rsidRPr="00190A73">
              <w:rPr>
                <w:rFonts w:ascii="Arial Narrow" w:hAnsi="Arial Narrow"/>
                <w:sz w:val="22"/>
              </w:rPr>
              <w:t>Diferencia y valora las fuentes para la aplicación del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10</w:t>
            </w:r>
          </w:p>
        </w:tc>
      </w:tr>
      <w:tr w:rsidR="00E31526" w:rsidRPr="00FA252C" w:rsidTr="00054BAA">
        <w:trPr>
          <w:trHeight w:val="1376"/>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Default="00E31526" w:rsidP="00054BAA">
            <w:pPr>
              <w:pStyle w:val="Prrafodelista"/>
              <w:numPr>
                <w:ilvl w:val="1"/>
                <w:numId w:val="6"/>
              </w:numPr>
              <w:spacing w:after="0" w:line="240" w:lineRule="auto"/>
              <w:jc w:val="both"/>
              <w:rPr>
                <w:rFonts w:ascii="Arial Narrow" w:hAnsi="Arial Narrow"/>
              </w:rPr>
            </w:pPr>
            <w:r>
              <w:rPr>
                <w:rFonts w:ascii="Arial Narrow" w:hAnsi="Arial Narrow"/>
                <w:sz w:val="22"/>
              </w:rPr>
              <w:t>La Doctrina. Concepto. La doctrina como fuente del derecho.</w:t>
            </w:r>
          </w:p>
          <w:p w:rsidR="00E31526" w:rsidRPr="00FA252C" w:rsidRDefault="00E31526" w:rsidP="00054BAA">
            <w:pPr>
              <w:pStyle w:val="Prrafodelista"/>
              <w:spacing w:after="0" w:line="240" w:lineRule="auto"/>
              <w:ind w:left="360"/>
              <w:jc w:val="both"/>
              <w:rPr>
                <w:rFonts w:ascii="Arial Narrow" w:hAnsi="Arial Narrow"/>
              </w:rPr>
            </w:pPr>
          </w:p>
        </w:tc>
        <w:tc>
          <w:tcPr>
            <w:tcW w:w="1440" w:type="dxa"/>
          </w:tcPr>
          <w:p w:rsidR="00E31526" w:rsidRDefault="00E31526" w:rsidP="00054BAA">
            <w:r w:rsidRPr="00190A73">
              <w:rPr>
                <w:rFonts w:ascii="Arial Narrow" w:hAnsi="Arial Narrow"/>
                <w:sz w:val="22"/>
              </w:rPr>
              <w:t>Diferencia y valora las fuentes para la aplicación del derecho</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11</w:t>
            </w:r>
          </w:p>
        </w:tc>
      </w:tr>
      <w:tr w:rsidR="00E31526" w:rsidRPr="00FA252C" w:rsidTr="00054BAA">
        <w:trPr>
          <w:jc w:val="center"/>
        </w:trPr>
        <w:tc>
          <w:tcPr>
            <w:tcW w:w="1710" w:type="dxa"/>
            <w:vMerge/>
            <w:vAlign w:val="center"/>
          </w:tcPr>
          <w:p w:rsidR="00E31526" w:rsidRPr="00FA252C" w:rsidRDefault="00E31526" w:rsidP="00054BAA">
            <w:pPr>
              <w:pStyle w:val="Prrafodelista"/>
              <w:spacing w:after="0" w:line="240" w:lineRule="auto"/>
              <w:ind w:left="0"/>
              <w:jc w:val="center"/>
              <w:rPr>
                <w:rFonts w:ascii="Arial Narrow" w:hAnsi="Arial Narrow"/>
                <w:b/>
              </w:rPr>
            </w:pPr>
          </w:p>
        </w:tc>
        <w:tc>
          <w:tcPr>
            <w:tcW w:w="1786" w:type="dxa"/>
            <w:vMerge/>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p>
        </w:tc>
        <w:tc>
          <w:tcPr>
            <w:tcW w:w="4813" w:type="dxa"/>
          </w:tcPr>
          <w:p w:rsidR="00E31526" w:rsidRDefault="00E31526" w:rsidP="00054BAA">
            <w:pPr>
              <w:pStyle w:val="Prrafodelista"/>
              <w:numPr>
                <w:ilvl w:val="1"/>
                <w:numId w:val="6"/>
              </w:numPr>
              <w:spacing w:after="0" w:line="240" w:lineRule="auto"/>
              <w:jc w:val="both"/>
              <w:rPr>
                <w:rFonts w:ascii="Arial Narrow" w:hAnsi="Arial Narrow"/>
              </w:rPr>
            </w:pPr>
            <w:r>
              <w:rPr>
                <w:rFonts w:ascii="Arial Narrow" w:hAnsi="Arial Narrow"/>
                <w:sz w:val="22"/>
              </w:rPr>
              <w:t xml:space="preserve">Fuentes </w:t>
            </w:r>
            <w:proofErr w:type="spellStart"/>
            <w:r>
              <w:rPr>
                <w:rFonts w:ascii="Arial Narrow" w:hAnsi="Arial Narrow"/>
                <w:sz w:val="22"/>
              </w:rPr>
              <w:t>Negociales</w:t>
            </w:r>
            <w:proofErr w:type="spellEnd"/>
            <w:r>
              <w:rPr>
                <w:rFonts w:ascii="Arial Narrow" w:hAnsi="Arial Narrow"/>
                <w:sz w:val="22"/>
              </w:rPr>
              <w:t>. El acto jurídico como fuentes del derecho.</w:t>
            </w:r>
          </w:p>
          <w:p w:rsidR="00E31526" w:rsidRDefault="00E31526" w:rsidP="00054BAA">
            <w:pPr>
              <w:pStyle w:val="Prrafodelista"/>
              <w:spacing w:after="0" w:line="240" w:lineRule="auto"/>
              <w:ind w:left="360"/>
              <w:jc w:val="both"/>
              <w:rPr>
                <w:rFonts w:ascii="Arial Narrow" w:hAnsi="Arial Narrow"/>
              </w:rPr>
            </w:pPr>
          </w:p>
          <w:p w:rsidR="00E31526" w:rsidRDefault="00E31526" w:rsidP="00054BAA">
            <w:pPr>
              <w:pStyle w:val="Prrafodelista"/>
              <w:spacing w:after="0" w:line="240" w:lineRule="auto"/>
              <w:ind w:left="360"/>
              <w:jc w:val="both"/>
              <w:rPr>
                <w:rFonts w:ascii="Arial Narrow" w:hAnsi="Arial Narrow"/>
              </w:rPr>
            </w:pPr>
          </w:p>
          <w:p w:rsidR="00E31526" w:rsidRDefault="00E31526" w:rsidP="00054BAA">
            <w:pPr>
              <w:pStyle w:val="Prrafodelista"/>
              <w:spacing w:after="0" w:line="240" w:lineRule="auto"/>
              <w:ind w:left="360"/>
              <w:jc w:val="both"/>
              <w:rPr>
                <w:rFonts w:ascii="Arial Narrow" w:hAnsi="Arial Narrow"/>
              </w:rPr>
            </w:pP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Diferencia y valora las fuentes para la aplicación del derecho</w:t>
            </w:r>
          </w:p>
        </w:tc>
        <w:tc>
          <w:tcPr>
            <w:tcW w:w="979" w:type="dxa"/>
            <w:vAlign w:val="center"/>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12</w:t>
            </w:r>
          </w:p>
        </w:tc>
      </w:tr>
      <w:tr w:rsidR="00E31526" w:rsidRPr="00FA252C" w:rsidTr="00054BAA">
        <w:trPr>
          <w:jc w:val="center"/>
        </w:trPr>
        <w:tc>
          <w:tcPr>
            <w:tcW w:w="1710" w:type="dxa"/>
            <w:vAlign w:val="center"/>
          </w:tcPr>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IV</w:t>
            </w:r>
          </w:p>
          <w:p w:rsidR="00E31526" w:rsidRPr="00FA252C" w:rsidRDefault="00E31526" w:rsidP="00054BAA">
            <w:pPr>
              <w:pStyle w:val="Prrafodelista"/>
              <w:spacing w:after="0" w:line="240" w:lineRule="auto"/>
              <w:ind w:left="0"/>
              <w:jc w:val="center"/>
              <w:rPr>
                <w:rFonts w:ascii="Arial Narrow" w:hAnsi="Arial Narrow"/>
                <w:b/>
              </w:rPr>
            </w:pPr>
            <w:r>
              <w:rPr>
                <w:rFonts w:ascii="Arial Narrow" w:hAnsi="Arial Narrow"/>
                <w:b/>
                <w:sz w:val="22"/>
              </w:rPr>
              <w:t>DERECHO PÚBLICO Y PRIVADO</w:t>
            </w:r>
          </w:p>
        </w:tc>
        <w:tc>
          <w:tcPr>
            <w:tcW w:w="1786" w:type="dxa"/>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r w:rsidRPr="00FA252C">
              <w:rPr>
                <w:rFonts w:ascii="Arial Narrow" w:hAnsi="Arial Narrow"/>
                <w:sz w:val="22"/>
              </w:rPr>
              <w:t xml:space="preserve">El estudiante </w:t>
            </w:r>
            <w:r>
              <w:rPr>
                <w:rFonts w:ascii="Arial Narrow" w:hAnsi="Arial Narrow"/>
                <w:sz w:val="22"/>
              </w:rPr>
              <w:t>conoce las ramas del derecho para su aplicación.</w:t>
            </w:r>
            <w:r w:rsidRPr="00FA252C">
              <w:rPr>
                <w:rFonts w:ascii="Arial Narrow" w:hAnsi="Arial Narrow"/>
                <w:sz w:val="22"/>
              </w:rPr>
              <w:t xml:space="preserve"> </w:t>
            </w:r>
          </w:p>
        </w:tc>
        <w:tc>
          <w:tcPr>
            <w:tcW w:w="4813" w:type="dxa"/>
          </w:tcPr>
          <w:p w:rsidR="00E31526" w:rsidRDefault="00E31526" w:rsidP="00054BAA">
            <w:pPr>
              <w:pStyle w:val="Prrafodelista"/>
              <w:spacing w:after="0"/>
              <w:ind w:left="0"/>
              <w:jc w:val="both"/>
              <w:rPr>
                <w:rFonts w:ascii="Arial Narrow" w:hAnsi="Arial Narrow"/>
              </w:rPr>
            </w:pPr>
            <w:r>
              <w:rPr>
                <w:rFonts w:ascii="Arial Narrow" w:hAnsi="Arial Narrow"/>
                <w:sz w:val="22"/>
              </w:rPr>
              <w:t>4.1. Derecho Público y de Derecho Privado. Derecho mixto de público y privado. Tesis de un derecho social.</w:t>
            </w:r>
          </w:p>
          <w:p w:rsidR="00E31526" w:rsidRDefault="00E31526" w:rsidP="00054BAA">
            <w:pPr>
              <w:pStyle w:val="Prrafodelista"/>
              <w:spacing w:after="0"/>
              <w:ind w:left="0"/>
              <w:jc w:val="both"/>
              <w:rPr>
                <w:rFonts w:ascii="Arial Narrow" w:hAnsi="Arial Narrow"/>
              </w:rPr>
            </w:pPr>
          </w:p>
          <w:p w:rsidR="00E31526" w:rsidRDefault="00E31526" w:rsidP="00054BAA">
            <w:pPr>
              <w:pStyle w:val="Prrafodelista"/>
              <w:spacing w:after="0"/>
              <w:ind w:left="0"/>
              <w:jc w:val="both"/>
              <w:rPr>
                <w:rFonts w:ascii="Arial Narrow" w:hAnsi="Arial Narrow"/>
              </w:rPr>
            </w:pPr>
          </w:p>
          <w:p w:rsidR="00E31526" w:rsidRDefault="00E31526" w:rsidP="00054BAA">
            <w:pPr>
              <w:pStyle w:val="Prrafodelista"/>
              <w:spacing w:after="0"/>
              <w:ind w:left="0"/>
              <w:jc w:val="both"/>
              <w:rPr>
                <w:rFonts w:ascii="Arial Narrow" w:hAnsi="Arial Narrow"/>
              </w:rPr>
            </w:pPr>
          </w:p>
          <w:p w:rsidR="00E31526" w:rsidRDefault="00E31526" w:rsidP="00054BAA">
            <w:pPr>
              <w:pStyle w:val="Prrafodelista"/>
              <w:spacing w:after="0"/>
              <w:ind w:left="0"/>
              <w:jc w:val="both"/>
              <w:rPr>
                <w:rFonts w:ascii="Arial Narrow" w:hAnsi="Arial Narrow"/>
              </w:rPr>
            </w:pPr>
            <w:r>
              <w:rPr>
                <w:rFonts w:ascii="Arial Narrow" w:hAnsi="Arial Narrow"/>
                <w:sz w:val="22"/>
              </w:rPr>
              <w:t>4.2. Ramas del Derecho Público: Derecho Internacional Público, Derecho Político, Constitucional, Administrativo, Financiero, Municipal, Tributario, Penal, Procesal. Ramas del Derecho Privado: Derecho Civil, Comercial, Internacional Privado, Laboral, Minero, Agrario, De marcas, de la Navegación, Aeronáutico y espacial, Canónico, Ambiental, De aguas y recursos hídricos.</w:t>
            </w:r>
          </w:p>
          <w:p w:rsidR="00E31526" w:rsidRPr="00FA252C" w:rsidRDefault="00E31526" w:rsidP="00054BAA">
            <w:pPr>
              <w:pStyle w:val="Prrafodelista"/>
              <w:spacing w:after="0"/>
              <w:ind w:left="0"/>
              <w:jc w:val="both"/>
              <w:rPr>
                <w:rFonts w:ascii="Arial Narrow" w:hAnsi="Arial Narrow"/>
              </w:rPr>
            </w:pP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Diferencia para el funcionamiento del sistema jurídico.</w:t>
            </w:r>
          </w:p>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 xml:space="preserve">Diferencia y aplicación en el contexto nacional e internacional  </w:t>
            </w:r>
          </w:p>
        </w:tc>
        <w:tc>
          <w:tcPr>
            <w:tcW w:w="979" w:type="dxa"/>
            <w:vAlign w:val="center"/>
          </w:tcPr>
          <w:p w:rsidR="00E31526" w:rsidRPr="00FA252C" w:rsidRDefault="00E31526" w:rsidP="00054BAA">
            <w:pPr>
              <w:pStyle w:val="Prrafodelista"/>
              <w:spacing w:after="0" w:line="240" w:lineRule="auto"/>
              <w:ind w:left="0"/>
              <w:jc w:val="center"/>
              <w:rPr>
                <w:rFonts w:ascii="Arial Narrow" w:hAnsi="Arial Narrow"/>
              </w:rPr>
            </w:pPr>
            <w:r>
              <w:rPr>
                <w:rFonts w:ascii="Arial Narrow" w:hAnsi="Arial Narrow"/>
                <w:sz w:val="22"/>
              </w:rPr>
              <w:t>13</w:t>
            </w:r>
          </w:p>
        </w:tc>
      </w:tr>
      <w:tr w:rsidR="00E31526" w:rsidRPr="00FA252C" w:rsidTr="00054BAA">
        <w:trPr>
          <w:jc w:val="center"/>
        </w:trPr>
        <w:tc>
          <w:tcPr>
            <w:tcW w:w="1710" w:type="dxa"/>
            <w:vAlign w:val="center"/>
          </w:tcPr>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V</w:t>
            </w:r>
          </w:p>
          <w:p w:rsidR="00E31526" w:rsidRPr="004B094E" w:rsidRDefault="00E31526" w:rsidP="00054BAA">
            <w:pPr>
              <w:pStyle w:val="Prrafodelista"/>
              <w:spacing w:after="0" w:line="240" w:lineRule="auto"/>
              <w:ind w:left="0"/>
              <w:jc w:val="center"/>
              <w:rPr>
                <w:rFonts w:ascii="Arial Narrow" w:hAnsi="Arial Narrow"/>
                <w:b/>
              </w:rPr>
            </w:pPr>
            <w:r>
              <w:rPr>
                <w:rFonts w:ascii="Arial Narrow" w:hAnsi="Arial Narrow"/>
                <w:b/>
                <w:sz w:val="22"/>
              </w:rPr>
              <w:t>DERECHO SUBJETIVO</w:t>
            </w:r>
          </w:p>
        </w:tc>
        <w:tc>
          <w:tcPr>
            <w:tcW w:w="1786" w:type="dxa"/>
            <w:vAlign w:val="center"/>
          </w:tcPr>
          <w:p w:rsidR="00E31526" w:rsidRPr="00FA252C" w:rsidRDefault="00E31526" w:rsidP="00054BAA">
            <w:pPr>
              <w:pStyle w:val="Prrafodelista"/>
              <w:numPr>
                <w:ilvl w:val="0"/>
                <w:numId w:val="3"/>
              </w:numPr>
              <w:spacing w:after="0" w:line="240" w:lineRule="auto"/>
              <w:ind w:left="133" w:hanging="142"/>
              <w:jc w:val="both"/>
              <w:rPr>
                <w:rFonts w:ascii="Arial Narrow" w:hAnsi="Arial Narrow"/>
              </w:rPr>
            </w:pPr>
            <w:r w:rsidRPr="00FA252C">
              <w:rPr>
                <w:rFonts w:ascii="Arial Narrow" w:hAnsi="Arial Narrow"/>
                <w:sz w:val="22"/>
              </w:rPr>
              <w:t xml:space="preserve">El estudiante </w:t>
            </w:r>
            <w:r>
              <w:rPr>
                <w:rFonts w:ascii="Arial Narrow" w:hAnsi="Arial Narrow"/>
                <w:sz w:val="22"/>
              </w:rPr>
              <w:t>conoce las facultades inherentes a este derecho.</w:t>
            </w:r>
          </w:p>
        </w:tc>
        <w:tc>
          <w:tcPr>
            <w:tcW w:w="4813" w:type="dxa"/>
          </w:tcPr>
          <w:p w:rsidR="00E31526" w:rsidRDefault="00E31526" w:rsidP="00054BAA">
            <w:pPr>
              <w:pStyle w:val="Prrafodelista"/>
              <w:spacing w:after="0"/>
              <w:ind w:left="0"/>
              <w:jc w:val="both"/>
              <w:rPr>
                <w:rFonts w:ascii="Arial Narrow" w:hAnsi="Arial Narrow"/>
              </w:rPr>
            </w:pPr>
            <w:r>
              <w:rPr>
                <w:rFonts w:ascii="Arial Narrow" w:hAnsi="Arial Narrow"/>
                <w:sz w:val="22"/>
              </w:rPr>
              <w:t xml:space="preserve">5.1. Derecho Objetivo y Subjetivo. Naturaleza Jurídica del derecho subjetivo. Diversas teorías: Teoría de la voluntad, del interés jurídicamente protegido, teoría mixta, teoría que explica la naturaleza del derecho subjetivo con base en lo que corresponde o pertenece a cada persona como suyo. Teoría que concibe el derecho subjetivo como situación jurídica. Derecho subjetivo y cualidades jurídicas, y posiciones jurídicas y facultad jurídica y pretensión jurídica. Nacimiento del Derecho subjetivo, adquisición, prevalencia entre derecho objetivo y subjetivo, manifestaciones del derecho subjetivo. Clasificación de los derechos subjetivos: Derecho subjetivo, públicos y privados, Derechos absolutos y relativos, derechos patrimoniales y </w:t>
            </w:r>
            <w:proofErr w:type="spellStart"/>
            <w:r>
              <w:rPr>
                <w:rFonts w:ascii="Arial Narrow" w:hAnsi="Arial Narrow"/>
                <w:sz w:val="22"/>
              </w:rPr>
              <w:t>extrapatrimoniales</w:t>
            </w:r>
            <w:proofErr w:type="spellEnd"/>
            <w:r>
              <w:rPr>
                <w:rFonts w:ascii="Arial Narrow" w:hAnsi="Arial Narrow"/>
                <w:sz w:val="22"/>
              </w:rPr>
              <w:t xml:space="preserve">. </w:t>
            </w:r>
            <w:r>
              <w:rPr>
                <w:rFonts w:ascii="Arial Narrow" w:hAnsi="Arial Narrow"/>
                <w:sz w:val="22"/>
              </w:rPr>
              <w:lastRenderedPageBreak/>
              <w:t>Derecho potestativo.</w:t>
            </w:r>
          </w:p>
        </w:tc>
        <w:tc>
          <w:tcPr>
            <w:tcW w:w="1440" w:type="dxa"/>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lastRenderedPageBreak/>
              <w:t xml:space="preserve">Reconoce las diferentes teorías y su interrelación.  </w:t>
            </w:r>
          </w:p>
        </w:tc>
        <w:tc>
          <w:tcPr>
            <w:tcW w:w="979" w:type="dxa"/>
            <w:vAlign w:val="center"/>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14</w:t>
            </w:r>
          </w:p>
        </w:tc>
      </w:tr>
      <w:tr w:rsidR="00E31526" w:rsidRPr="00FA252C" w:rsidTr="00054BAA">
        <w:trPr>
          <w:jc w:val="center"/>
        </w:trPr>
        <w:tc>
          <w:tcPr>
            <w:tcW w:w="1710" w:type="dxa"/>
            <w:vAlign w:val="center"/>
          </w:tcPr>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lastRenderedPageBreak/>
              <w:t>VI</w:t>
            </w:r>
          </w:p>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HECHO JURÍDICO</w:t>
            </w:r>
          </w:p>
        </w:tc>
        <w:tc>
          <w:tcPr>
            <w:tcW w:w="1786" w:type="dxa"/>
            <w:vAlign w:val="center"/>
          </w:tcPr>
          <w:p w:rsidR="00E31526" w:rsidRDefault="00E31526" w:rsidP="00054BAA">
            <w:pPr>
              <w:pStyle w:val="Prrafodelista"/>
              <w:numPr>
                <w:ilvl w:val="0"/>
                <w:numId w:val="3"/>
              </w:numPr>
              <w:spacing w:after="0" w:line="240" w:lineRule="auto"/>
              <w:ind w:left="133" w:hanging="142"/>
              <w:jc w:val="both"/>
              <w:rPr>
                <w:rFonts w:ascii="Arial Narrow" w:hAnsi="Arial Narrow"/>
              </w:rPr>
            </w:pPr>
            <w:r>
              <w:rPr>
                <w:rFonts w:ascii="Arial Narrow" w:hAnsi="Arial Narrow"/>
                <w:sz w:val="22"/>
              </w:rPr>
              <w:t>El estudiante aborda lo relacionado a los hechos jurídicos y no jurídicos.</w:t>
            </w:r>
          </w:p>
        </w:tc>
        <w:tc>
          <w:tcPr>
            <w:tcW w:w="4813" w:type="dxa"/>
          </w:tcPr>
          <w:p w:rsidR="00E31526" w:rsidRDefault="00E31526" w:rsidP="00054BAA">
            <w:pPr>
              <w:pStyle w:val="Prrafodelista"/>
              <w:spacing w:after="0"/>
              <w:ind w:left="0"/>
              <w:jc w:val="both"/>
              <w:rPr>
                <w:rFonts w:ascii="Arial Narrow" w:hAnsi="Arial Narrow"/>
              </w:rPr>
            </w:pPr>
            <w:r>
              <w:rPr>
                <w:rFonts w:ascii="Arial Narrow" w:hAnsi="Arial Narrow"/>
                <w:sz w:val="22"/>
              </w:rPr>
              <w:t>7.1. Hecho jurídico, hechos jurídicos y no jurídicos. Momento en el que se produce el hecho jurídico. Clasificación de los hechos jurídicos: Hechos naturales o externos. Hechos humanos o internos, simples o complejos, positivos y negativos, voluntarios e involuntarios, lícitos e ilícitos, actos voluntarios lícitos con o sin fin mediato de producir consecuencias jurídicas, actos voluntarios conformes o contrarios con el ordenamiento jurídico.</w:t>
            </w:r>
          </w:p>
        </w:tc>
        <w:tc>
          <w:tcPr>
            <w:tcW w:w="1440" w:type="dxa"/>
          </w:tcPr>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Reconoce y diferencias las clases de hechos.</w:t>
            </w:r>
          </w:p>
        </w:tc>
        <w:tc>
          <w:tcPr>
            <w:tcW w:w="979" w:type="dxa"/>
            <w:vAlign w:val="center"/>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15</w:t>
            </w:r>
          </w:p>
        </w:tc>
      </w:tr>
      <w:tr w:rsidR="00E31526" w:rsidRPr="00FA252C" w:rsidTr="00054BAA">
        <w:trPr>
          <w:trHeight w:val="4390"/>
          <w:jc w:val="center"/>
        </w:trPr>
        <w:tc>
          <w:tcPr>
            <w:tcW w:w="1710" w:type="dxa"/>
            <w:vAlign w:val="center"/>
          </w:tcPr>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VII</w:t>
            </w:r>
          </w:p>
          <w:p w:rsidR="00E31526" w:rsidRDefault="00E31526" w:rsidP="00054BAA">
            <w:pPr>
              <w:pStyle w:val="Prrafodelista"/>
              <w:spacing w:after="0" w:line="240" w:lineRule="auto"/>
              <w:ind w:left="0"/>
              <w:jc w:val="center"/>
              <w:rPr>
                <w:rFonts w:ascii="Arial Narrow" w:hAnsi="Arial Narrow"/>
                <w:b/>
              </w:rPr>
            </w:pPr>
            <w:r>
              <w:rPr>
                <w:rFonts w:ascii="Arial Narrow" w:hAnsi="Arial Narrow"/>
                <w:b/>
                <w:sz w:val="22"/>
              </w:rPr>
              <w:t>EL ACTO JURÍDICO</w:t>
            </w:r>
          </w:p>
        </w:tc>
        <w:tc>
          <w:tcPr>
            <w:tcW w:w="1786" w:type="dxa"/>
            <w:vAlign w:val="center"/>
          </w:tcPr>
          <w:p w:rsidR="00E31526" w:rsidRDefault="00E31526" w:rsidP="00054BAA">
            <w:pPr>
              <w:pStyle w:val="Prrafodelista"/>
              <w:numPr>
                <w:ilvl w:val="0"/>
                <w:numId w:val="3"/>
              </w:numPr>
              <w:spacing w:after="0" w:line="240" w:lineRule="auto"/>
              <w:ind w:left="133" w:hanging="142"/>
              <w:jc w:val="both"/>
              <w:rPr>
                <w:rFonts w:ascii="Arial Narrow" w:hAnsi="Arial Narrow"/>
              </w:rPr>
            </w:pPr>
            <w:r>
              <w:rPr>
                <w:rFonts w:ascii="Arial Narrow" w:hAnsi="Arial Narrow"/>
                <w:sz w:val="22"/>
              </w:rPr>
              <w:t xml:space="preserve">El alumno aborda lo relacionado al acto jurídico y sus efectos. </w:t>
            </w:r>
          </w:p>
        </w:tc>
        <w:tc>
          <w:tcPr>
            <w:tcW w:w="4813" w:type="dxa"/>
          </w:tcPr>
          <w:p w:rsidR="00E31526" w:rsidRDefault="00E31526" w:rsidP="00054BAA">
            <w:pPr>
              <w:pStyle w:val="Prrafodelista"/>
              <w:spacing w:after="0"/>
              <w:ind w:left="0"/>
              <w:jc w:val="both"/>
              <w:rPr>
                <w:rFonts w:ascii="Arial Narrow" w:hAnsi="Arial Narrow"/>
              </w:rPr>
            </w:pPr>
            <w:r>
              <w:rPr>
                <w:rFonts w:ascii="Arial Narrow" w:hAnsi="Arial Narrow"/>
                <w:sz w:val="22"/>
              </w:rPr>
              <w:t xml:space="preserve">8.1. El acto jurídico como especie de hecho jurídico. Elementos esenciales del acto jurídico, caracteres. Acto jurídico o negocio jurídicos. Los efectos del acto jurídico. Clasificación de los actos jurídicos: acto de derecho público y privado, unilaterales, bilaterales y plurilaterales, </w:t>
            </w:r>
            <w:proofErr w:type="spellStart"/>
            <w:r>
              <w:rPr>
                <w:rFonts w:ascii="Arial Narrow" w:hAnsi="Arial Narrow"/>
                <w:sz w:val="22"/>
              </w:rPr>
              <w:t>recepticios</w:t>
            </w:r>
            <w:proofErr w:type="spellEnd"/>
            <w:r>
              <w:rPr>
                <w:rFonts w:ascii="Arial Narrow" w:hAnsi="Arial Narrow"/>
                <w:sz w:val="22"/>
              </w:rPr>
              <w:t xml:space="preserve"> y no </w:t>
            </w:r>
            <w:proofErr w:type="spellStart"/>
            <w:r>
              <w:rPr>
                <w:rFonts w:ascii="Arial Narrow" w:hAnsi="Arial Narrow"/>
                <w:sz w:val="22"/>
              </w:rPr>
              <w:t>recepticios</w:t>
            </w:r>
            <w:proofErr w:type="spellEnd"/>
            <w:r>
              <w:rPr>
                <w:rFonts w:ascii="Arial Narrow" w:hAnsi="Arial Narrow"/>
                <w:sz w:val="22"/>
              </w:rPr>
              <w:t xml:space="preserve">, patrimoniales y </w:t>
            </w:r>
            <w:proofErr w:type="spellStart"/>
            <w:r>
              <w:rPr>
                <w:rFonts w:ascii="Arial Narrow" w:hAnsi="Arial Narrow"/>
                <w:sz w:val="22"/>
              </w:rPr>
              <w:t>extrapatrimoniales</w:t>
            </w:r>
            <w:proofErr w:type="spellEnd"/>
            <w:r>
              <w:rPr>
                <w:rFonts w:ascii="Arial Narrow" w:hAnsi="Arial Narrow"/>
                <w:sz w:val="22"/>
              </w:rPr>
              <w:t>, típicos y atípicos. Actos entre vivos (inter vivos) y actos por causa de muerte (mortis causa). Acto de eficacia real o de eficacia obligatoria, Actos formales y no formales, Actos consensuales o reales, onerosos y gratuitos, Con prestaciones a cargo de una sola de las partes y acto con prestaciones recíprocas. De administración y de disposición, Constitutivos y declarativos, principales y accesorios, puros y modales, conmutativos y aleatorios, positivos o negativos de ejecución instantánea, diferida y de tracto sucesivo.</w:t>
            </w:r>
          </w:p>
        </w:tc>
        <w:tc>
          <w:tcPr>
            <w:tcW w:w="1440" w:type="dxa"/>
          </w:tcPr>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p>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Reconoce y diferencia sus elementos y sus caracteres.</w:t>
            </w:r>
          </w:p>
        </w:tc>
        <w:tc>
          <w:tcPr>
            <w:tcW w:w="979" w:type="dxa"/>
            <w:vAlign w:val="center"/>
          </w:tcPr>
          <w:p w:rsidR="00E31526" w:rsidRDefault="00E31526" w:rsidP="00054BAA">
            <w:pPr>
              <w:pStyle w:val="Prrafodelista"/>
              <w:spacing w:after="0" w:line="240" w:lineRule="auto"/>
              <w:ind w:left="0"/>
              <w:jc w:val="center"/>
              <w:rPr>
                <w:rFonts w:ascii="Arial Narrow" w:hAnsi="Arial Narrow"/>
              </w:rPr>
            </w:pPr>
            <w:r>
              <w:rPr>
                <w:rFonts w:ascii="Arial Narrow" w:hAnsi="Arial Narrow"/>
                <w:sz w:val="22"/>
              </w:rPr>
              <w:t xml:space="preserve">16 – 17 </w:t>
            </w:r>
          </w:p>
        </w:tc>
      </w:tr>
    </w:tbl>
    <w:p w:rsidR="00E31526" w:rsidRDefault="00E31526" w:rsidP="00E31526">
      <w:pPr>
        <w:spacing w:after="0"/>
        <w:rPr>
          <w:rFonts w:ascii="Arial Narrow" w:hAnsi="Arial Narrow"/>
          <w:b/>
          <w:sz w:val="20"/>
        </w:rPr>
      </w:pPr>
    </w:p>
    <w:p w:rsidR="00E31526" w:rsidRDefault="00E31526" w:rsidP="00E31526">
      <w:pPr>
        <w:pStyle w:val="Prrafodelista"/>
        <w:numPr>
          <w:ilvl w:val="0"/>
          <w:numId w:val="2"/>
        </w:numPr>
        <w:spacing w:after="0"/>
        <w:ind w:left="567" w:hanging="567"/>
        <w:jc w:val="both"/>
        <w:rPr>
          <w:rFonts w:ascii="Arial Narrow" w:hAnsi="Arial Narrow"/>
          <w:sz w:val="22"/>
        </w:rPr>
      </w:pPr>
      <w:r w:rsidRPr="0029781A">
        <w:rPr>
          <w:rFonts w:ascii="Arial Narrow" w:hAnsi="Arial Narrow"/>
          <w:b/>
          <w:sz w:val="22"/>
        </w:rPr>
        <w:t xml:space="preserve">EVALUACIÓN: </w:t>
      </w:r>
      <w:r w:rsidRPr="0029781A">
        <w:rPr>
          <w:rFonts w:ascii="Arial Narrow" w:hAnsi="Arial Narrow"/>
          <w:sz w:val="22"/>
        </w:rPr>
        <w:t xml:space="preserve">De acuerdo al Reglamento Académico </w:t>
      </w:r>
    </w:p>
    <w:p w:rsidR="00E31526" w:rsidRPr="0029781A" w:rsidRDefault="00E31526" w:rsidP="00E31526">
      <w:pPr>
        <w:pStyle w:val="Prrafodelista"/>
        <w:spacing w:after="0"/>
        <w:ind w:left="567"/>
        <w:jc w:val="both"/>
        <w:rPr>
          <w:rFonts w:ascii="Arial Narrow" w:hAnsi="Arial Narrow"/>
          <w:sz w:val="22"/>
        </w:rPr>
      </w:pPr>
    </w:p>
    <w:p w:rsidR="00E31526" w:rsidRPr="0029781A" w:rsidRDefault="00E31526" w:rsidP="00E31526">
      <w:pPr>
        <w:pStyle w:val="Prrafodelista"/>
        <w:numPr>
          <w:ilvl w:val="0"/>
          <w:numId w:val="2"/>
        </w:numPr>
        <w:spacing w:after="0"/>
        <w:ind w:left="567" w:hanging="567"/>
        <w:jc w:val="both"/>
        <w:rPr>
          <w:rFonts w:ascii="Arial Narrow" w:hAnsi="Arial Narrow"/>
          <w:b/>
          <w:sz w:val="22"/>
        </w:rPr>
      </w:pPr>
      <w:r w:rsidRPr="0029781A">
        <w:rPr>
          <w:rFonts w:ascii="Arial Narrow" w:hAnsi="Arial Narrow"/>
          <w:b/>
          <w:sz w:val="22"/>
        </w:rPr>
        <w:t>MEDIOS Y MATERIALES</w:t>
      </w:r>
    </w:p>
    <w:p w:rsidR="00E31526" w:rsidRDefault="00E31526" w:rsidP="00E31526">
      <w:pPr>
        <w:spacing w:after="0"/>
        <w:ind w:firstLine="708"/>
        <w:rPr>
          <w:rFonts w:ascii="Arial Narrow" w:hAnsi="Arial Narrow"/>
          <w:sz w:val="22"/>
        </w:rPr>
      </w:pPr>
      <w:r w:rsidRPr="0029781A">
        <w:rPr>
          <w:rFonts w:ascii="Arial Narrow" w:hAnsi="Arial Narrow"/>
          <w:sz w:val="22"/>
        </w:rPr>
        <w:t xml:space="preserve">Exposiciones, separatas, </w:t>
      </w:r>
      <w:r>
        <w:rPr>
          <w:rFonts w:ascii="Arial Narrow" w:hAnsi="Arial Narrow"/>
          <w:sz w:val="22"/>
        </w:rPr>
        <w:t xml:space="preserve">proyector, multimedia, </w:t>
      </w:r>
      <w:r w:rsidRPr="0029781A">
        <w:rPr>
          <w:rFonts w:ascii="Arial Narrow" w:hAnsi="Arial Narrow"/>
          <w:sz w:val="22"/>
        </w:rPr>
        <w:t>pizarra.</w:t>
      </w:r>
    </w:p>
    <w:p w:rsidR="00E31526" w:rsidRPr="0029781A" w:rsidRDefault="00E31526" w:rsidP="00E31526">
      <w:pPr>
        <w:spacing w:after="0"/>
        <w:ind w:firstLine="708"/>
        <w:rPr>
          <w:rFonts w:ascii="Arial Narrow" w:hAnsi="Arial Narrow"/>
          <w:sz w:val="22"/>
        </w:rPr>
      </w:pPr>
    </w:p>
    <w:p w:rsidR="00E31526" w:rsidRDefault="00E31526" w:rsidP="00E31526">
      <w:pPr>
        <w:spacing w:after="0"/>
        <w:rPr>
          <w:rFonts w:ascii="Arial Narrow" w:hAnsi="Arial Narrow"/>
          <w:b/>
          <w:sz w:val="22"/>
        </w:rPr>
      </w:pPr>
      <w:r w:rsidRPr="0029781A">
        <w:rPr>
          <w:rFonts w:ascii="Arial Narrow" w:hAnsi="Arial Narrow"/>
          <w:b/>
          <w:sz w:val="22"/>
        </w:rPr>
        <w:t xml:space="preserve">VIII </w:t>
      </w:r>
      <w:r w:rsidRPr="0029781A">
        <w:rPr>
          <w:rFonts w:ascii="Arial Narrow" w:hAnsi="Arial Narrow"/>
          <w:b/>
          <w:sz w:val="22"/>
        </w:rPr>
        <w:tab/>
        <w:t>BIBLIOGRAFÍA</w:t>
      </w:r>
      <w:r>
        <w:rPr>
          <w:rFonts w:ascii="Arial Narrow" w:hAnsi="Arial Narrow"/>
          <w:b/>
          <w:sz w:val="22"/>
        </w:rPr>
        <w:t xml:space="preserve"> Y MATERIAL DIDÁCTICO</w:t>
      </w:r>
      <w:r w:rsidRPr="0029781A">
        <w:rPr>
          <w:rFonts w:ascii="Arial Narrow" w:hAnsi="Arial Narrow"/>
          <w:b/>
          <w:sz w:val="22"/>
        </w:rPr>
        <w:t>:</w:t>
      </w:r>
    </w:p>
    <w:p w:rsidR="00E31526" w:rsidRPr="0029781A" w:rsidRDefault="00E31526" w:rsidP="00E31526">
      <w:pPr>
        <w:spacing w:after="0"/>
        <w:rPr>
          <w:rFonts w:ascii="Arial Narrow" w:hAnsi="Arial Narrow"/>
          <w:b/>
          <w:sz w:val="22"/>
        </w:rPr>
      </w:pPr>
    </w:p>
    <w:p w:rsidR="00E31526" w:rsidRPr="0029781A" w:rsidRDefault="00E31526" w:rsidP="00E31526">
      <w:pPr>
        <w:pStyle w:val="Prrafodelista"/>
        <w:numPr>
          <w:ilvl w:val="0"/>
          <w:numId w:val="1"/>
        </w:numPr>
        <w:spacing w:after="0"/>
        <w:ind w:left="1068"/>
        <w:rPr>
          <w:rFonts w:ascii="Arial Narrow" w:hAnsi="Arial Narrow"/>
          <w:sz w:val="22"/>
        </w:rPr>
      </w:pPr>
      <w:r w:rsidRPr="0029781A">
        <w:rPr>
          <w:rFonts w:ascii="Arial Narrow" w:hAnsi="Arial Narrow"/>
          <w:sz w:val="22"/>
        </w:rPr>
        <w:t>Alzamora Valdez, Mario. Introducción a las Ciencias del Derecho, Lima – 1982.</w:t>
      </w:r>
    </w:p>
    <w:p w:rsidR="00E31526" w:rsidRDefault="00E31526" w:rsidP="00E31526">
      <w:pPr>
        <w:pStyle w:val="Prrafodelista"/>
        <w:numPr>
          <w:ilvl w:val="0"/>
          <w:numId w:val="1"/>
        </w:numPr>
        <w:spacing w:after="0"/>
        <w:ind w:left="1068"/>
        <w:rPr>
          <w:rFonts w:ascii="Arial Narrow" w:hAnsi="Arial Narrow"/>
          <w:sz w:val="22"/>
        </w:rPr>
      </w:pPr>
      <w:r w:rsidRPr="0029781A">
        <w:rPr>
          <w:rFonts w:ascii="Arial Narrow" w:hAnsi="Arial Narrow"/>
          <w:sz w:val="22"/>
        </w:rPr>
        <w:t xml:space="preserve">Aranda </w:t>
      </w:r>
      <w:proofErr w:type="spellStart"/>
      <w:r w:rsidRPr="0029781A">
        <w:rPr>
          <w:rFonts w:ascii="Arial Narrow" w:hAnsi="Arial Narrow"/>
          <w:sz w:val="22"/>
        </w:rPr>
        <w:t>Bazalar</w:t>
      </w:r>
      <w:proofErr w:type="spellEnd"/>
      <w:r w:rsidRPr="0029781A">
        <w:rPr>
          <w:rFonts w:ascii="Arial Narrow" w:hAnsi="Arial Narrow"/>
          <w:sz w:val="22"/>
        </w:rPr>
        <w:t>, Nicanor. El Problema de las Nacionalidades y el Derecho en el Perú UPSMP Lima – 1987.</w:t>
      </w:r>
    </w:p>
    <w:p w:rsidR="00E31526" w:rsidRPr="0029781A"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Texto de Ecología Proyectos y Leyes  - Carmen Aranda </w:t>
      </w:r>
      <w:proofErr w:type="spellStart"/>
      <w:r>
        <w:rPr>
          <w:rFonts w:ascii="Arial Narrow" w:hAnsi="Arial Narrow"/>
          <w:sz w:val="22"/>
        </w:rPr>
        <w:t>Bazalar</w:t>
      </w:r>
      <w:proofErr w:type="spellEnd"/>
      <w:r>
        <w:rPr>
          <w:rFonts w:ascii="Arial Narrow" w:hAnsi="Arial Narrow"/>
          <w:sz w:val="22"/>
        </w:rPr>
        <w:t xml:space="preserve"> –  Nicanor  Aranda </w:t>
      </w:r>
      <w:proofErr w:type="spellStart"/>
      <w:r>
        <w:rPr>
          <w:rFonts w:ascii="Arial Narrow" w:hAnsi="Arial Narrow"/>
          <w:sz w:val="22"/>
        </w:rPr>
        <w:t>Bazalar</w:t>
      </w:r>
      <w:proofErr w:type="spellEnd"/>
      <w:r>
        <w:rPr>
          <w:rFonts w:ascii="Arial Narrow" w:hAnsi="Arial Narrow"/>
          <w:sz w:val="22"/>
        </w:rPr>
        <w:t xml:space="preserve"> Universidad Nacional José Faustino Sánchez Carrión – Huacho 2010.</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Aranda Carmen, Aranda Nicanor – Plagas en los Alimentos de mayor consumo influyen en la salud de la población del distrito de santa María UNJFSC – 2013 – Huacho Perú.</w:t>
      </w:r>
    </w:p>
    <w:p w:rsidR="00E31526" w:rsidRPr="0029781A"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Revista Peruana de Derecho Constitucional. Tribunal Constitucional. Gráficos JMD-Lima Perú 2011.</w:t>
      </w:r>
    </w:p>
    <w:p w:rsidR="00E31526" w:rsidRPr="0029781A" w:rsidRDefault="00E31526" w:rsidP="00E31526">
      <w:pPr>
        <w:pStyle w:val="Prrafodelista"/>
        <w:numPr>
          <w:ilvl w:val="0"/>
          <w:numId w:val="1"/>
        </w:numPr>
        <w:spacing w:after="0"/>
        <w:ind w:left="1068"/>
        <w:rPr>
          <w:rFonts w:ascii="Arial Narrow" w:hAnsi="Arial Narrow"/>
          <w:sz w:val="22"/>
        </w:rPr>
      </w:pPr>
      <w:proofErr w:type="gramStart"/>
      <w:r w:rsidRPr="0029781A">
        <w:rPr>
          <w:rFonts w:ascii="Arial Narrow" w:hAnsi="Arial Narrow"/>
          <w:sz w:val="22"/>
        </w:rPr>
        <w:t xml:space="preserve">Ley </w:t>
      </w:r>
      <w:r>
        <w:rPr>
          <w:rFonts w:ascii="Arial Narrow" w:hAnsi="Arial Narrow"/>
          <w:sz w:val="22"/>
        </w:rPr>
        <w:t xml:space="preserve"> General</w:t>
      </w:r>
      <w:proofErr w:type="gramEnd"/>
      <w:r>
        <w:rPr>
          <w:rFonts w:ascii="Arial Narrow" w:hAnsi="Arial Narrow"/>
          <w:sz w:val="22"/>
        </w:rPr>
        <w:t xml:space="preserve"> del  Presupuesto de la República 30281 . –Diario Oficial El Peruano Lima-Perú.</w:t>
      </w:r>
    </w:p>
    <w:p w:rsidR="00E31526" w:rsidRPr="0029781A"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Ley 29824 .Diario Oficial El Peruano –Lima Enero 2012.</w:t>
      </w:r>
    </w:p>
    <w:p w:rsidR="00E31526" w:rsidRPr="0029781A" w:rsidRDefault="00E31526" w:rsidP="00E31526">
      <w:pPr>
        <w:pStyle w:val="Prrafodelista"/>
        <w:numPr>
          <w:ilvl w:val="0"/>
          <w:numId w:val="1"/>
        </w:numPr>
        <w:spacing w:after="0"/>
        <w:ind w:left="1068"/>
        <w:rPr>
          <w:rFonts w:ascii="Arial Narrow" w:hAnsi="Arial Narrow"/>
          <w:sz w:val="22"/>
        </w:rPr>
      </w:pPr>
      <w:r w:rsidRPr="0029781A">
        <w:rPr>
          <w:rFonts w:ascii="Arial Narrow" w:hAnsi="Arial Narrow"/>
          <w:sz w:val="22"/>
        </w:rPr>
        <w:t xml:space="preserve">Fernández </w:t>
      </w:r>
      <w:proofErr w:type="spellStart"/>
      <w:r w:rsidRPr="0029781A">
        <w:rPr>
          <w:rFonts w:ascii="Arial Narrow" w:hAnsi="Arial Narrow"/>
          <w:sz w:val="22"/>
        </w:rPr>
        <w:t>Sessarego</w:t>
      </w:r>
      <w:proofErr w:type="spellEnd"/>
      <w:r w:rsidRPr="0029781A">
        <w:rPr>
          <w:rFonts w:ascii="Arial Narrow" w:hAnsi="Arial Narrow"/>
          <w:sz w:val="22"/>
        </w:rPr>
        <w:t xml:space="preserve">, Carlos “Derecho y Persona” </w:t>
      </w:r>
      <w:r>
        <w:rPr>
          <w:rFonts w:ascii="Arial Narrow" w:hAnsi="Arial Narrow"/>
          <w:sz w:val="22"/>
        </w:rPr>
        <w:t>Lim</w:t>
      </w:r>
      <w:r w:rsidRPr="0029781A">
        <w:rPr>
          <w:rFonts w:ascii="Arial Narrow" w:hAnsi="Arial Narrow"/>
          <w:sz w:val="22"/>
        </w:rPr>
        <w:t>a – 2000.</w:t>
      </w:r>
    </w:p>
    <w:p w:rsidR="00E31526" w:rsidRPr="0029781A" w:rsidRDefault="00E31526" w:rsidP="00E31526">
      <w:pPr>
        <w:pStyle w:val="Prrafodelista"/>
        <w:numPr>
          <w:ilvl w:val="0"/>
          <w:numId w:val="1"/>
        </w:numPr>
        <w:spacing w:after="0"/>
        <w:ind w:left="1068"/>
        <w:rPr>
          <w:rFonts w:ascii="Arial Narrow" w:hAnsi="Arial Narrow"/>
          <w:sz w:val="22"/>
        </w:rPr>
      </w:pPr>
      <w:r w:rsidRPr="0029781A">
        <w:rPr>
          <w:rFonts w:ascii="Arial Narrow" w:hAnsi="Arial Narrow"/>
          <w:sz w:val="22"/>
        </w:rPr>
        <w:t>Kelsen Hans “Intro</w:t>
      </w:r>
      <w:r>
        <w:rPr>
          <w:rFonts w:ascii="Arial Narrow" w:hAnsi="Arial Narrow"/>
          <w:sz w:val="22"/>
        </w:rPr>
        <w:t>ducción a la Teoría Pura del De</w:t>
      </w:r>
      <w:r w:rsidRPr="0029781A">
        <w:rPr>
          <w:rFonts w:ascii="Arial Narrow" w:hAnsi="Arial Narrow"/>
          <w:sz w:val="22"/>
        </w:rPr>
        <w:t>r</w:t>
      </w:r>
      <w:r>
        <w:rPr>
          <w:rFonts w:ascii="Arial Narrow" w:hAnsi="Arial Narrow"/>
          <w:sz w:val="22"/>
        </w:rPr>
        <w:t>e</w:t>
      </w:r>
      <w:r w:rsidRPr="0029781A">
        <w:rPr>
          <w:rFonts w:ascii="Arial Narrow" w:hAnsi="Arial Narrow"/>
          <w:sz w:val="22"/>
        </w:rPr>
        <w:t>cho”.</w:t>
      </w:r>
    </w:p>
    <w:p w:rsidR="00E31526" w:rsidRDefault="00E31526" w:rsidP="00E31526">
      <w:pPr>
        <w:pStyle w:val="Prrafodelista"/>
        <w:numPr>
          <w:ilvl w:val="0"/>
          <w:numId w:val="1"/>
        </w:numPr>
        <w:spacing w:after="0"/>
        <w:ind w:left="1068"/>
        <w:rPr>
          <w:rFonts w:ascii="Arial Narrow" w:hAnsi="Arial Narrow"/>
          <w:sz w:val="22"/>
        </w:rPr>
      </w:pPr>
      <w:r w:rsidRPr="0029781A">
        <w:rPr>
          <w:rFonts w:ascii="Arial Narrow" w:hAnsi="Arial Narrow"/>
          <w:sz w:val="22"/>
        </w:rPr>
        <w:lastRenderedPageBreak/>
        <w:t>Rubio Correa, Marcial (Sistema Jurídico Editorial de la Universidad Católica) Lima – 1999.</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Jurista Editores E.I.R.L..Lima 2012-Código Civil Ley Orgánica del Poder </w:t>
      </w:r>
      <w:proofErr w:type="gramStart"/>
      <w:r>
        <w:rPr>
          <w:rFonts w:ascii="Arial Narrow" w:hAnsi="Arial Narrow"/>
          <w:sz w:val="22"/>
        </w:rPr>
        <w:t>Judicial..</w:t>
      </w:r>
      <w:proofErr w:type="gramEnd"/>
      <w:r>
        <w:rPr>
          <w:rFonts w:ascii="Arial Narrow" w:hAnsi="Arial Narrow"/>
          <w:sz w:val="22"/>
        </w:rPr>
        <w:t xml:space="preserve"> </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Filosofía del Derecho Mario Alzamora Valdez 1996. </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Ley de Mancomunidad Municipal  29029-.Mayo 2007.</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Diccionario Jurídico Fundamental II Edición – Editorial Jurídica </w:t>
      </w:r>
      <w:proofErr w:type="spellStart"/>
      <w:r>
        <w:rPr>
          <w:rFonts w:ascii="Arial Narrow" w:hAnsi="Arial Narrow"/>
          <w:sz w:val="22"/>
        </w:rPr>
        <w:t>Grijley</w:t>
      </w:r>
      <w:proofErr w:type="spellEnd"/>
      <w:r>
        <w:rPr>
          <w:rFonts w:ascii="Arial Narrow" w:hAnsi="Arial Narrow"/>
          <w:sz w:val="22"/>
        </w:rPr>
        <w:t xml:space="preserve"> – Lima 2002.</w:t>
      </w:r>
    </w:p>
    <w:p w:rsidR="00E31526" w:rsidRPr="00AF7EE1"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Primeras Jornadas Internacionales de Derecho Constitucional. Tribunal Constitucional del Perú – Academia de la Magistratura. Proyecto de Mejoramiento de los Servicios de Justicia del Banco Mundial – Lima 20, 21, 22 de Agosto del 2012.     </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Torres  Vásquez Aníbal. Introducción al Derecho. Editorial SM. 2010 </w:t>
      </w:r>
    </w:p>
    <w:p w:rsidR="00E31526" w:rsidRDefault="00E31526" w:rsidP="00E31526">
      <w:pPr>
        <w:pStyle w:val="Prrafodelista"/>
        <w:numPr>
          <w:ilvl w:val="0"/>
          <w:numId w:val="1"/>
        </w:numPr>
        <w:spacing w:after="0"/>
        <w:ind w:left="1068"/>
        <w:rPr>
          <w:rFonts w:ascii="Arial Narrow" w:hAnsi="Arial Narrow"/>
          <w:sz w:val="22"/>
        </w:rPr>
      </w:pPr>
      <w:r>
        <w:rPr>
          <w:rFonts w:ascii="Arial Narrow" w:hAnsi="Arial Narrow"/>
          <w:sz w:val="22"/>
        </w:rPr>
        <w:t xml:space="preserve">Taller PRONELIS Noviembre  2013– MINJUS-Lima Perú. </w:t>
      </w:r>
    </w:p>
    <w:p w:rsidR="00E31526" w:rsidRDefault="00E31526" w:rsidP="00E31526">
      <w:pPr>
        <w:spacing w:after="0"/>
        <w:rPr>
          <w:rFonts w:ascii="Arial Narrow" w:hAnsi="Arial Narrow"/>
          <w:sz w:val="22"/>
        </w:rPr>
      </w:pPr>
    </w:p>
    <w:p w:rsidR="00E31526" w:rsidRDefault="00E31526" w:rsidP="00E31526">
      <w:pPr>
        <w:spacing w:after="0"/>
        <w:rPr>
          <w:rFonts w:ascii="Arial Narrow" w:hAnsi="Arial Narrow"/>
          <w:sz w:val="22"/>
        </w:rPr>
      </w:pPr>
    </w:p>
    <w:p w:rsidR="00E31526" w:rsidRDefault="00E31526" w:rsidP="00E31526">
      <w:pPr>
        <w:tabs>
          <w:tab w:val="left" w:pos="6203"/>
        </w:tabs>
        <w:spacing w:after="0"/>
        <w:rPr>
          <w:rFonts w:ascii="Arial Narrow" w:hAnsi="Arial Narrow"/>
          <w:sz w:val="20"/>
        </w:rPr>
      </w:pPr>
      <w:r>
        <w:rPr>
          <w:rFonts w:ascii="Arial Narrow" w:hAnsi="Arial Narrow"/>
          <w:sz w:val="20"/>
        </w:rPr>
        <w:tab/>
        <w:t xml:space="preserve">Huacho, </w:t>
      </w:r>
      <w:r w:rsidR="00A350F3">
        <w:rPr>
          <w:rFonts w:ascii="Arial Narrow" w:hAnsi="Arial Narrow"/>
          <w:sz w:val="20"/>
        </w:rPr>
        <w:t xml:space="preserve"> A</w:t>
      </w:r>
      <w:r w:rsidR="00D116C6">
        <w:rPr>
          <w:rFonts w:ascii="Arial Narrow" w:hAnsi="Arial Narrow"/>
          <w:sz w:val="20"/>
        </w:rPr>
        <w:t xml:space="preserve">bril </w:t>
      </w:r>
      <w:r w:rsidR="00A350F3">
        <w:rPr>
          <w:rFonts w:ascii="Arial Narrow" w:hAnsi="Arial Narrow"/>
          <w:sz w:val="20"/>
        </w:rPr>
        <w:t xml:space="preserve"> 201</w:t>
      </w:r>
      <w:r w:rsidR="003102E9">
        <w:rPr>
          <w:rFonts w:ascii="Arial Narrow" w:hAnsi="Arial Narrow"/>
          <w:sz w:val="20"/>
        </w:rPr>
        <w:t>8</w:t>
      </w:r>
    </w:p>
    <w:p w:rsidR="00E31526" w:rsidRDefault="00E31526" w:rsidP="00E31526">
      <w:pPr>
        <w:spacing w:after="0"/>
        <w:jc w:val="center"/>
        <w:rPr>
          <w:rFonts w:ascii="Arial Narrow" w:hAnsi="Arial Narrow"/>
          <w:sz w:val="20"/>
        </w:rPr>
      </w:pPr>
      <w:r>
        <w:rPr>
          <w:rFonts w:ascii="Arial Narrow" w:hAnsi="Arial Narrow"/>
          <w:sz w:val="20"/>
        </w:rPr>
        <w:t xml:space="preserve"> </w:t>
      </w:r>
    </w:p>
    <w:p w:rsidR="00E31526" w:rsidRDefault="00E31526" w:rsidP="00E31526">
      <w:pPr>
        <w:spacing w:after="0"/>
        <w:jc w:val="center"/>
        <w:rPr>
          <w:rFonts w:ascii="Arial Narrow" w:hAnsi="Arial Narrow"/>
          <w:sz w:val="20"/>
        </w:rPr>
      </w:pPr>
    </w:p>
    <w:p w:rsidR="00E31526" w:rsidRDefault="00E31526" w:rsidP="00E31526">
      <w:pPr>
        <w:spacing w:after="0"/>
        <w:jc w:val="center"/>
        <w:rPr>
          <w:rFonts w:ascii="Arial Narrow" w:hAnsi="Arial Narrow"/>
          <w:sz w:val="20"/>
        </w:rPr>
      </w:pPr>
    </w:p>
    <w:p w:rsidR="00E31526" w:rsidRDefault="00E31526" w:rsidP="00E31526">
      <w:pPr>
        <w:spacing w:after="0"/>
        <w:jc w:val="center"/>
        <w:rPr>
          <w:rFonts w:ascii="Arial Narrow" w:hAnsi="Arial Narrow"/>
          <w:sz w:val="20"/>
        </w:rPr>
      </w:pPr>
    </w:p>
    <w:p w:rsidR="00E31526" w:rsidRDefault="00A350F3" w:rsidP="00E31526">
      <w:pPr>
        <w:spacing w:after="0"/>
        <w:jc w:val="center"/>
        <w:rPr>
          <w:rFonts w:ascii="Arial Narrow" w:hAnsi="Arial Narrow"/>
          <w:sz w:val="20"/>
        </w:rPr>
      </w:pPr>
      <w:r>
        <w:rPr>
          <w:rFonts w:ascii="Arial Narrow" w:hAnsi="Arial Narrow"/>
          <w:sz w:val="20"/>
        </w:rPr>
        <w:t>--</w:t>
      </w:r>
      <w:r w:rsidR="00B73F7B">
        <w:rPr>
          <w:rFonts w:ascii="Arial Narrow" w:hAnsi="Arial Narrow"/>
          <w:sz w:val="20"/>
        </w:rPr>
        <w:t>----</w:t>
      </w:r>
      <w:r>
        <w:rPr>
          <w:rFonts w:ascii="Arial Narrow" w:hAnsi="Arial Narrow"/>
          <w:sz w:val="20"/>
        </w:rPr>
        <w:t>------------------------------------------------</w:t>
      </w:r>
    </w:p>
    <w:p w:rsidR="00A350F3" w:rsidRDefault="003102E9" w:rsidP="00E31526">
      <w:pPr>
        <w:spacing w:after="0"/>
        <w:jc w:val="center"/>
        <w:rPr>
          <w:rFonts w:ascii="Arial Narrow" w:hAnsi="Arial Narrow"/>
          <w:sz w:val="20"/>
        </w:rPr>
      </w:pPr>
      <w:r>
        <w:rPr>
          <w:rFonts w:ascii="Arial Narrow" w:hAnsi="Arial Narrow"/>
          <w:sz w:val="20"/>
        </w:rPr>
        <w:t>Dr</w:t>
      </w:r>
      <w:r w:rsidR="00B73F7B">
        <w:rPr>
          <w:rFonts w:ascii="Arial Narrow" w:hAnsi="Arial Narrow"/>
          <w:sz w:val="20"/>
        </w:rPr>
        <w:t>.</w:t>
      </w:r>
      <w:r w:rsidR="00A350F3">
        <w:rPr>
          <w:rFonts w:ascii="Arial Narrow" w:hAnsi="Arial Narrow"/>
          <w:sz w:val="20"/>
        </w:rPr>
        <w:t xml:space="preserve"> JAIME A. RODRIGUEZ CARRANZA</w:t>
      </w:r>
    </w:p>
    <w:p w:rsidR="00E31526" w:rsidRDefault="00E31526" w:rsidP="00E31526">
      <w:pPr>
        <w:spacing w:after="0"/>
        <w:jc w:val="center"/>
        <w:rPr>
          <w:rFonts w:ascii="Arial Narrow" w:hAnsi="Arial Narrow"/>
          <w:sz w:val="20"/>
        </w:rPr>
      </w:pPr>
      <w:r w:rsidRPr="00C32536">
        <w:rPr>
          <w:rFonts w:ascii="Arial Narrow" w:hAnsi="Arial Narrow"/>
          <w:sz w:val="20"/>
        </w:rPr>
        <w:t>Docente</w:t>
      </w:r>
      <w:r w:rsidR="00A350F3">
        <w:rPr>
          <w:rFonts w:ascii="Arial Narrow" w:hAnsi="Arial Narrow"/>
          <w:sz w:val="20"/>
        </w:rPr>
        <w:t xml:space="preserve"> de la Asignatura</w:t>
      </w:r>
      <w:r>
        <w:rPr>
          <w:rFonts w:ascii="Arial Narrow" w:hAnsi="Arial Narrow"/>
          <w:sz w:val="20"/>
        </w:rPr>
        <w:t xml:space="preserve">. </w:t>
      </w:r>
    </w:p>
    <w:p w:rsidR="006F24D7" w:rsidRDefault="006F24D7"/>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p w:rsidR="00E31526" w:rsidRDefault="00E31526"/>
    <w:sectPr w:rsidR="00E31526" w:rsidSect="00E31526">
      <w:pgSz w:w="11907" w:h="16840" w:code="9"/>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2F0"/>
    <w:multiLevelType w:val="hybridMultilevel"/>
    <w:tmpl w:val="3E2C9334"/>
    <w:lvl w:ilvl="0" w:tplc="2FB21EF0">
      <w:start w:val="3"/>
      <w:numFmt w:val="bullet"/>
      <w:lvlText w:val="-"/>
      <w:lvlJc w:val="left"/>
      <w:pPr>
        <w:ind w:left="1287" w:hanging="360"/>
      </w:pPr>
      <w:rPr>
        <w:rFonts w:ascii="Arial Narrow" w:eastAsia="Calibri" w:hAnsi="Arial Narrow" w:cs="Times New Roman"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 w15:restartNumberingAfterBreak="0">
    <w:nsid w:val="299C0863"/>
    <w:multiLevelType w:val="hybridMultilevel"/>
    <w:tmpl w:val="EFAE96A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 w15:restartNumberingAfterBreak="0">
    <w:nsid w:val="32B92624"/>
    <w:multiLevelType w:val="multilevel"/>
    <w:tmpl w:val="E7F415D0"/>
    <w:lvl w:ilvl="0">
      <w:start w:val="1"/>
      <w:numFmt w:val="decimal"/>
      <w:lvlText w:val="%1"/>
      <w:lvlJc w:val="left"/>
      <w:pPr>
        <w:ind w:left="360" w:hanging="360"/>
      </w:pPr>
      <w:rPr>
        <w:rFonts w:ascii="Palatino Linotype" w:hAnsi="Palatino Linotype" w:cs="Times New Roman" w:hint="default"/>
        <w:sz w:val="20"/>
      </w:rPr>
    </w:lvl>
    <w:lvl w:ilvl="1">
      <w:start w:val="1"/>
      <w:numFmt w:val="decimal"/>
      <w:lvlText w:val="%1.%2"/>
      <w:lvlJc w:val="left"/>
      <w:pPr>
        <w:ind w:left="720" w:hanging="360"/>
      </w:pPr>
      <w:rPr>
        <w:rFonts w:ascii="Palatino Linotype" w:hAnsi="Palatino Linotype" w:cs="Times New Roman" w:hint="default"/>
        <w:sz w:val="20"/>
      </w:rPr>
    </w:lvl>
    <w:lvl w:ilvl="2">
      <w:start w:val="1"/>
      <w:numFmt w:val="decimal"/>
      <w:lvlText w:val="%1.%2.%3"/>
      <w:lvlJc w:val="left"/>
      <w:pPr>
        <w:ind w:left="1080" w:hanging="360"/>
      </w:pPr>
      <w:rPr>
        <w:rFonts w:ascii="Palatino Linotype" w:hAnsi="Palatino Linotype" w:cs="Times New Roman" w:hint="default"/>
        <w:sz w:val="20"/>
      </w:rPr>
    </w:lvl>
    <w:lvl w:ilvl="3">
      <w:start w:val="1"/>
      <w:numFmt w:val="decimal"/>
      <w:lvlText w:val="%1.%2.%3.%4"/>
      <w:lvlJc w:val="left"/>
      <w:pPr>
        <w:ind w:left="1800" w:hanging="720"/>
      </w:pPr>
      <w:rPr>
        <w:rFonts w:ascii="Palatino Linotype" w:hAnsi="Palatino Linotype" w:cs="Times New Roman" w:hint="default"/>
        <w:sz w:val="20"/>
      </w:rPr>
    </w:lvl>
    <w:lvl w:ilvl="4">
      <w:start w:val="1"/>
      <w:numFmt w:val="decimal"/>
      <w:lvlText w:val="%1.%2.%3.%4.%5"/>
      <w:lvlJc w:val="left"/>
      <w:pPr>
        <w:ind w:left="2160" w:hanging="720"/>
      </w:pPr>
      <w:rPr>
        <w:rFonts w:ascii="Palatino Linotype" w:hAnsi="Palatino Linotype" w:cs="Times New Roman" w:hint="default"/>
        <w:sz w:val="20"/>
      </w:rPr>
    </w:lvl>
    <w:lvl w:ilvl="5">
      <w:start w:val="1"/>
      <w:numFmt w:val="decimal"/>
      <w:lvlText w:val="%1.%2.%3.%4.%5.%6"/>
      <w:lvlJc w:val="left"/>
      <w:pPr>
        <w:ind w:left="2880" w:hanging="1080"/>
      </w:pPr>
      <w:rPr>
        <w:rFonts w:ascii="Palatino Linotype" w:hAnsi="Palatino Linotype" w:cs="Times New Roman" w:hint="default"/>
        <w:sz w:val="20"/>
      </w:rPr>
    </w:lvl>
    <w:lvl w:ilvl="6">
      <w:start w:val="1"/>
      <w:numFmt w:val="decimal"/>
      <w:lvlText w:val="%1.%2.%3.%4.%5.%6.%7"/>
      <w:lvlJc w:val="left"/>
      <w:pPr>
        <w:ind w:left="3240" w:hanging="1080"/>
      </w:pPr>
      <w:rPr>
        <w:rFonts w:ascii="Palatino Linotype" w:hAnsi="Palatino Linotype" w:cs="Times New Roman" w:hint="default"/>
        <w:sz w:val="20"/>
      </w:rPr>
    </w:lvl>
    <w:lvl w:ilvl="7">
      <w:start w:val="1"/>
      <w:numFmt w:val="decimal"/>
      <w:lvlText w:val="%1.%2.%3.%4.%5.%6.%7.%8"/>
      <w:lvlJc w:val="left"/>
      <w:pPr>
        <w:ind w:left="3600" w:hanging="1080"/>
      </w:pPr>
      <w:rPr>
        <w:rFonts w:ascii="Palatino Linotype" w:hAnsi="Palatino Linotype" w:cs="Times New Roman" w:hint="default"/>
        <w:sz w:val="20"/>
      </w:rPr>
    </w:lvl>
    <w:lvl w:ilvl="8">
      <w:start w:val="1"/>
      <w:numFmt w:val="decimal"/>
      <w:lvlText w:val="%1.%2.%3.%4.%5.%6.%7.%8.%9"/>
      <w:lvlJc w:val="left"/>
      <w:pPr>
        <w:ind w:left="4320" w:hanging="1440"/>
      </w:pPr>
      <w:rPr>
        <w:rFonts w:ascii="Palatino Linotype" w:hAnsi="Palatino Linotype" w:cs="Times New Roman" w:hint="default"/>
        <w:sz w:val="20"/>
      </w:rPr>
    </w:lvl>
  </w:abstractNum>
  <w:abstractNum w:abstractNumId="3" w15:restartNumberingAfterBreak="0">
    <w:nsid w:val="36435FB8"/>
    <w:multiLevelType w:val="hybridMultilevel"/>
    <w:tmpl w:val="A96AD124"/>
    <w:lvl w:ilvl="0" w:tplc="D59698DC">
      <w:start w:val="1"/>
      <w:numFmt w:val="decimal"/>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4" w15:restartNumberingAfterBreak="0">
    <w:nsid w:val="41EF372C"/>
    <w:multiLevelType w:val="multilevel"/>
    <w:tmpl w:val="662E527E"/>
    <w:lvl w:ilvl="0">
      <w:start w:val="1"/>
      <w:numFmt w:val="upperRoman"/>
      <w:lvlText w:val="%1."/>
      <w:lvlJc w:val="left"/>
      <w:pPr>
        <w:ind w:left="720" w:hanging="720"/>
      </w:pPr>
      <w:rPr>
        <w:rFonts w:hint="default"/>
        <w:b/>
        <w:sz w:val="22"/>
      </w:rPr>
    </w:lvl>
    <w:lvl w:ilvl="1">
      <w:start w:val="1"/>
      <w:numFmt w:val="decimal"/>
      <w:isLgl/>
      <w:lvlText w:val="%1.%2."/>
      <w:lvlJc w:val="left"/>
      <w:pPr>
        <w:ind w:left="927"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5" w15:restartNumberingAfterBreak="0">
    <w:nsid w:val="43E32A71"/>
    <w:multiLevelType w:val="multilevel"/>
    <w:tmpl w:val="DAC2F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82E58FA"/>
    <w:multiLevelType w:val="multilevel"/>
    <w:tmpl w:val="927AE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54722"/>
    <w:multiLevelType w:val="multilevel"/>
    <w:tmpl w:val="2D0EC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BC5A4B"/>
    <w:multiLevelType w:val="multilevel"/>
    <w:tmpl w:val="5A5E2D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666612AE"/>
    <w:multiLevelType w:val="hybridMultilevel"/>
    <w:tmpl w:val="C4F45FA8"/>
    <w:lvl w:ilvl="0" w:tplc="C520E5A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E152DA"/>
    <w:multiLevelType w:val="hybridMultilevel"/>
    <w:tmpl w:val="C33E9428"/>
    <w:lvl w:ilvl="0" w:tplc="0CE874F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3C5E84"/>
    <w:multiLevelType w:val="hybridMultilevel"/>
    <w:tmpl w:val="52FC22F4"/>
    <w:lvl w:ilvl="0" w:tplc="ACD4EF8C">
      <w:start w:val="1"/>
      <w:numFmt w:val="decimal"/>
      <w:lvlText w:val="%1."/>
      <w:lvlJc w:val="left"/>
      <w:pPr>
        <w:ind w:left="360" w:hanging="360"/>
      </w:pPr>
      <w:rPr>
        <w:rFonts w:ascii="Arial Narrow" w:hAnsi="Arial Narrow" w:hint="default"/>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75EB19BD"/>
    <w:multiLevelType w:val="multilevel"/>
    <w:tmpl w:val="E20C6E2A"/>
    <w:lvl w:ilvl="0">
      <w:start w:val="5"/>
      <w:numFmt w:val="upperRoman"/>
      <w:lvlText w:val="%1."/>
      <w:lvlJc w:val="left"/>
      <w:pPr>
        <w:ind w:left="1800" w:hanging="720"/>
      </w:pPr>
      <w:rPr>
        <w:rFonts w:hint="default"/>
      </w:rPr>
    </w:lvl>
    <w:lvl w:ilvl="1">
      <w:start w:val="1"/>
      <w:numFmt w:val="decimal"/>
      <w:isLgl/>
      <w:lvlText w:val="%1.%2."/>
      <w:lvlJc w:val="left"/>
      <w:pPr>
        <w:ind w:left="1499" w:hanging="360"/>
      </w:pPr>
      <w:rPr>
        <w:rFonts w:hint="default"/>
      </w:rPr>
    </w:lvl>
    <w:lvl w:ilvl="2">
      <w:start w:val="1"/>
      <w:numFmt w:val="decimal"/>
      <w:isLgl/>
      <w:lvlText w:val="%1.%2.%3."/>
      <w:lvlJc w:val="left"/>
      <w:pPr>
        <w:ind w:left="191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2933" w:hanging="1440"/>
      </w:pPr>
      <w:rPr>
        <w:rFonts w:hint="default"/>
      </w:rPr>
    </w:lvl>
    <w:lvl w:ilvl="8">
      <w:start w:val="1"/>
      <w:numFmt w:val="decimal"/>
      <w:isLgl/>
      <w:lvlText w:val="%1.%2.%3.%4.%5.%6.%7.%8.%9."/>
      <w:lvlJc w:val="left"/>
      <w:pPr>
        <w:ind w:left="2992" w:hanging="1440"/>
      </w:pPr>
      <w:rPr>
        <w:rFonts w:hint="default"/>
      </w:rPr>
    </w:lvl>
  </w:abstractNum>
  <w:abstractNum w:abstractNumId="13" w15:restartNumberingAfterBreak="0">
    <w:nsid w:val="75FC14F8"/>
    <w:multiLevelType w:val="multilevel"/>
    <w:tmpl w:val="59F8EC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7854757D"/>
    <w:multiLevelType w:val="multilevel"/>
    <w:tmpl w:val="072EE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B507974"/>
    <w:multiLevelType w:val="multilevel"/>
    <w:tmpl w:val="74B0D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4"/>
  </w:num>
  <w:num w:numId="3">
    <w:abstractNumId w:val="0"/>
  </w:num>
  <w:num w:numId="4">
    <w:abstractNumId w:val="15"/>
  </w:num>
  <w:num w:numId="5">
    <w:abstractNumId w:val="14"/>
  </w:num>
  <w:num w:numId="6">
    <w:abstractNumId w:val="7"/>
  </w:num>
  <w:num w:numId="7">
    <w:abstractNumId w:val="9"/>
  </w:num>
  <w:num w:numId="8">
    <w:abstractNumId w:val="13"/>
  </w:num>
  <w:num w:numId="9">
    <w:abstractNumId w:val="12"/>
  </w:num>
  <w:num w:numId="10">
    <w:abstractNumId w:val="2"/>
  </w:num>
  <w:num w:numId="11">
    <w:abstractNumId w:val="6"/>
  </w:num>
  <w:num w:numId="12">
    <w:abstractNumId w:val="5"/>
  </w:num>
  <w:num w:numId="13">
    <w:abstractNumId w:val="1"/>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26"/>
    <w:rsid w:val="00066352"/>
    <w:rsid w:val="000D2579"/>
    <w:rsid w:val="0015434D"/>
    <w:rsid w:val="00160CF5"/>
    <w:rsid w:val="001B2ECF"/>
    <w:rsid w:val="002553C2"/>
    <w:rsid w:val="002C30B0"/>
    <w:rsid w:val="002D6FF6"/>
    <w:rsid w:val="002F1025"/>
    <w:rsid w:val="002F15EE"/>
    <w:rsid w:val="003102E9"/>
    <w:rsid w:val="004C5D3A"/>
    <w:rsid w:val="00571C5D"/>
    <w:rsid w:val="005A133D"/>
    <w:rsid w:val="005C7535"/>
    <w:rsid w:val="005E175C"/>
    <w:rsid w:val="00670BCD"/>
    <w:rsid w:val="006F24D7"/>
    <w:rsid w:val="00704D55"/>
    <w:rsid w:val="008368AC"/>
    <w:rsid w:val="008500AC"/>
    <w:rsid w:val="008C1DDB"/>
    <w:rsid w:val="00A11E6D"/>
    <w:rsid w:val="00A350F3"/>
    <w:rsid w:val="00A837A2"/>
    <w:rsid w:val="00B73F7B"/>
    <w:rsid w:val="00B80E5E"/>
    <w:rsid w:val="00C0778E"/>
    <w:rsid w:val="00D116C6"/>
    <w:rsid w:val="00DC2A19"/>
    <w:rsid w:val="00E31526"/>
    <w:rsid w:val="00EB2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0153C-C116-4EDC-92A3-201189D6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26"/>
    <w:pPr>
      <w:spacing w:after="200" w:line="276" w:lineRule="auto"/>
    </w:pPr>
    <w:rPr>
      <w:rFonts w:ascii="Bookman Old Style" w:eastAsia="Calibri" w:hAnsi="Bookman Old Style" w:cs="Times New Roman"/>
      <w:sz w:val="24"/>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31526"/>
    <w:pPr>
      <w:ind w:left="720"/>
      <w:contextualSpacing/>
    </w:pPr>
  </w:style>
  <w:style w:type="character" w:styleId="Hipervnculo">
    <w:name w:val="Hyperlink"/>
    <w:uiPriority w:val="99"/>
    <w:unhideWhenUsed/>
    <w:rsid w:val="00E31526"/>
    <w:rPr>
      <w:color w:val="0000FF"/>
      <w:u w:val="single"/>
    </w:rPr>
  </w:style>
  <w:style w:type="paragraph" w:styleId="Sinespaciado">
    <w:name w:val="No Spacing"/>
    <w:qFormat/>
    <w:rsid w:val="00E315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ab_58@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cp:lastModifiedBy>
  <cp:revision>2</cp:revision>
  <dcterms:created xsi:type="dcterms:W3CDTF">2018-06-18T15:34:00Z</dcterms:created>
  <dcterms:modified xsi:type="dcterms:W3CDTF">2018-06-18T15:34:00Z</dcterms:modified>
</cp:coreProperties>
</file>