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B6" w:rsidRDefault="0099785A" w:rsidP="0099785A">
      <w:pPr>
        <w:jc w:val="center"/>
        <w:rPr>
          <w:b/>
        </w:rPr>
      </w:pPr>
      <w:r>
        <w:rPr>
          <w:b/>
        </w:rPr>
        <w:t>UNIVERSIDAD NACIONAL JOSE FAUSTINO SANCHEZ CARRION</w:t>
      </w:r>
    </w:p>
    <w:p w:rsidR="0099785A" w:rsidRDefault="0099785A" w:rsidP="0099785A">
      <w:pPr>
        <w:jc w:val="center"/>
        <w:rPr>
          <w:b/>
        </w:rPr>
      </w:pPr>
      <w:r>
        <w:rPr>
          <w:b/>
        </w:rPr>
        <w:t>FACULTAD DE DERECHO Y CIENCIAS POLITICAS</w:t>
      </w:r>
    </w:p>
    <w:p w:rsidR="0099785A" w:rsidRDefault="0099785A" w:rsidP="00997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185420</wp:posOffset>
                </wp:positionV>
                <wp:extent cx="4848225" cy="3086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06" w:rsidRDefault="00E25806"/>
                          <w:p w:rsidR="00E25806" w:rsidRDefault="00E2580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SILABO POR COMPETENCIAS</w:t>
                            </w:r>
                          </w:p>
                          <w:p w:rsidR="00E25806" w:rsidRDefault="00E2580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25806" w:rsidRDefault="00E25806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25806" w:rsidRPr="008328A9" w:rsidRDefault="00E25806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 DERECHO CIVIL II – ACTO JURÍDICO</w:t>
                            </w:r>
                          </w:p>
                          <w:p w:rsidR="00E25806" w:rsidRPr="008328A9" w:rsidRDefault="00E25806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28A9">
                              <w:rPr>
                                <w:b/>
                                <w:sz w:val="32"/>
                                <w:szCs w:val="32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MG. LEONID RONALD MENDOZA HUERTA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14.6pt;width:381.75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">
                <v:textbox>
                  <w:txbxContent>
                    <w:p w:rsidR="00E25806" w:rsidRDefault="00E25806"/>
                    <w:p w:rsidR="00E25806" w:rsidRDefault="00E2580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SILABO POR COMPETENCIAS</w:t>
                      </w:r>
                    </w:p>
                    <w:p w:rsidR="00E25806" w:rsidRDefault="00E2580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25806" w:rsidRDefault="00E25806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25806" w:rsidRPr="008328A9" w:rsidRDefault="00E25806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 DERECHO CIVIL II – ACTO JURÍDICO</w:t>
                      </w:r>
                    </w:p>
                    <w:p w:rsidR="00E25806" w:rsidRPr="008328A9" w:rsidRDefault="00E25806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8328A9">
                        <w:rPr>
                          <w:b/>
                          <w:sz w:val="32"/>
                          <w:szCs w:val="32"/>
                        </w:rPr>
                        <w:t>DOCENTE: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MG. LEONID RONALD MENDOZA HUERTA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02266C" w:rsidRDefault="0002266C" w:rsidP="0099785A">
      <w:pPr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02266C" w:rsidRDefault="0002266C" w:rsidP="0099785A">
      <w:pPr>
        <w:tabs>
          <w:tab w:val="left" w:pos="3405"/>
        </w:tabs>
        <w:rPr>
          <w:sz w:val="32"/>
          <w:szCs w:val="32"/>
        </w:rPr>
      </w:pPr>
    </w:p>
    <w:p w:rsidR="003A7FC9" w:rsidRDefault="003A7FC9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9D76" wp14:editId="060C7B75">
                <wp:simplePos x="0" y="0"/>
                <wp:positionH relativeFrom="column">
                  <wp:posOffset>-13335</wp:posOffset>
                </wp:positionH>
                <wp:positionV relativeFrom="paragraph">
                  <wp:posOffset>-261620</wp:posOffset>
                </wp:positionV>
                <wp:extent cx="5762625" cy="10096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06" w:rsidRPr="0099785A" w:rsidRDefault="00E25806" w:rsidP="00997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SILABO DE DERECHO CIVIL – ACTO JURIDICO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9D76" id="Rectángulo redondeado 2" o:spid="_x0000_s1027" style="position:absolute;margin-left:-1.05pt;margin-top:-20.6pt;width:453.7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E25806" w:rsidRPr="0099785A" w:rsidRDefault="00E25806" w:rsidP="009978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SILABO DE DERECHO CIVIL – ACTO JURIDICO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99785A" w:rsidRPr="003E33C4" w:rsidRDefault="0099785A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t>DATOS GENERALES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689"/>
        <w:gridCol w:w="6383"/>
      </w:tblGrid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DE CARRERA</w:t>
            </w:r>
          </w:p>
        </w:tc>
        <w:tc>
          <w:tcPr>
            <w:tcW w:w="6383" w:type="dxa"/>
          </w:tcPr>
          <w:p w:rsidR="000F78B2" w:rsidRPr="008021C2" w:rsidRDefault="00C7205C" w:rsidP="00C7205C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Formación Profesional</w:t>
            </w:r>
            <w:r w:rsidR="00385925">
              <w:rPr>
                <w:sz w:val="24"/>
                <w:szCs w:val="24"/>
              </w:rPr>
              <w:t>.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383" w:type="dxa"/>
          </w:tcPr>
          <w:p w:rsidR="000F78B2" w:rsidRPr="008021C2" w:rsidRDefault="00297E1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Civil</w:t>
            </w:r>
            <w:r w:rsidR="00385925">
              <w:rPr>
                <w:sz w:val="24"/>
                <w:szCs w:val="24"/>
              </w:rPr>
              <w:t>.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CODIGO</w:t>
            </w:r>
          </w:p>
        </w:tc>
        <w:tc>
          <w:tcPr>
            <w:tcW w:w="6383" w:type="dxa"/>
          </w:tcPr>
          <w:p w:rsidR="000F78B2" w:rsidRPr="008021C2" w:rsidRDefault="000F07AD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383" w:type="dxa"/>
          </w:tcPr>
          <w:p w:rsidR="000F78B2" w:rsidRPr="008021C2" w:rsidRDefault="00C7205C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28A9" w:rsidRPr="008021C2">
              <w:rPr>
                <w:sz w:val="24"/>
                <w:szCs w:val="24"/>
              </w:rPr>
              <w:t xml:space="preserve"> horas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383" w:type="dxa"/>
          </w:tcPr>
          <w:p w:rsidR="000F78B2" w:rsidRPr="008021C2" w:rsidRDefault="000F07AD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III-A</w:t>
            </w:r>
            <w:r w:rsidR="008328A9" w:rsidRPr="008021C2">
              <w:rPr>
                <w:sz w:val="24"/>
                <w:szCs w:val="24"/>
              </w:rPr>
              <w:t xml:space="preserve"> Ciclo</w:t>
            </w:r>
            <w:r w:rsidR="00E23FD3">
              <w:rPr>
                <w:sz w:val="24"/>
                <w:szCs w:val="24"/>
              </w:rPr>
              <w:t>, 2018-I</w:t>
            </w:r>
          </w:p>
        </w:tc>
      </w:tr>
    </w:tbl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Pr="00446D54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446D54">
        <w:rPr>
          <w:b/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CB382" wp14:editId="775F71DE">
                <wp:simplePos x="0" y="0"/>
                <wp:positionH relativeFrom="column">
                  <wp:posOffset>-13335</wp:posOffset>
                </wp:positionH>
                <wp:positionV relativeFrom="paragraph">
                  <wp:posOffset>421640</wp:posOffset>
                </wp:positionV>
                <wp:extent cx="5762625" cy="20193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06" w:rsidRPr="00450DF2" w:rsidRDefault="00E25806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SUMILLA</w:t>
                            </w:r>
                            <w:r>
                              <w:rPr>
                                <w:b/>
                              </w:rPr>
                              <w:t xml:space="preserve"> Y DESCRIPCIÓN DEL CURSO</w:t>
                            </w:r>
                            <w:r w:rsidRPr="00450DF2">
                              <w:rPr>
                                <w:b/>
                              </w:rPr>
                              <w:t>:</w:t>
                            </w:r>
                          </w:p>
                          <w:p w:rsidR="00E25806" w:rsidRDefault="00E25806" w:rsidP="00C7205C">
                            <w:pPr>
                              <w:jc w:val="both"/>
                            </w:pPr>
                            <w:r w:rsidRPr="00C7205C">
                              <w:t xml:space="preserve">El curso </w:t>
                            </w:r>
                            <w:r>
                              <w:t xml:space="preserve">se ubica en el área de formación profesional básica, con el carácter teórico – práctico. Tiene el propósito de estudiar la teoría y el contenido del acto jurídico (Libro II del Código Civil) y la teoría de la prescripción y caducidad (Libro VIII). Comprende el estudio de la doctrina, la jurisprudencia y el derecho comparado de dichas instituciones jurídicas, enmarcadas en las normas del Código Civil Peruano. Abarca los siguientes módulos: 1) Aspectos generales, forma del acto jurídico y la representación, 2) Interpretación, modalidades del acto jurídico y simulación del acto jurídico, 3) Fraude del acto jurídico, vicios de la voluntad, nulidad y confirmación del acto jurídico y 4) Prescripción y caducidad. </w:t>
                            </w:r>
                          </w:p>
                          <w:p w:rsidR="00E25806" w:rsidRPr="003A7FC9" w:rsidRDefault="00E25806" w:rsidP="003A7FC9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B382" id="_x0000_s1028" type="#_x0000_t202" style="position:absolute;left:0;text-align:left;margin-left:-1.05pt;margin-top:33.2pt;width:453.75pt;height:15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">
                <v:textbox>
                  <w:txbxContent>
                    <w:p w:rsidR="00E25806" w:rsidRPr="00450DF2" w:rsidRDefault="00E25806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SUMILLA</w:t>
                      </w:r>
                      <w:r>
                        <w:rPr>
                          <w:b/>
                        </w:rPr>
                        <w:t xml:space="preserve"> Y DESCRIPCIÓN DEL CURSO</w:t>
                      </w:r>
                      <w:r w:rsidRPr="00450DF2">
                        <w:rPr>
                          <w:b/>
                        </w:rPr>
                        <w:t>:</w:t>
                      </w:r>
                    </w:p>
                    <w:p w:rsidR="00E25806" w:rsidRDefault="00E25806" w:rsidP="00C7205C">
                      <w:pPr>
                        <w:jc w:val="both"/>
                      </w:pPr>
                      <w:r w:rsidRPr="00C7205C">
                        <w:t xml:space="preserve">El curso </w:t>
                      </w:r>
                      <w:r>
                        <w:t xml:space="preserve">se ubica en el área de formación profesional básica, con el carácter teórico – práctico. Tiene el propósito de estudiar la teoría y el contenido del acto jurídico (Libro II del Código Civil) y la teoría de la prescripción y caducidad (Libro VIII). Comprende el estudio de la doctrina, la jurisprudencia y el derecho comparado de dichas instituciones jurídicas, enmarcadas en las normas del Código Civil Peruano. Abarca los siguientes módulos: 1) Aspectos generales, forma del acto jurídico y la representación, 2) Interpretación, modalidades del acto jurídico y simulación del acto jurídico, 3) Fraude del acto jurídico, vicios de la voluntad, nulidad y confirmación del acto jurídico y 4) Prescripción y caducidad. </w:t>
                      </w:r>
                    </w:p>
                    <w:p w:rsidR="00E25806" w:rsidRPr="003A7FC9" w:rsidRDefault="00E25806" w:rsidP="003A7FC9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8B2" w:rsidRPr="00446D54">
        <w:rPr>
          <w:b/>
          <w:sz w:val="24"/>
          <w:szCs w:val="24"/>
        </w:rPr>
        <w:t>SUMILLA Y DESCRIPCION DEL CURSO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2266C" w:rsidRDefault="0002266C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lastRenderedPageBreak/>
        <w:t>CAPACIDADES AL FINALIZAR EL CURSO</w:t>
      </w: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"/>
        <w:gridCol w:w="3544"/>
        <w:gridCol w:w="3402"/>
        <w:gridCol w:w="1136"/>
      </w:tblGrid>
      <w:tr w:rsidR="003E33C4" w:rsidTr="003E33C4">
        <w:trPr>
          <w:trHeight w:val="680"/>
        </w:trPr>
        <w:tc>
          <w:tcPr>
            <w:tcW w:w="704" w:type="dxa"/>
            <w:vAlign w:val="center"/>
          </w:tcPr>
          <w:p w:rsid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3E33C4">
              <w:rPr>
                <w:b/>
              </w:rPr>
              <w:t>CAPACIDAD DE LA UNIDAD</w:t>
            </w:r>
            <w:r>
              <w:rPr>
                <w:b/>
              </w:rPr>
              <w:t xml:space="preserve"> DIDACTICA</w:t>
            </w:r>
          </w:p>
        </w:tc>
        <w:tc>
          <w:tcPr>
            <w:tcW w:w="3402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3E33C4" w:rsidRPr="008C5082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8C5082">
              <w:rPr>
                <w:b/>
              </w:rPr>
              <w:t>SEMANAS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:rsidR="008C5082" w:rsidRPr="000D278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:rsidR="003E33C4" w:rsidRPr="00664AF1" w:rsidRDefault="000F07AD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Reconoce las consideraciones generales sobre el acto jurídico, hecho jurídico y negocio jurídico, dentro del marco jurídico peruano.</w:t>
            </w:r>
          </w:p>
        </w:tc>
        <w:tc>
          <w:tcPr>
            <w:tcW w:w="3402" w:type="dxa"/>
            <w:vAlign w:val="center"/>
          </w:tcPr>
          <w:p w:rsidR="003E33C4" w:rsidRPr="007350A7" w:rsidRDefault="007350A7" w:rsidP="007350A7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 w:rsidRPr="007350A7">
              <w:rPr>
                <w:b/>
                <w:sz w:val="18"/>
                <w:szCs w:val="18"/>
              </w:rPr>
              <w:t>NOCIONES PRELIMINARES</w:t>
            </w:r>
          </w:p>
        </w:tc>
        <w:tc>
          <w:tcPr>
            <w:tcW w:w="992" w:type="dxa"/>
            <w:vAlign w:val="center"/>
          </w:tcPr>
          <w:p w:rsidR="003E33C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:rsidR="003E33C4" w:rsidRPr="00664AF1" w:rsidRDefault="000F07AD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las relaciones jurídicas </w:t>
            </w:r>
            <w:r w:rsidR="00FF17DF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las cuales se presentan las figuras jurídicas de la representación, la interpretación y las modalidades del acto jurídico, en el tratamiento del derecho civil peruano.</w:t>
            </w:r>
          </w:p>
        </w:tc>
        <w:tc>
          <w:tcPr>
            <w:tcW w:w="3402" w:type="dxa"/>
            <w:vAlign w:val="center"/>
          </w:tcPr>
          <w:p w:rsidR="003E33C4" w:rsidRPr="007350A7" w:rsidRDefault="00FF17DF" w:rsidP="00FF17DF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REPRESENTACIÓN, INTERPRETACIÓN Y MODALIDADES. </w:t>
            </w:r>
          </w:p>
        </w:tc>
        <w:tc>
          <w:tcPr>
            <w:tcW w:w="992" w:type="dxa"/>
            <w:vAlign w:val="center"/>
          </w:tcPr>
          <w:p w:rsidR="003E33C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:rsidR="003E33C4" w:rsidRPr="00664AF1" w:rsidRDefault="000F07AD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la simulación del acto jurídico, el fraude del acto jurídico y los vicios de la voluntad en el ordenamiento jurídico civil</w:t>
            </w:r>
            <w:r w:rsidR="003506E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5B6217" w:rsidRDefault="00FF17DF" w:rsidP="00FF17DF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SIMULACIÓN, FRAUDE Y VICIOS DE LA VOLUNTAD. 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:rsidR="003E33C4" w:rsidRPr="00664AF1" w:rsidRDefault="000F07AD" w:rsidP="00D05BB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la nulidad absoluta, la nulidad relativa, la confirmación del acto jurídico en el ordenamiento jurídico civil peruano</w:t>
            </w:r>
            <w:r w:rsidR="003506EA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A14B62" w:rsidRDefault="00FF17DF" w:rsidP="00664AF1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NULIDAD, CONFIRMACIÓN. 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:rsidR="003E33C4" w:rsidRDefault="003E33C4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02266C" w:rsidRDefault="0002266C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3E33C4" w:rsidRDefault="008C508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INDICADORES DE CAPACIDADES AL FINALIZAR EL CURSO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5A6448" w:rsidTr="005A6448">
        <w:tc>
          <w:tcPr>
            <w:tcW w:w="921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E1940" w:rsidRPr="006B1606" w:rsidRDefault="007859EF" w:rsidP="007859E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conceptos de la representación, la revocación y la interpretación del acto jurídico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E1940" w:rsidRPr="0099673F" w:rsidRDefault="007C0D87" w:rsidP="007C0D8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COMPREDE</w:t>
            </w:r>
            <w:r w:rsidR="00AE19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 diferencia entre acto jurídico, hecho jurídico y negocio jurídico</w:t>
            </w:r>
            <w:r w:rsidR="00AE1940">
              <w:rPr>
                <w:sz w:val="18"/>
                <w:szCs w:val="18"/>
              </w:rPr>
              <w:t>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E1940" w:rsidRPr="004C266F" w:rsidRDefault="00AE1940" w:rsidP="007C0D8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en forma correcta </w:t>
            </w:r>
            <w:r w:rsidR="007C0D87">
              <w:rPr>
                <w:sz w:val="18"/>
                <w:szCs w:val="18"/>
              </w:rPr>
              <w:t>el concepto del acto jurídico y sus requisitos de validez.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E1940" w:rsidRPr="004C266F" w:rsidRDefault="007C0D87" w:rsidP="007C0D8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ELABORA </w:t>
            </w:r>
            <w:r>
              <w:rPr>
                <w:sz w:val="18"/>
                <w:szCs w:val="18"/>
              </w:rPr>
              <w:t>cuadro comparativo, entre la condición, el plazo y el cargo.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5A6448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52E57" w:rsidRPr="001A318C" w:rsidRDefault="007859EF" w:rsidP="007C0D8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VALORAR</w:t>
            </w:r>
            <w:r>
              <w:rPr>
                <w:sz w:val="18"/>
                <w:szCs w:val="18"/>
              </w:rPr>
              <w:t xml:space="preserve"> la relevancia del acto jurídico, en las relaciones jurídicas interpersonales.</w:t>
            </w:r>
          </w:p>
        </w:tc>
      </w:tr>
      <w:tr w:rsidR="00487B23" w:rsidTr="005A6448">
        <w:trPr>
          <w:trHeight w:val="454"/>
        </w:trPr>
        <w:tc>
          <w:tcPr>
            <w:tcW w:w="921" w:type="dxa"/>
            <w:vAlign w:val="center"/>
          </w:tcPr>
          <w:p w:rsidR="00487B23" w:rsidRDefault="00487B23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487B23" w:rsidRDefault="00487B23" w:rsidP="007C0D8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en forma correcta los requisitos de validez del Acto Jurídico.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5A6448" w:rsidRDefault="00487B23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52E57" w:rsidRPr="001A318C" w:rsidRDefault="00857AA0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DETERMINA </w:t>
            </w:r>
            <w:r>
              <w:rPr>
                <w:sz w:val="18"/>
                <w:szCs w:val="18"/>
              </w:rPr>
              <w:t>los procedimientos para la simulación, el fraude y los vicios de la voluntad, teniendo en cuenta la necesidad de realizar actos jurídicos dentro de los alcances de la ley y el derecho.</w:t>
            </w:r>
            <w:r w:rsidR="00A52E57">
              <w:rPr>
                <w:sz w:val="18"/>
                <w:szCs w:val="18"/>
              </w:rPr>
              <w:t xml:space="preserve"> 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Default="00487B23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A52E57" w:rsidRPr="001A318C" w:rsidRDefault="00A52E57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</w:t>
            </w:r>
            <w:r>
              <w:rPr>
                <w:sz w:val="18"/>
                <w:szCs w:val="18"/>
              </w:rPr>
              <w:t xml:space="preserve"> las </w:t>
            </w:r>
            <w:r w:rsidR="00857AA0">
              <w:rPr>
                <w:sz w:val="18"/>
                <w:szCs w:val="18"/>
              </w:rPr>
              <w:t>causales que producen la nulidad, anulabilidad y confirmación del acto jurídico, establecidos en el código civil.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487B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>
              <w:rPr>
                <w:sz w:val="18"/>
                <w:szCs w:val="18"/>
              </w:rPr>
              <w:t xml:space="preserve"> un mapa conceptu</w:t>
            </w:r>
            <w:r w:rsidR="00857AA0">
              <w:rPr>
                <w:sz w:val="18"/>
                <w:szCs w:val="18"/>
              </w:rPr>
              <w:t>al tomando como base el tema del vicio de la voluntad, el erro, el dolo y la violencia en el acto jurídico.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487B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sobre las acciones relativas </w:t>
            </w:r>
            <w:r w:rsidR="00857AA0">
              <w:rPr>
                <w:sz w:val="18"/>
                <w:szCs w:val="18"/>
              </w:rPr>
              <w:t>al acto jurídico, según la jurisprudencia.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487B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los conceptos básicos de </w:t>
            </w:r>
            <w:r w:rsidR="00857AA0">
              <w:rPr>
                <w:sz w:val="18"/>
                <w:szCs w:val="18"/>
              </w:rPr>
              <w:t>capacidad, prescripción y caducidad</w:t>
            </w:r>
            <w:r>
              <w:rPr>
                <w:sz w:val="18"/>
                <w:szCs w:val="18"/>
              </w:rPr>
              <w:t xml:space="preserve"> según las últimas normas.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487B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857AA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 doctrina sobre la </w:t>
            </w:r>
            <w:r w:rsidR="00857AA0">
              <w:rPr>
                <w:sz w:val="18"/>
                <w:szCs w:val="18"/>
              </w:rPr>
              <w:t>diferenciación del acto y negocio jurídico,</w:t>
            </w:r>
            <w:r>
              <w:rPr>
                <w:sz w:val="18"/>
                <w:szCs w:val="18"/>
              </w:rPr>
              <w:t xml:space="preserve"> comparando las ins</w:t>
            </w:r>
            <w:r w:rsidR="00857AA0">
              <w:rPr>
                <w:sz w:val="18"/>
                <w:szCs w:val="18"/>
              </w:rPr>
              <w:t>tituciones del Derecho de Civil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487B23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tomando como base el Código Civil.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487B23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CONSTRUYE</w:t>
            </w:r>
            <w:r>
              <w:rPr>
                <w:sz w:val="18"/>
                <w:szCs w:val="18"/>
              </w:rPr>
              <w:t xml:space="preserve"> mapas mentales según los conceptos jurídicos tomando como base los criterios y normas.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487B23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88714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80FD5">
              <w:rPr>
                <w:b/>
                <w:sz w:val="18"/>
                <w:szCs w:val="18"/>
              </w:rPr>
              <w:t>DETERMINA</w:t>
            </w:r>
            <w:r>
              <w:rPr>
                <w:sz w:val="18"/>
                <w:szCs w:val="18"/>
              </w:rPr>
              <w:t xml:space="preserve"> los procedimientos sobre </w:t>
            </w:r>
            <w:r w:rsidR="00887142">
              <w:rPr>
                <w:sz w:val="18"/>
                <w:szCs w:val="18"/>
              </w:rPr>
              <w:t>la confirmación o conversión del acto jurídico, co</w:t>
            </w:r>
            <w:r>
              <w:rPr>
                <w:sz w:val="18"/>
                <w:szCs w:val="18"/>
              </w:rPr>
              <w:t>mparándola con otras instituciones afines.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487B23" w:rsidP="003506EA">
            <w:pPr>
              <w:pStyle w:val="Prrafodelista"/>
              <w:tabs>
                <w:tab w:val="left" w:pos="3210"/>
              </w:tabs>
              <w:ind w:left="3210" w:hanging="3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88714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nociones y conceptos </w:t>
            </w:r>
            <w:r w:rsidR="00887142">
              <w:rPr>
                <w:sz w:val="18"/>
                <w:szCs w:val="18"/>
              </w:rPr>
              <w:t>de las clases de manifestaciones en el acto jurídico, establecidas en el código civil.</w:t>
            </w:r>
          </w:p>
        </w:tc>
      </w:tr>
    </w:tbl>
    <w:p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0F78B2">
          <w:footerReference w:type="default" r:id="rId8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5A6448" w:rsidRDefault="005A6448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DESARROLLO DE LAS UNIDADES DIDACTICAS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974325" w:rsidTr="005D6B1E">
        <w:tc>
          <w:tcPr>
            <w:tcW w:w="846" w:type="dxa"/>
            <w:vMerge w:val="restart"/>
            <w:textDirection w:val="btLr"/>
            <w:vAlign w:val="center"/>
          </w:tcPr>
          <w:p w:rsidR="001A66FE" w:rsidRPr="00974325" w:rsidRDefault="001A66FE" w:rsidP="005D6B1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974325">
              <w:rPr>
                <w:b/>
                <w:i/>
              </w:rPr>
              <w:t>Unidad</w:t>
            </w:r>
            <w:r w:rsidR="0084524A" w:rsidRPr="00974325">
              <w:rPr>
                <w:b/>
                <w:i/>
              </w:rPr>
              <w:t xml:space="preserve"> </w:t>
            </w:r>
            <w:r w:rsidRPr="00974325">
              <w:rPr>
                <w:b/>
                <w:i/>
              </w:rPr>
              <w:t>Didáctica I:</w:t>
            </w:r>
            <w:r w:rsidR="00205DD6">
              <w:rPr>
                <w:b/>
                <w:i/>
              </w:rPr>
              <w:t xml:space="preserve">   </w:t>
            </w:r>
            <w:r w:rsidR="00BB6697">
              <w:rPr>
                <w:b/>
                <w:i/>
              </w:rPr>
              <w:t>NOCIONES PRELIMINARES</w:t>
            </w:r>
          </w:p>
          <w:p w:rsidR="001A66FE" w:rsidRPr="00974325" w:rsidRDefault="00F45BA4" w:rsidP="00F45BA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0" w:type="dxa"/>
            <w:gridSpan w:val="8"/>
          </w:tcPr>
          <w:p w:rsidR="00E90C25" w:rsidRPr="00974325" w:rsidRDefault="001A66FE" w:rsidP="002D186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i/>
                <w:sz w:val="18"/>
                <w:szCs w:val="18"/>
              </w:rPr>
            </w:pPr>
            <w:r w:rsidRPr="00974325">
              <w:rPr>
                <w:b/>
                <w:i/>
                <w:sz w:val="18"/>
                <w:szCs w:val="18"/>
              </w:rPr>
              <w:t>CAPACIDAD DE LA UNIDAD DIDACTICA I</w:t>
            </w:r>
            <w:r w:rsidR="0050012F" w:rsidRPr="00974325">
              <w:rPr>
                <w:b/>
                <w:i/>
                <w:sz w:val="18"/>
                <w:szCs w:val="18"/>
              </w:rPr>
              <w:t xml:space="preserve">: </w:t>
            </w:r>
            <w:r w:rsidR="0050012F" w:rsidRPr="009A0698">
              <w:rPr>
                <w:i/>
                <w:sz w:val="18"/>
                <w:szCs w:val="18"/>
              </w:rPr>
              <w:t>En</w:t>
            </w:r>
            <w:r w:rsidR="00D541E2">
              <w:rPr>
                <w:i/>
                <w:sz w:val="18"/>
                <w:szCs w:val="18"/>
              </w:rPr>
              <w:t xml:space="preserve"> un área amplia como es el Derecho Civil, </w:t>
            </w:r>
            <w:r w:rsidR="002D1868">
              <w:rPr>
                <w:b/>
                <w:i/>
                <w:sz w:val="18"/>
                <w:szCs w:val="18"/>
              </w:rPr>
              <w:t>RECONOCE</w:t>
            </w:r>
            <w:r w:rsidR="00D541E2">
              <w:rPr>
                <w:i/>
                <w:sz w:val="18"/>
                <w:szCs w:val="18"/>
              </w:rPr>
              <w:t xml:space="preserve"> </w:t>
            </w:r>
            <w:r w:rsidR="002D1868">
              <w:rPr>
                <w:sz w:val="18"/>
                <w:szCs w:val="18"/>
              </w:rPr>
              <w:t>las consideraciones generales sobre el acto jurídico, hecho jurídico y negocio jurídico, dentro del marco jurídico peruano.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vAlign w:val="center"/>
          </w:tcPr>
          <w:p w:rsidR="00DF7822" w:rsidRPr="00BB6697" w:rsidRDefault="0041722A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Determinación conceptual del acto jurídico: génesis, hecho jurídico y negocio jurídico.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5D2DB7" w:rsidP="005D2D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ESTABLECE </w:t>
            </w:r>
            <w:r w:rsidRPr="005D2DB7">
              <w:rPr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diferencia las instituciones de la </w:t>
            </w:r>
            <w:r w:rsidR="009A0698">
              <w:rPr>
                <w:sz w:val="18"/>
                <w:szCs w:val="18"/>
              </w:rPr>
              <w:t>teoría</w:t>
            </w:r>
            <w:r>
              <w:rPr>
                <w:sz w:val="18"/>
                <w:szCs w:val="18"/>
              </w:rPr>
              <w:t xml:space="preserve">  general del Acto Jurídico aplicándolos en sus relaciones jurídicas</w:t>
            </w:r>
            <w:r w:rsidR="00482CDC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DF7822" w:rsidRPr="009D5249" w:rsidRDefault="00482CDC" w:rsidP="00FF17D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ACEPTA</w:t>
            </w:r>
            <w:r w:rsidR="009D5249">
              <w:rPr>
                <w:sz w:val="18"/>
                <w:szCs w:val="18"/>
              </w:rPr>
              <w:t xml:space="preserve"> los conceptos gene-</w:t>
            </w:r>
            <w:proofErr w:type="spellStart"/>
            <w:r w:rsidR="009D5249">
              <w:rPr>
                <w:sz w:val="18"/>
                <w:szCs w:val="18"/>
              </w:rPr>
              <w:t>rales</w:t>
            </w:r>
            <w:proofErr w:type="spellEnd"/>
            <w:r w:rsidR="009D5249">
              <w:rPr>
                <w:sz w:val="18"/>
                <w:szCs w:val="18"/>
              </w:rPr>
              <w:t xml:space="preserve"> sobre el </w:t>
            </w:r>
            <w:r w:rsidR="00FF17DF">
              <w:rPr>
                <w:sz w:val="18"/>
                <w:szCs w:val="18"/>
              </w:rPr>
              <w:t>Acto Jurídico</w:t>
            </w:r>
            <w:r w:rsidR="009D5249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con intervención de los alumnos.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6B1606" w:rsidRDefault="006B1606" w:rsidP="0002266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los nuevos conocimientos del </w:t>
            </w:r>
            <w:r w:rsidR="0002266C">
              <w:rPr>
                <w:sz w:val="18"/>
                <w:szCs w:val="18"/>
              </w:rPr>
              <w:t xml:space="preserve">Hecho, Acto y Negocio Jurídico </w:t>
            </w:r>
            <w:r w:rsidR="008652CD">
              <w:rPr>
                <w:sz w:val="18"/>
                <w:szCs w:val="18"/>
              </w:rPr>
              <w:t xml:space="preserve">y los aplica </w:t>
            </w:r>
            <w:r>
              <w:rPr>
                <w:sz w:val="18"/>
                <w:szCs w:val="18"/>
              </w:rPr>
              <w:t xml:space="preserve">en forma </w:t>
            </w:r>
            <w:r w:rsidR="004C266F">
              <w:rPr>
                <w:sz w:val="18"/>
                <w:szCs w:val="18"/>
              </w:rPr>
              <w:t xml:space="preserve">aceptable en su entorno </w:t>
            </w:r>
            <w:r w:rsidR="00572D26">
              <w:rPr>
                <w:sz w:val="18"/>
                <w:szCs w:val="18"/>
              </w:rPr>
              <w:t>académico</w:t>
            </w:r>
            <w:r w:rsidR="004C266F">
              <w:rPr>
                <w:sz w:val="18"/>
                <w:szCs w:val="18"/>
              </w:rPr>
              <w:t>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vAlign w:val="center"/>
          </w:tcPr>
          <w:p w:rsidR="00DF7822" w:rsidRPr="00BB6697" w:rsidRDefault="0002266C" w:rsidP="00DF7822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Estructura y Clasificación del Acto Jurídico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880F7C" w:rsidP="005D2D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482CDC">
              <w:rPr>
                <w:sz w:val="18"/>
                <w:szCs w:val="18"/>
              </w:rPr>
              <w:t xml:space="preserve"> </w:t>
            </w:r>
            <w:r w:rsidR="005D2DB7">
              <w:rPr>
                <w:sz w:val="18"/>
                <w:szCs w:val="18"/>
              </w:rPr>
              <w:t xml:space="preserve">su </w:t>
            </w:r>
            <w:r>
              <w:rPr>
                <w:sz w:val="18"/>
                <w:szCs w:val="18"/>
              </w:rPr>
              <w:t xml:space="preserve">estructura y Clasificación </w:t>
            </w:r>
            <w:r w:rsidR="005D2DB7">
              <w:rPr>
                <w:sz w:val="18"/>
                <w:szCs w:val="18"/>
              </w:rPr>
              <w:t>admitiendo su celebración</w:t>
            </w:r>
            <w:r w:rsidR="00482CDC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DF7822" w:rsidRPr="009D5249" w:rsidRDefault="009D5249" w:rsidP="005D2D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</w:t>
            </w:r>
            <w:r w:rsidR="00080FD5">
              <w:rPr>
                <w:sz w:val="18"/>
                <w:szCs w:val="18"/>
              </w:rPr>
              <w:t xml:space="preserve"> en la </w:t>
            </w:r>
            <w:r w:rsidR="005D2DB7">
              <w:rPr>
                <w:sz w:val="18"/>
                <w:szCs w:val="18"/>
              </w:rPr>
              <w:t xml:space="preserve">descripción de la estructura y clasificación </w:t>
            </w:r>
            <w:r w:rsidR="006B1606">
              <w:rPr>
                <w:sz w:val="18"/>
                <w:szCs w:val="18"/>
              </w:rPr>
              <w:t>del acto jurídico.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Preguntas problemáticas.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99673F" w:rsidRDefault="0099673F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EXPRESA</w:t>
            </w:r>
            <w:r>
              <w:rPr>
                <w:sz w:val="18"/>
                <w:szCs w:val="18"/>
              </w:rPr>
              <w:t xml:space="preserve"> con propiedad los nuevos conceptos adquiridos, teniendo en cuenta las otras áreas del derecho Civil.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73" w:type="dxa"/>
            <w:vAlign w:val="center"/>
          </w:tcPr>
          <w:p w:rsidR="00DF7822" w:rsidRPr="00BB6697" w:rsidRDefault="0002266C" w:rsidP="00482CDC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Requisitos de Validez del Acto Jurídico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5D2DB7" w:rsidP="005D2D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APLICA</w:t>
            </w:r>
            <w:r w:rsidR="00482C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los actos jurídicos identificando sus requisitos de validez para garantizar su eficacia</w:t>
            </w:r>
            <w:r w:rsidR="00482CDC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DF7822" w:rsidRPr="006B1606" w:rsidRDefault="006B1606" w:rsidP="005D2DB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DEBATE</w:t>
            </w:r>
            <w:r>
              <w:rPr>
                <w:sz w:val="18"/>
                <w:szCs w:val="18"/>
              </w:rPr>
              <w:t xml:space="preserve"> sobre </w:t>
            </w:r>
            <w:r w:rsidR="005D2DB7">
              <w:rPr>
                <w:sz w:val="18"/>
                <w:szCs w:val="18"/>
              </w:rPr>
              <w:t xml:space="preserve">los requisitos de validez del </w:t>
            </w:r>
            <w:r w:rsidR="002A3A8E">
              <w:rPr>
                <w:sz w:val="18"/>
                <w:szCs w:val="18"/>
              </w:rPr>
              <w:t>acto jurídico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Observación reflexiva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4C266F" w:rsidRDefault="004C266F" w:rsidP="001B2AB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en forma correcta los </w:t>
            </w:r>
            <w:r w:rsidR="001B2ABE">
              <w:rPr>
                <w:sz w:val="18"/>
                <w:szCs w:val="18"/>
              </w:rPr>
              <w:t>requisitos de validez del Acto Jurídico</w:t>
            </w:r>
            <w:r>
              <w:rPr>
                <w:sz w:val="18"/>
                <w:szCs w:val="18"/>
              </w:rPr>
              <w:t>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73" w:type="dxa"/>
            <w:vAlign w:val="center"/>
          </w:tcPr>
          <w:p w:rsidR="00DF7822" w:rsidRPr="00BB6697" w:rsidRDefault="00AA5472" w:rsidP="00DF782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Manifestación de la Voluntad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5D2DB7" w:rsidP="00445DB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 w:rsidR="00445DBC">
              <w:rPr>
                <w:b/>
                <w:sz w:val="18"/>
                <w:szCs w:val="18"/>
              </w:rPr>
              <w:t xml:space="preserve"> </w:t>
            </w:r>
            <w:r w:rsidR="00445DBC" w:rsidRPr="00445DBC">
              <w:rPr>
                <w:sz w:val="18"/>
                <w:szCs w:val="18"/>
              </w:rPr>
              <w:t>la</w:t>
            </w:r>
            <w:r w:rsidR="00445DBC">
              <w:rPr>
                <w:b/>
                <w:sz w:val="18"/>
                <w:szCs w:val="18"/>
              </w:rPr>
              <w:t xml:space="preserve"> </w:t>
            </w:r>
            <w:r w:rsidR="00482CDC">
              <w:rPr>
                <w:sz w:val="18"/>
                <w:szCs w:val="18"/>
              </w:rPr>
              <w:t xml:space="preserve"> </w:t>
            </w:r>
            <w:r w:rsidR="00445DBC">
              <w:rPr>
                <w:sz w:val="18"/>
                <w:szCs w:val="18"/>
              </w:rPr>
              <w:t>manifestación de la voluntad</w:t>
            </w:r>
            <w:r>
              <w:rPr>
                <w:sz w:val="18"/>
                <w:szCs w:val="18"/>
              </w:rPr>
              <w:t xml:space="preserve"> en la celebración del Acto Jurídico, considerando su carácter preceptivo en las relaciones jurídicas</w:t>
            </w:r>
            <w:r w:rsidR="00482CDC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DF7822" w:rsidRPr="006B1606" w:rsidRDefault="00D55AC9" w:rsidP="00D55AC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INTERESA</w:t>
            </w:r>
            <w:r w:rsidR="006B16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por </w:t>
            </w:r>
            <w:r w:rsidR="006B1606">
              <w:rPr>
                <w:sz w:val="18"/>
                <w:szCs w:val="18"/>
              </w:rPr>
              <w:t xml:space="preserve">las formas </w:t>
            </w:r>
            <w:r>
              <w:rPr>
                <w:sz w:val="18"/>
                <w:szCs w:val="18"/>
              </w:rPr>
              <w:t>de manifestación de la voluntad</w:t>
            </w:r>
            <w:r w:rsidR="006B1606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de casos.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4C266F" w:rsidRDefault="001B2ABE" w:rsidP="001B2AB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ANALIZA </w:t>
            </w:r>
            <w:r>
              <w:rPr>
                <w:sz w:val="18"/>
                <w:szCs w:val="18"/>
              </w:rPr>
              <w:t>las formas de manifestación</w:t>
            </w:r>
            <w:r w:rsidR="00973540">
              <w:rPr>
                <w:sz w:val="18"/>
                <w:szCs w:val="18"/>
              </w:rPr>
              <w:t>.</w:t>
            </w:r>
          </w:p>
        </w:tc>
      </w:tr>
      <w:tr w:rsidR="001A66FE" w:rsidRPr="00974325" w:rsidTr="00450DF2">
        <w:trPr>
          <w:trHeight w:val="34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  <w:vAlign w:val="center"/>
          </w:tcPr>
          <w:p w:rsidR="001A66FE" w:rsidRPr="00974325" w:rsidRDefault="001A66FE" w:rsidP="00450D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974325" w:rsidTr="001A66FE">
        <w:trPr>
          <w:trHeight w:val="454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974325" w:rsidTr="006A12B7">
        <w:trPr>
          <w:trHeight w:val="645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A334F" w:rsidRDefault="005A334F" w:rsidP="0033757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escrita de la Unidad para medir el nivel de conocimiento argumentativo e int</w:t>
            </w:r>
            <w:r w:rsidR="00AE1940">
              <w:rPr>
                <w:sz w:val="18"/>
                <w:szCs w:val="18"/>
              </w:rPr>
              <w:t xml:space="preserve">erpretativo </w:t>
            </w:r>
            <w:r w:rsidR="00337576">
              <w:rPr>
                <w:sz w:val="18"/>
                <w:szCs w:val="18"/>
              </w:rPr>
              <w:t>del Acto Jurídico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A334F" w:rsidRDefault="005A334F" w:rsidP="0033757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5A334F">
              <w:rPr>
                <w:sz w:val="18"/>
                <w:szCs w:val="18"/>
              </w:rPr>
              <w:t>A través</w:t>
            </w:r>
            <w:r>
              <w:rPr>
                <w:sz w:val="18"/>
                <w:szCs w:val="18"/>
              </w:rPr>
              <w:t xml:space="preserve"> de los trabajos solicitados a los alumnos, se de</w:t>
            </w:r>
            <w:r w:rsidR="006A12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terminará si existe congruencia entre</w:t>
            </w:r>
            <w:r w:rsidR="006A12B7">
              <w:rPr>
                <w:sz w:val="18"/>
                <w:szCs w:val="18"/>
              </w:rPr>
              <w:t xml:space="preserve"> lo aprendido y lo </w:t>
            </w:r>
            <w:r w:rsidR="00AE1940">
              <w:rPr>
                <w:sz w:val="18"/>
                <w:szCs w:val="18"/>
              </w:rPr>
              <w:t xml:space="preserve">explicado respecto al </w:t>
            </w:r>
            <w:r w:rsidR="00337576">
              <w:rPr>
                <w:sz w:val="18"/>
                <w:szCs w:val="18"/>
              </w:rPr>
              <w:t>Acto Jurídico</w:t>
            </w:r>
            <w:r w:rsidR="006A12B7"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</w:tcPr>
          <w:p w:rsidR="001A66FE" w:rsidRPr="006A12B7" w:rsidRDefault="006A12B7" w:rsidP="0033757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comprobará si el alumno mues-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  <w:r>
              <w:rPr>
                <w:sz w:val="18"/>
                <w:szCs w:val="18"/>
              </w:rPr>
              <w:t xml:space="preserve"> un razonamiento crítico sobre </w:t>
            </w:r>
            <w:r w:rsidR="00337576">
              <w:rPr>
                <w:sz w:val="18"/>
                <w:szCs w:val="18"/>
              </w:rPr>
              <w:t xml:space="preserve">el Acto Jurídico </w:t>
            </w:r>
            <w:r>
              <w:rPr>
                <w:sz w:val="18"/>
                <w:szCs w:val="18"/>
              </w:rPr>
              <w:t>durante los debates y discusiones.</w:t>
            </w:r>
          </w:p>
        </w:tc>
      </w:tr>
    </w:tbl>
    <w:p w:rsidR="005A6448" w:rsidRDefault="005A6448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547304" w:rsidTr="00547304">
        <w:tc>
          <w:tcPr>
            <w:tcW w:w="846" w:type="dxa"/>
            <w:vMerge w:val="restart"/>
            <w:textDirection w:val="btLr"/>
            <w:vAlign w:val="center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 xml:space="preserve">Unidad </w:t>
            </w:r>
            <w:r w:rsidR="001A66FE" w:rsidRPr="00547304">
              <w:rPr>
                <w:b/>
                <w:i/>
              </w:rPr>
              <w:t>Didáctica II:</w:t>
            </w:r>
            <w:r w:rsidRPr="00547304">
              <w:rPr>
                <w:b/>
                <w:i/>
              </w:rPr>
              <w:t xml:space="preserve">  </w:t>
            </w:r>
            <w:r w:rsidR="00115A22">
              <w:rPr>
                <w:b/>
                <w:i/>
              </w:rPr>
              <w:t>REPRESENTACIÓN, INTERPRETACIÓ</w:t>
            </w:r>
            <w:r w:rsidR="00DC2D3B">
              <w:rPr>
                <w:b/>
                <w:i/>
              </w:rPr>
              <w:t>N Y MODALIDADES</w:t>
            </w:r>
          </w:p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0" w:type="dxa"/>
            <w:gridSpan w:val="8"/>
          </w:tcPr>
          <w:p w:rsidR="00E90C25" w:rsidRPr="00547304" w:rsidRDefault="001A66FE" w:rsidP="00AC25D0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  <w:r w:rsidRPr="00547304">
              <w:rPr>
                <w:b/>
                <w:i/>
                <w:sz w:val="18"/>
                <w:szCs w:val="18"/>
              </w:rPr>
              <w:t>CAPACIDAD DE LA UNIDAD DIDACTICA II:</w:t>
            </w:r>
            <w:r w:rsidR="00547304">
              <w:rPr>
                <w:b/>
                <w:i/>
                <w:sz w:val="18"/>
                <w:szCs w:val="18"/>
              </w:rPr>
              <w:t xml:space="preserve"> </w:t>
            </w:r>
            <w:r w:rsidR="00AC25D0">
              <w:rPr>
                <w:b/>
                <w:sz w:val="18"/>
                <w:szCs w:val="18"/>
              </w:rPr>
              <w:t>COMPRENDE</w:t>
            </w:r>
            <w:r w:rsidR="00AC25D0">
              <w:rPr>
                <w:sz w:val="18"/>
                <w:szCs w:val="18"/>
              </w:rPr>
              <w:t xml:space="preserve"> las relaciones jurídicas las cuales se presentan las figuras jurídicas de la representación, la interpretación y las modalidades del acto jurídico, en el tratamiento del derecho civil peruano.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:rsidR="00DF7822" w:rsidRPr="00DF7822" w:rsidRDefault="00337576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Representación: concepto, clases, poderes, revocación y renuncia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7350A7" w:rsidRDefault="00337576" w:rsidP="00D2686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EXPLICA </w:t>
            </w:r>
            <w:r w:rsidRPr="00337576">
              <w:rPr>
                <w:sz w:val="18"/>
                <w:szCs w:val="18"/>
              </w:rPr>
              <w:t>las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7576">
              <w:rPr>
                <w:sz w:val="18"/>
                <w:szCs w:val="18"/>
              </w:rPr>
              <w:t>formas de Representación</w:t>
            </w:r>
            <w:r>
              <w:rPr>
                <w:sz w:val="18"/>
                <w:szCs w:val="18"/>
              </w:rPr>
              <w:t xml:space="preserve"> identificando las causales de revocación y renuncia</w:t>
            </w:r>
          </w:p>
        </w:tc>
        <w:tc>
          <w:tcPr>
            <w:tcW w:w="2328" w:type="dxa"/>
            <w:vAlign w:val="center"/>
          </w:tcPr>
          <w:p w:rsidR="001A66FE" w:rsidRPr="00D2686E" w:rsidRDefault="007350A7" w:rsidP="0033757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INTERESA</w:t>
            </w:r>
            <w:r w:rsidR="00D2686E">
              <w:rPr>
                <w:sz w:val="18"/>
                <w:szCs w:val="18"/>
              </w:rPr>
              <w:t xml:space="preserve"> por </w:t>
            </w:r>
            <w:r w:rsidR="00337576">
              <w:rPr>
                <w:sz w:val="18"/>
                <w:szCs w:val="18"/>
              </w:rPr>
              <w:t>lo</w:t>
            </w:r>
            <w:r w:rsidR="00844F89">
              <w:rPr>
                <w:sz w:val="18"/>
                <w:szCs w:val="18"/>
              </w:rPr>
              <w:t xml:space="preserve">s </w:t>
            </w:r>
            <w:r w:rsidR="00337576">
              <w:rPr>
                <w:sz w:val="18"/>
                <w:szCs w:val="18"/>
              </w:rPr>
              <w:t>conceptos representación, poderes, revocación y renuncia</w:t>
            </w:r>
            <w:r w:rsidR="00844F89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talleres grupales.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1A318C" w:rsidP="00851A5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requisitos y condiciones para </w:t>
            </w:r>
            <w:r w:rsidR="00851A52">
              <w:rPr>
                <w:sz w:val="18"/>
                <w:szCs w:val="18"/>
              </w:rPr>
              <w:t>la representación</w:t>
            </w:r>
            <w:r>
              <w:rPr>
                <w:sz w:val="18"/>
                <w:szCs w:val="18"/>
              </w:rPr>
              <w:t>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73" w:type="dxa"/>
            <w:vAlign w:val="center"/>
          </w:tcPr>
          <w:p w:rsidR="00DF7822" w:rsidRPr="00DF7822" w:rsidRDefault="003C6992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Interpretación del Acto Jurídico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2686E" w:rsidRDefault="00960FA8" w:rsidP="003C699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 w:rsidR="003C6992">
              <w:rPr>
                <w:b/>
                <w:sz w:val="18"/>
                <w:szCs w:val="18"/>
              </w:rPr>
              <w:t xml:space="preserve"> </w:t>
            </w:r>
            <w:r w:rsidR="003C6992" w:rsidRPr="003C6992">
              <w:rPr>
                <w:sz w:val="18"/>
                <w:szCs w:val="18"/>
              </w:rPr>
              <w:t>el contenido</w:t>
            </w:r>
            <w:r w:rsidR="003C6992">
              <w:rPr>
                <w:b/>
                <w:sz w:val="18"/>
                <w:szCs w:val="18"/>
              </w:rPr>
              <w:t xml:space="preserve"> </w:t>
            </w:r>
            <w:r w:rsidR="00D2686E">
              <w:rPr>
                <w:sz w:val="18"/>
                <w:szCs w:val="18"/>
              </w:rPr>
              <w:t xml:space="preserve"> </w:t>
            </w:r>
            <w:r w:rsidR="003C6992">
              <w:rPr>
                <w:sz w:val="18"/>
                <w:szCs w:val="18"/>
              </w:rPr>
              <w:t>normativo del Acto Jurídico, garantizando su interpretación</w:t>
            </w:r>
            <w:r w:rsidR="00D2686E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1A66FE" w:rsidRPr="00844F89" w:rsidRDefault="00844F89" w:rsidP="003C699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</w:t>
            </w:r>
            <w:r w:rsidR="003C6992">
              <w:rPr>
                <w:sz w:val="18"/>
                <w:szCs w:val="18"/>
              </w:rPr>
              <w:t>mejor la importancia de las personas en su labor de generar relaciones jurídicas en el ámbito privado y dentro de los límites que el ordenamiento jurídico lo permite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y análisis.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3C6992" w:rsidP="003C699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EXPONE </w:t>
            </w:r>
            <w:r>
              <w:rPr>
                <w:sz w:val="18"/>
                <w:szCs w:val="18"/>
              </w:rPr>
              <w:t xml:space="preserve"> la</w:t>
            </w:r>
            <w:r w:rsidR="001A318C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clases de interpretación subjetiva, objetiva y </w:t>
            </w:r>
            <w:r w:rsidR="00960FA8">
              <w:rPr>
                <w:sz w:val="18"/>
                <w:szCs w:val="18"/>
              </w:rPr>
              <w:t>mixta</w:t>
            </w:r>
            <w:r w:rsidR="001A318C">
              <w:rPr>
                <w:sz w:val="18"/>
                <w:szCs w:val="18"/>
              </w:rPr>
              <w:t>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3" w:type="dxa"/>
            <w:vAlign w:val="center"/>
          </w:tcPr>
          <w:p w:rsidR="00DF7822" w:rsidRPr="00DF7822" w:rsidRDefault="00960FA8" w:rsidP="00B04F0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Modalidades del Acto Jurídico</w:t>
            </w:r>
            <w:r w:rsidR="00B04F08">
              <w:rPr>
                <w:sz w:val="18"/>
                <w:szCs w:val="18"/>
              </w:rPr>
              <w:t>: la</w:t>
            </w:r>
            <w:r>
              <w:rPr>
                <w:sz w:val="18"/>
                <w:szCs w:val="18"/>
              </w:rPr>
              <w:t xml:space="preserve"> </w:t>
            </w:r>
            <w:r w:rsidR="00B04F08">
              <w:rPr>
                <w:sz w:val="18"/>
                <w:szCs w:val="18"/>
              </w:rPr>
              <w:t>condición y plazo</w:t>
            </w:r>
            <w:r w:rsidR="00DF7822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2686E" w:rsidRDefault="00B04F08" w:rsidP="00B04F0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</w:t>
            </w:r>
            <w:r w:rsidR="00960FA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incorpora los elementos auxiliares en el Acto Jurídico según la legislación vigente</w:t>
            </w:r>
          </w:p>
        </w:tc>
        <w:tc>
          <w:tcPr>
            <w:tcW w:w="2328" w:type="dxa"/>
            <w:vAlign w:val="center"/>
          </w:tcPr>
          <w:p w:rsidR="001A66FE" w:rsidRPr="00844F89" w:rsidRDefault="0062255D" w:rsidP="00960FA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PARTICIPA </w:t>
            </w:r>
            <w:r w:rsidRPr="00960FA8">
              <w:rPr>
                <w:sz w:val="18"/>
                <w:szCs w:val="18"/>
              </w:rPr>
              <w:t>tomando</w:t>
            </w:r>
            <w:r>
              <w:rPr>
                <w:sz w:val="18"/>
                <w:szCs w:val="18"/>
              </w:rPr>
              <w:t xml:space="preserve"> los conceptos</w:t>
            </w:r>
            <w:r w:rsidR="00844F89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Participación activa sobre el tema.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62255D" w:rsidP="0062255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 w:rsidR="001A31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los requisitos de la condición y plazo</w:t>
            </w:r>
            <w:r w:rsidR="001A318C">
              <w:rPr>
                <w:sz w:val="18"/>
                <w:szCs w:val="18"/>
              </w:rPr>
              <w:t xml:space="preserve">. </w:t>
            </w:r>
          </w:p>
        </w:tc>
      </w:tr>
      <w:tr w:rsidR="00547304" w:rsidRPr="00547304" w:rsidTr="00DF7822">
        <w:trPr>
          <w:trHeight w:val="1020"/>
        </w:trPr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47304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73" w:type="dxa"/>
            <w:vAlign w:val="center"/>
          </w:tcPr>
          <w:p w:rsidR="00DF7822" w:rsidRPr="00DF7822" w:rsidRDefault="00B04F08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Modalidades del Acto Jurídico: el Cargo</w:t>
            </w:r>
            <w:r w:rsidR="00E62A24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B04F08" w:rsidRDefault="00B04F08" w:rsidP="00844F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  <w:p w:rsidR="00547304" w:rsidRPr="0062255D" w:rsidRDefault="00B04F08" w:rsidP="00844F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DISTINGUE </w:t>
            </w:r>
            <w:r>
              <w:rPr>
                <w:sz w:val="18"/>
                <w:szCs w:val="18"/>
              </w:rPr>
              <w:t xml:space="preserve"> el cargo en la celebración del Acto Jurídico a través del análisis de las Jurisprudencia</w:t>
            </w:r>
            <w:r w:rsidR="006225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547304" w:rsidRPr="00B04F08" w:rsidRDefault="00B04F08" w:rsidP="00960FA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REFLEXIONA</w:t>
            </w:r>
            <w:r>
              <w:rPr>
                <w:sz w:val="18"/>
                <w:szCs w:val="18"/>
              </w:rPr>
              <w:t xml:space="preserve"> sobre las modalidades del Acto Jurídico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547304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solución de casos.</w:t>
            </w:r>
          </w:p>
        </w:tc>
        <w:tc>
          <w:tcPr>
            <w:tcW w:w="2938" w:type="dxa"/>
            <w:gridSpan w:val="2"/>
            <w:vAlign w:val="center"/>
          </w:tcPr>
          <w:p w:rsidR="00547304" w:rsidRPr="0062255D" w:rsidRDefault="0062255D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</w:t>
            </w:r>
            <w:r>
              <w:rPr>
                <w:sz w:val="18"/>
                <w:szCs w:val="18"/>
              </w:rPr>
              <w:t xml:space="preserve"> los plazos para el cumplimiento del cargo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A66FE" w:rsidRPr="00547304" w:rsidTr="00547304">
        <w:trPr>
          <w:trHeight w:val="283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547304" w:rsidTr="003B02A6">
        <w:trPr>
          <w:trHeight w:val="454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547304" w:rsidTr="003439D1">
        <w:trPr>
          <w:trHeight w:val="645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</w:tcPr>
          <w:p w:rsidR="001A66FE" w:rsidRPr="00386D79" w:rsidRDefault="00386D79" w:rsidP="001A0CE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386D79">
              <w:rPr>
                <w:sz w:val="18"/>
                <w:szCs w:val="18"/>
              </w:rPr>
              <w:t>Evaluación escrita y</w:t>
            </w:r>
            <w:r>
              <w:rPr>
                <w:sz w:val="18"/>
                <w:szCs w:val="18"/>
              </w:rPr>
              <w:t xml:space="preserve"> o</w:t>
            </w:r>
            <w:r w:rsidR="00C81701">
              <w:rPr>
                <w:sz w:val="18"/>
                <w:szCs w:val="18"/>
              </w:rPr>
              <w:t>ral de la Unidad Didáctica N° 2 para establecer el niv</w:t>
            </w:r>
            <w:r w:rsidR="00F84F42">
              <w:rPr>
                <w:sz w:val="18"/>
                <w:szCs w:val="18"/>
              </w:rPr>
              <w:t>el de conocimientos apren</w:t>
            </w:r>
            <w:r w:rsidR="001A0CE3">
              <w:rPr>
                <w:sz w:val="18"/>
                <w:szCs w:val="18"/>
              </w:rPr>
              <w:t>didos sobre, la Representación, Interpretación y Modalidades del Acto Jurídico.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386D79" w:rsidRDefault="00386D79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base a los trabajos de resúmenes y lecturas se pon-</w:t>
            </w:r>
            <w:proofErr w:type="spellStart"/>
            <w:r>
              <w:rPr>
                <w:sz w:val="18"/>
                <w:szCs w:val="18"/>
              </w:rPr>
              <w:t>drá</w:t>
            </w:r>
            <w:proofErr w:type="spellEnd"/>
            <w:r>
              <w:rPr>
                <w:sz w:val="18"/>
                <w:szCs w:val="18"/>
              </w:rPr>
              <w:t xml:space="preserve"> en evidencia si el alumno aprendió </w:t>
            </w:r>
            <w:r w:rsidR="00C81701">
              <w:rPr>
                <w:sz w:val="18"/>
                <w:szCs w:val="18"/>
              </w:rPr>
              <w:t xml:space="preserve">todo </w:t>
            </w:r>
            <w:r>
              <w:rPr>
                <w:sz w:val="18"/>
                <w:szCs w:val="18"/>
              </w:rPr>
              <w:t xml:space="preserve">lo </w:t>
            </w:r>
            <w:r w:rsidR="00572D26">
              <w:rPr>
                <w:sz w:val="18"/>
                <w:szCs w:val="18"/>
              </w:rPr>
              <w:t>concerniente</w:t>
            </w:r>
            <w:r>
              <w:rPr>
                <w:sz w:val="18"/>
                <w:szCs w:val="18"/>
              </w:rPr>
              <w:t xml:space="preserve"> </w:t>
            </w:r>
            <w:r w:rsidR="00C81701">
              <w:rPr>
                <w:sz w:val="18"/>
                <w:szCs w:val="18"/>
              </w:rPr>
              <w:t xml:space="preserve">a </w:t>
            </w:r>
            <w:r w:rsidR="00DF0FAD">
              <w:rPr>
                <w:sz w:val="18"/>
                <w:szCs w:val="18"/>
              </w:rPr>
              <w:t>Representación, Interpretación y Modalidades del Acto Jurídico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  <w:vAlign w:val="center"/>
          </w:tcPr>
          <w:p w:rsidR="001A66FE" w:rsidRPr="00386D79" w:rsidRDefault="00386D79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Muestra de iniciativa para escoger </w:t>
            </w:r>
            <w:r w:rsidR="00C81701">
              <w:rPr>
                <w:sz w:val="18"/>
                <w:szCs w:val="18"/>
              </w:rPr>
              <w:t>la t</w:t>
            </w:r>
            <w:r>
              <w:rPr>
                <w:sz w:val="18"/>
                <w:szCs w:val="18"/>
              </w:rPr>
              <w:t xml:space="preserve">écnica de estudio más apropiada a </w:t>
            </w:r>
            <w:r w:rsidR="00A52E57">
              <w:rPr>
                <w:sz w:val="18"/>
                <w:szCs w:val="18"/>
              </w:rPr>
              <w:t>las necesidades del curso.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386D79" w:rsidRDefault="00386D79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080FD5" w:rsidRDefault="00080FD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E00E38" w:rsidTr="00E90C25">
        <w:tc>
          <w:tcPr>
            <w:tcW w:w="846" w:type="dxa"/>
            <w:vMerge w:val="restart"/>
            <w:textDirection w:val="btL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00E38" w:rsidRPr="001A66FE" w:rsidRDefault="00DC2D3B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  Didáctica II</w:t>
            </w:r>
            <w:r w:rsidR="00115A22">
              <w:rPr>
                <w:b/>
                <w:i/>
              </w:rPr>
              <w:t>I: SIMULACIÓ</w:t>
            </w:r>
            <w:r>
              <w:rPr>
                <w:b/>
                <w:i/>
              </w:rPr>
              <w:t>N, FRAUDE Y VICIOS DE LA VOLUNTAD</w:t>
            </w:r>
          </w:p>
        </w:tc>
        <w:tc>
          <w:tcPr>
            <w:tcW w:w="12010" w:type="dxa"/>
            <w:gridSpan w:val="8"/>
          </w:tcPr>
          <w:p w:rsidR="00E90C25" w:rsidRPr="005B6217" w:rsidRDefault="00E00E38" w:rsidP="00AC25D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5B6217">
              <w:rPr>
                <w:b/>
                <w:i/>
                <w:sz w:val="18"/>
                <w:szCs w:val="18"/>
              </w:rPr>
              <w:t xml:space="preserve">CAPACIDAD DE LA UNIDAD DIDACTICA III: </w:t>
            </w:r>
            <w:r w:rsidR="00AC25D0">
              <w:rPr>
                <w:b/>
                <w:sz w:val="18"/>
                <w:szCs w:val="18"/>
              </w:rPr>
              <w:t xml:space="preserve">COMPRENDE </w:t>
            </w:r>
            <w:r w:rsidR="00AC25D0">
              <w:rPr>
                <w:sz w:val="18"/>
                <w:szCs w:val="18"/>
              </w:rPr>
              <w:t>la simulación del acto jurídico, el fraude del acto jurídico y los vicios de la voluntad en el ordenamiento jurídico civil</w:t>
            </w:r>
          </w:p>
        </w:tc>
      </w:tr>
      <w:tr w:rsidR="00E00E38" w:rsidTr="00E90C25"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00E38" w:rsidRPr="00593847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E00E38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E00E38" w:rsidTr="00E90C25"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80" w:type="dxa"/>
            <w:gridSpan w:val="2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28" w:type="dxa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E00E38" w:rsidRPr="00E62A24" w:rsidRDefault="00EB3A2F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simulación del Acto Jurídico: concepto, clases y efectos</w:t>
            </w:r>
            <w:r w:rsidR="00E62A24" w:rsidRPr="00E62A24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964113" w:rsidP="0096411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DIFERENCIA </w:t>
            </w:r>
            <w:r w:rsidR="0023602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 </w:t>
            </w:r>
            <w:r w:rsidR="001B043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imulación absoluta y la simulación relativa en la celebración del Acto Jurídico, identificando sus caracteres de ineficacia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1B0438" w:rsidRDefault="001B04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55FD5">
              <w:rPr>
                <w:b/>
                <w:sz w:val="18"/>
                <w:szCs w:val="18"/>
              </w:rPr>
              <w:t>PARTICIPA</w:t>
            </w:r>
            <w:r>
              <w:rPr>
                <w:sz w:val="18"/>
                <w:szCs w:val="18"/>
              </w:rPr>
              <w:t xml:space="preserve"> en la elaboración de actos jurídicos teniendo en cuenta la simulación absoluta y la simulación relativa </w:t>
            </w:r>
          </w:p>
          <w:p w:rsidR="001B0438" w:rsidRDefault="001B0438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  <w:p w:rsidR="00E00E38" w:rsidRPr="00236023" w:rsidRDefault="00E00E38" w:rsidP="001B043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motivacional.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1B043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>
              <w:rPr>
                <w:sz w:val="18"/>
                <w:szCs w:val="18"/>
              </w:rPr>
              <w:t xml:space="preserve"> un mapa conceptual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-mando como base el tema de la </w:t>
            </w:r>
            <w:r w:rsidR="001B0438">
              <w:rPr>
                <w:sz w:val="18"/>
                <w:szCs w:val="18"/>
              </w:rPr>
              <w:t>simulación del Acto Jurídico</w:t>
            </w:r>
            <w:r>
              <w:rPr>
                <w:sz w:val="18"/>
                <w:szCs w:val="18"/>
              </w:rPr>
              <w:t>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vAlign w:val="center"/>
          </w:tcPr>
          <w:p w:rsidR="00E00E38" w:rsidRPr="00E62A24" w:rsidRDefault="00EB3A2F" w:rsidP="00E62A24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fraude del Acto Jurídico: concepto, características, la acción oblicua y la Acción </w:t>
            </w:r>
            <w:proofErr w:type="spellStart"/>
            <w:r>
              <w:rPr>
                <w:sz w:val="18"/>
                <w:szCs w:val="18"/>
              </w:rPr>
              <w:t>Paulania</w:t>
            </w:r>
            <w:proofErr w:type="spellEnd"/>
            <w:r w:rsidR="00E62A24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AF7B2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 w:rsidR="00236023">
              <w:rPr>
                <w:b/>
                <w:sz w:val="18"/>
                <w:szCs w:val="18"/>
              </w:rPr>
              <w:t xml:space="preserve"> </w:t>
            </w:r>
            <w:r w:rsidR="00AF7B2C">
              <w:rPr>
                <w:sz w:val="18"/>
                <w:szCs w:val="18"/>
              </w:rPr>
              <w:t xml:space="preserve">la acción </w:t>
            </w:r>
            <w:proofErr w:type="spellStart"/>
            <w:r w:rsidR="00AF7B2C">
              <w:rPr>
                <w:sz w:val="18"/>
                <w:szCs w:val="18"/>
              </w:rPr>
              <w:t>paulaniana</w:t>
            </w:r>
            <w:proofErr w:type="spellEnd"/>
            <w:r w:rsidR="00AF7B2C">
              <w:rPr>
                <w:sz w:val="18"/>
                <w:szCs w:val="18"/>
              </w:rPr>
              <w:t xml:space="preserve"> y la acción oblicua, según su naturaleza jurídica para contrarrestar el fraude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9A069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55FD5">
              <w:rPr>
                <w:b/>
                <w:sz w:val="18"/>
                <w:szCs w:val="18"/>
              </w:rPr>
              <w:t>PARTICIPA</w:t>
            </w:r>
            <w:r w:rsidR="00236023">
              <w:rPr>
                <w:sz w:val="18"/>
                <w:szCs w:val="18"/>
              </w:rPr>
              <w:t xml:space="preserve"> en la </w:t>
            </w:r>
            <w:r w:rsidR="00572D26">
              <w:rPr>
                <w:sz w:val="18"/>
                <w:szCs w:val="18"/>
              </w:rPr>
              <w:t>construcción</w:t>
            </w:r>
            <w:r w:rsidR="00236023">
              <w:rPr>
                <w:sz w:val="18"/>
                <w:szCs w:val="18"/>
              </w:rPr>
              <w:t xml:space="preserve"> de </w:t>
            </w:r>
            <w:r w:rsidR="009A0698">
              <w:rPr>
                <w:sz w:val="18"/>
                <w:szCs w:val="18"/>
              </w:rPr>
              <w:t>Actos Jurídicos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individual y grupal.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1B043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</w:t>
            </w:r>
            <w:r w:rsidR="001B0438">
              <w:rPr>
                <w:sz w:val="18"/>
                <w:szCs w:val="18"/>
              </w:rPr>
              <w:t xml:space="preserve"> sobre las acciones relativas a</w:t>
            </w:r>
            <w:r>
              <w:rPr>
                <w:sz w:val="18"/>
                <w:szCs w:val="18"/>
              </w:rPr>
              <w:t>l</w:t>
            </w:r>
            <w:r w:rsidR="001B0438">
              <w:rPr>
                <w:sz w:val="18"/>
                <w:szCs w:val="18"/>
              </w:rPr>
              <w:t xml:space="preserve"> fraude del Acto </w:t>
            </w:r>
            <w:r w:rsidR="006100DD">
              <w:rPr>
                <w:sz w:val="18"/>
                <w:szCs w:val="18"/>
              </w:rPr>
              <w:t>Jurídico</w:t>
            </w:r>
            <w:r>
              <w:rPr>
                <w:sz w:val="18"/>
                <w:szCs w:val="18"/>
              </w:rPr>
              <w:t>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3" w:type="dxa"/>
            <w:vAlign w:val="center"/>
          </w:tcPr>
          <w:p w:rsidR="00E62A24" w:rsidRPr="00E62A24" w:rsidRDefault="00465FBE" w:rsidP="00E62A24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vicios de la voluntad: error y dolo</w:t>
            </w:r>
            <w:r w:rsidR="00E62A24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AF7B2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DEBATE</w:t>
            </w:r>
            <w:r w:rsidR="00236023">
              <w:rPr>
                <w:sz w:val="18"/>
                <w:szCs w:val="18"/>
              </w:rPr>
              <w:t xml:space="preserve"> sobre la </w:t>
            </w:r>
            <w:r w:rsidR="00AF7B2C">
              <w:rPr>
                <w:sz w:val="18"/>
                <w:szCs w:val="18"/>
              </w:rPr>
              <w:t>naturaleza jurídica de los vicios de la voluntad a través del análisis para interpretar las jurisprudencias y resolver los conflictos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1B043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COOPERA</w:t>
            </w:r>
            <w:r w:rsidR="00236023">
              <w:rPr>
                <w:sz w:val="18"/>
                <w:szCs w:val="18"/>
              </w:rPr>
              <w:t xml:space="preserve"> en la discusión y </w:t>
            </w:r>
            <w:r w:rsidR="001B0438">
              <w:rPr>
                <w:sz w:val="18"/>
                <w:szCs w:val="18"/>
              </w:rPr>
              <w:t>diferencia entre el error y dolo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y debate.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6100D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</w:t>
            </w:r>
            <w:r w:rsidR="006100DD">
              <w:rPr>
                <w:sz w:val="18"/>
                <w:szCs w:val="18"/>
              </w:rPr>
              <w:t>las diferencias entre el error y dolo</w:t>
            </w:r>
            <w:r>
              <w:rPr>
                <w:sz w:val="18"/>
                <w:szCs w:val="18"/>
              </w:rPr>
              <w:t>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E00E38" w:rsidRPr="00E62A24" w:rsidRDefault="005E04AF" w:rsidP="006C2C49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vicios de la voluntad: La violencia</w:t>
            </w:r>
            <w:r w:rsidR="00E62A24" w:rsidRPr="00E62A24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0B56EB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 </w:t>
            </w:r>
            <w:r>
              <w:rPr>
                <w:sz w:val="18"/>
                <w:szCs w:val="18"/>
              </w:rPr>
              <w:t>los vicios de la voluntad en su celebración sustentando su ineficacia, según el análisis de la doctrina y jurisprudencias</w:t>
            </w:r>
            <w:r w:rsidR="00236023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1B0438" w:rsidRPr="00236023" w:rsidRDefault="001B0438" w:rsidP="001B043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</w:t>
            </w:r>
            <w:r>
              <w:rPr>
                <w:sz w:val="18"/>
                <w:szCs w:val="18"/>
              </w:rPr>
              <w:t xml:space="preserve"> por la doctrina y legislación sobre los vicios de la voluntad.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Discusión dirigida.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6100D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 doctrina sobre </w:t>
            </w:r>
            <w:r w:rsidR="006100DD">
              <w:rPr>
                <w:sz w:val="18"/>
                <w:szCs w:val="18"/>
              </w:rPr>
              <w:t>la violencia</w:t>
            </w:r>
            <w:r w:rsidR="00236023">
              <w:rPr>
                <w:sz w:val="18"/>
                <w:szCs w:val="18"/>
              </w:rPr>
              <w:t>.</w:t>
            </w:r>
          </w:p>
        </w:tc>
      </w:tr>
      <w:tr w:rsidR="00E90C25" w:rsidTr="00E90C25">
        <w:trPr>
          <w:trHeight w:val="393"/>
        </w:trPr>
        <w:tc>
          <w:tcPr>
            <w:tcW w:w="846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7"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E90C25" w:rsidTr="00E90C25">
        <w:trPr>
          <w:trHeight w:val="454"/>
        </w:trPr>
        <w:tc>
          <w:tcPr>
            <w:tcW w:w="846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E90C25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572D26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 w:rsidRPr="00C779F9">
              <w:rPr>
                <w:sz w:val="18"/>
                <w:szCs w:val="18"/>
              </w:rPr>
              <w:t xml:space="preserve">Evaluación escrita y </w:t>
            </w:r>
            <w:r>
              <w:rPr>
                <w:sz w:val="18"/>
                <w:szCs w:val="18"/>
              </w:rPr>
              <w:t>oral de la Unidad Didáctica N° 3</w:t>
            </w:r>
            <w:r w:rsidRPr="00C779F9">
              <w:rPr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Diseño de textos científicos </w:t>
            </w:r>
            <w:r w:rsidR="003439D1">
              <w:rPr>
                <w:sz w:val="18"/>
                <w:szCs w:val="18"/>
              </w:rPr>
              <w:t xml:space="preserve">(monografías y artículos) </w:t>
            </w:r>
            <w:r>
              <w:rPr>
                <w:sz w:val="18"/>
                <w:szCs w:val="18"/>
              </w:rPr>
              <w:t xml:space="preserve">según el </w:t>
            </w:r>
            <w:r w:rsidR="003439D1">
              <w:rPr>
                <w:sz w:val="18"/>
                <w:szCs w:val="18"/>
              </w:rPr>
              <w:t>tema de la Unidad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de buenos hábitos para la investigación y redacción científica.</w:t>
            </w:r>
          </w:p>
        </w:tc>
      </w:tr>
    </w:tbl>
    <w:p w:rsidR="00E90C25" w:rsidRPr="00AE6468" w:rsidRDefault="00E90C25" w:rsidP="00AE6468">
      <w:pPr>
        <w:tabs>
          <w:tab w:val="left" w:pos="3210"/>
        </w:tabs>
        <w:rPr>
          <w:b/>
          <w:sz w:val="24"/>
          <w:szCs w:val="24"/>
        </w:rPr>
      </w:pPr>
    </w:p>
    <w:p w:rsidR="00B50426" w:rsidRDefault="00B50426" w:rsidP="00E90C25">
      <w:pPr>
        <w:pStyle w:val="Prrafodelista"/>
        <w:tabs>
          <w:tab w:val="left" w:pos="3210"/>
        </w:tabs>
        <w:ind w:left="0"/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E90C25" w:rsidTr="003C71CF">
        <w:tc>
          <w:tcPr>
            <w:tcW w:w="846" w:type="dxa"/>
            <w:vMerge w:val="restart"/>
            <w:textDirection w:val="btL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90C25" w:rsidRPr="001A66FE" w:rsidRDefault="00E90C25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 Didáctica IV: </w:t>
            </w:r>
            <w:r w:rsidR="00115A22">
              <w:rPr>
                <w:b/>
                <w:i/>
              </w:rPr>
              <w:t>NULIDAD Y CONFIRMACIÓN</w:t>
            </w:r>
          </w:p>
        </w:tc>
        <w:tc>
          <w:tcPr>
            <w:tcW w:w="12010" w:type="dxa"/>
            <w:gridSpan w:val="8"/>
          </w:tcPr>
          <w:p w:rsidR="00E90C25" w:rsidRPr="00B50426" w:rsidRDefault="00E90C25" w:rsidP="00EC533C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</w:rPr>
            </w:pPr>
            <w:r w:rsidRPr="005B6217">
              <w:rPr>
                <w:b/>
                <w:i/>
                <w:sz w:val="18"/>
                <w:szCs w:val="18"/>
              </w:rPr>
              <w:t>CAPACIDAD DE LA UNIDAD DIDACTICA IV:</w:t>
            </w:r>
            <w:r w:rsidR="00AC25D0">
              <w:rPr>
                <w:sz w:val="18"/>
                <w:szCs w:val="18"/>
              </w:rPr>
              <w:t xml:space="preserve"> </w:t>
            </w:r>
            <w:r w:rsidR="00EC533C">
              <w:rPr>
                <w:b/>
                <w:sz w:val="18"/>
                <w:szCs w:val="18"/>
              </w:rPr>
              <w:t xml:space="preserve">IDENTIFICA </w:t>
            </w:r>
            <w:r w:rsidR="00EC533C">
              <w:rPr>
                <w:sz w:val="18"/>
                <w:szCs w:val="18"/>
              </w:rPr>
              <w:t>la ineficacia del Acto Jurídico, diferenciando las causas y efectos de nulidad, anulabilidad, resolución, rescisión y, reconoce la confirmación para su validez a través del ordenamiento jurídico civil Peruano.</w:t>
            </w:r>
          </w:p>
        </w:tc>
      </w:tr>
      <w:tr w:rsidR="00E90C25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90C25" w:rsidRPr="00593847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E90C25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80" w:type="dxa"/>
            <w:gridSpan w:val="2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28" w:type="dxa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E90C25" w:rsidRPr="00BB6697" w:rsidRDefault="00EC533C" w:rsidP="00BB6697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Ineficacia estructural del Acto Jurídico</w:t>
            </w:r>
            <w:r w:rsidR="00111468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732F9E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 </w:t>
            </w:r>
            <w:r>
              <w:rPr>
                <w:sz w:val="18"/>
                <w:szCs w:val="18"/>
              </w:rPr>
              <w:t>las causas originarias de la nulidad y anulabilidad del Acto Jurídico, según el caso, analizando jurisprudencia para la solución del conflicto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8221C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</w:t>
            </w:r>
            <w:r w:rsidR="00A33855">
              <w:rPr>
                <w:b/>
                <w:sz w:val="18"/>
                <w:szCs w:val="18"/>
              </w:rPr>
              <w:t xml:space="preserve"> </w:t>
            </w:r>
            <w:r w:rsidR="00A33855">
              <w:rPr>
                <w:sz w:val="18"/>
                <w:szCs w:val="18"/>
              </w:rPr>
              <w:t>por el as</w:t>
            </w:r>
            <w:r w:rsidR="008221C6">
              <w:rPr>
                <w:sz w:val="18"/>
                <w:szCs w:val="18"/>
              </w:rPr>
              <w:t xml:space="preserve">pecto </w:t>
            </w:r>
            <w:proofErr w:type="spellStart"/>
            <w:r w:rsidR="008221C6">
              <w:rPr>
                <w:sz w:val="18"/>
                <w:szCs w:val="18"/>
              </w:rPr>
              <w:t>teó</w:t>
            </w:r>
            <w:proofErr w:type="spellEnd"/>
            <w:r w:rsidR="008221C6">
              <w:rPr>
                <w:sz w:val="18"/>
                <w:szCs w:val="18"/>
              </w:rPr>
              <w:t>-rico y práctico de la</w:t>
            </w:r>
            <w:r w:rsidR="00A33855">
              <w:rPr>
                <w:sz w:val="18"/>
                <w:szCs w:val="18"/>
              </w:rPr>
              <w:t xml:space="preserve"> </w:t>
            </w:r>
            <w:r w:rsidR="008221C6">
              <w:rPr>
                <w:sz w:val="18"/>
                <w:szCs w:val="18"/>
              </w:rPr>
              <w:t xml:space="preserve">ineficacia </w:t>
            </w:r>
            <w:r w:rsidR="00BB53AF">
              <w:rPr>
                <w:sz w:val="18"/>
                <w:szCs w:val="18"/>
              </w:rPr>
              <w:t xml:space="preserve">estructural </w:t>
            </w:r>
            <w:r w:rsidR="008221C6">
              <w:rPr>
                <w:sz w:val="18"/>
                <w:szCs w:val="18"/>
              </w:rPr>
              <w:t>del Acto Jurídico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solución de casos.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toman-do como base el Código Civil.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73" w:type="dxa"/>
            <w:vAlign w:val="center"/>
          </w:tcPr>
          <w:p w:rsidR="00E90C25" w:rsidRPr="00BB6697" w:rsidRDefault="00732F9E" w:rsidP="00732F9E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Ineficacia funcional del Acto Jurídico</w:t>
            </w:r>
            <w:r w:rsidR="00111468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630F53" w:rsidP="00630F5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SEÑALA </w:t>
            </w:r>
            <w:r w:rsidRPr="00630F53">
              <w:rPr>
                <w:sz w:val="18"/>
                <w:szCs w:val="18"/>
              </w:rPr>
              <w:t>las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0F53">
              <w:rPr>
                <w:sz w:val="18"/>
                <w:szCs w:val="18"/>
              </w:rPr>
              <w:t>causas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sobrevinientes de resolución y recisión del </w:t>
            </w:r>
            <w:r w:rsidRPr="008221C6">
              <w:rPr>
                <w:sz w:val="18"/>
                <w:szCs w:val="18"/>
              </w:rPr>
              <w:t>Acto Jurídico</w:t>
            </w:r>
            <w:r w:rsidR="00A33855" w:rsidRPr="008221C6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</w:t>
            </w:r>
            <w:r w:rsidR="00A33855">
              <w:rPr>
                <w:sz w:val="18"/>
                <w:szCs w:val="18"/>
              </w:rPr>
              <w:t xml:space="preserve"> en la elaboración de los gráficos de estudio.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 grupal.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A3385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CONSTRUYE</w:t>
            </w:r>
            <w:r w:rsidR="00080FD5">
              <w:rPr>
                <w:sz w:val="18"/>
                <w:szCs w:val="18"/>
              </w:rPr>
              <w:t xml:space="preserve"> mapas mentales según los conceptos jurídicos tomando como base los criterios y normas.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3" w:type="dxa"/>
            <w:vAlign w:val="center"/>
          </w:tcPr>
          <w:p w:rsidR="00DF7822" w:rsidRPr="00BB6697" w:rsidRDefault="00732F9E" w:rsidP="00BB6697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Figuras afines con la anulabilidad, la revocación y el mutuo disenso</w:t>
            </w:r>
            <w:r w:rsidR="00111468"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8221C6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ELABORA </w:t>
            </w:r>
            <w:r w:rsidRPr="008221C6">
              <w:rPr>
                <w:sz w:val="18"/>
                <w:szCs w:val="18"/>
              </w:rPr>
              <w:t>casos</w:t>
            </w:r>
            <w:r>
              <w:rPr>
                <w:sz w:val="18"/>
                <w:szCs w:val="18"/>
              </w:rPr>
              <w:t xml:space="preserve"> de revocación y mutuo disenso para dejar sin efectos el Acto Jurídico, a través de ejemplos e interpretación de jurisprudencia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BB53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 w:rsidR="00A33855">
              <w:rPr>
                <w:sz w:val="18"/>
                <w:szCs w:val="18"/>
              </w:rPr>
              <w:t xml:space="preserve"> la importancia de la </w:t>
            </w:r>
            <w:proofErr w:type="spellStart"/>
            <w:r w:rsidR="00BB53AF">
              <w:rPr>
                <w:sz w:val="18"/>
                <w:szCs w:val="18"/>
              </w:rPr>
              <w:t>anulabilida</w:t>
            </w:r>
            <w:proofErr w:type="spellEnd"/>
            <w:r w:rsidR="00BB53AF">
              <w:rPr>
                <w:sz w:val="18"/>
                <w:szCs w:val="18"/>
              </w:rPr>
              <w:t>, la revocación y el mutuo disenso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y debate.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B2067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80FD5">
              <w:rPr>
                <w:b/>
                <w:sz w:val="18"/>
                <w:szCs w:val="18"/>
              </w:rPr>
              <w:t>DETERMINA</w:t>
            </w:r>
            <w:r>
              <w:rPr>
                <w:sz w:val="18"/>
                <w:szCs w:val="18"/>
              </w:rPr>
              <w:t xml:space="preserve"> los procedimientos so-</w:t>
            </w:r>
            <w:proofErr w:type="spellStart"/>
            <w:r>
              <w:rPr>
                <w:sz w:val="18"/>
                <w:szCs w:val="18"/>
              </w:rPr>
              <w:t>bre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r w:rsidR="00B20674">
              <w:rPr>
                <w:sz w:val="18"/>
                <w:szCs w:val="18"/>
              </w:rPr>
              <w:t xml:space="preserve">anulabilidad, revocación y el muto, </w:t>
            </w:r>
            <w:r>
              <w:rPr>
                <w:sz w:val="18"/>
                <w:szCs w:val="18"/>
              </w:rPr>
              <w:t>comparándola con otras instituciones afines.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111468" w:rsidRPr="00BB6697" w:rsidRDefault="00111468" w:rsidP="00732F9E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="00732F9E">
              <w:rPr>
                <w:sz w:val="18"/>
                <w:szCs w:val="18"/>
              </w:rPr>
              <w:t>Confirmación del Acto Jurídico: concepto, requisitos y clases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8221C6" w:rsidP="00A3385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RESUELVE </w:t>
            </w:r>
            <w:r>
              <w:rPr>
                <w:sz w:val="18"/>
                <w:szCs w:val="18"/>
              </w:rPr>
              <w:t>y da ejemplos de Confirmación del Acto Jurídico según su clasificación y requisitos para garantizar su validez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BB53A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</w:t>
            </w:r>
            <w:r w:rsidR="00A33855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IONA</w:t>
            </w:r>
            <w:r w:rsidR="00A33855">
              <w:rPr>
                <w:sz w:val="18"/>
                <w:szCs w:val="18"/>
              </w:rPr>
              <w:t xml:space="preserve"> sobre las </w:t>
            </w:r>
            <w:proofErr w:type="spellStart"/>
            <w:r w:rsidR="00A33855">
              <w:rPr>
                <w:sz w:val="18"/>
                <w:szCs w:val="18"/>
              </w:rPr>
              <w:t>dife</w:t>
            </w:r>
            <w:proofErr w:type="spellEnd"/>
            <w:r w:rsidR="00A33855">
              <w:rPr>
                <w:sz w:val="18"/>
                <w:szCs w:val="18"/>
              </w:rPr>
              <w:t xml:space="preserve">-rentes </w:t>
            </w:r>
            <w:r w:rsidR="00BB53AF">
              <w:rPr>
                <w:sz w:val="18"/>
                <w:szCs w:val="18"/>
              </w:rPr>
              <w:t>clases de Confirmación</w:t>
            </w:r>
            <w:r w:rsidR="00A33855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y análisis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F0410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nociones y conceptos </w:t>
            </w:r>
            <w:r w:rsidR="00572D26">
              <w:rPr>
                <w:sz w:val="18"/>
                <w:szCs w:val="18"/>
              </w:rPr>
              <w:t>básicos</w:t>
            </w:r>
            <w:r>
              <w:rPr>
                <w:sz w:val="18"/>
                <w:szCs w:val="18"/>
              </w:rPr>
              <w:t xml:space="preserve"> </w:t>
            </w:r>
            <w:r w:rsidR="00F0410F">
              <w:rPr>
                <w:sz w:val="18"/>
                <w:szCs w:val="18"/>
              </w:rPr>
              <w:t>de la confirmación</w:t>
            </w:r>
            <w:r>
              <w:rPr>
                <w:sz w:val="18"/>
                <w:szCs w:val="18"/>
              </w:rPr>
              <w:t>.</w:t>
            </w:r>
          </w:p>
        </w:tc>
      </w:tr>
      <w:tr w:rsidR="00E90C25" w:rsidTr="003C71CF">
        <w:trPr>
          <w:trHeight w:val="393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7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E90C25" w:rsidTr="003C71CF">
        <w:trPr>
          <w:trHeight w:val="454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E90C25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779F9">
              <w:rPr>
                <w:sz w:val="18"/>
                <w:szCs w:val="18"/>
              </w:rPr>
              <w:t xml:space="preserve">Evaluación escrita y </w:t>
            </w:r>
            <w:r w:rsidR="00AE6468">
              <w:rPr>
                <w:sz w:val="18"/>
                <w:szCs w:val="18"/>
              </w:rPr>
              <w:t>oral de la Unidad Didáctica N° 4</w:t>
            </w:r>
            <w:r w:rsidRPr="00C779F9">
              <w:rPr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C779F9" w:rsidRDefault="003439D1" w:rsidP="00572D2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de monografías y resúmenes de textos </w:t>
            </w:r>
            <w:proofErr w:type="spellStart"/>
            <w:r>
              <w:rPr>
                <w:sz w:val="18"/>
                <w:szCs w:val="18"/>
              </w:rPr>
              <w:t>escogi</w:t>
            </w:r>
            <w:proofErr w:type="spellEnd"/>
            <w:r>
              <w:rPr>
                <w:sz w:val="18"/>
                <w:szCs w:val="18"/>
              </w:rPr>
              <w:t>-dos de autores de la materia.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de buenos hábitos para la investigación y redacción científica.</w:t>
            </w:r>
          </w:p>
        </w:tc>
      </w:tr>
    </w:tbl>
    <w:p w:rsidR="009871E6" w:rsidRDefault="009871E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9871E6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:rsidR="005A6448" w:rsidRPr="00A657B3" w:rsidRDefault="00A657B3" w:rsidP="00E25806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A657B3">
        <w:rPr>
          <w:b/>
          <w:sz w:val="24"/>
          <w:szCs w:val="24"/>
        </w:rPr>
        <w:lastRenderedPageBreak/>
        <w:t>M</w:t>
      </w:r>
      <w:r w:rsidR="005A6448" w:rsidRPr="00A657B3">
        <w:rPr>
          <w:b/>
          <w:sz w:val="24"/>
          <w:szCs w:val="24"/>
        </w:rPr>
        <w:t>ATERIALES EDUCATIVOS Y OTROS RECURSOS DIDACTICOS</w:t>
      </w: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ESCRITOS: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Separatas.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Libros.</w:t>
      </w: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Resúmenes.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Cuestionarios de preguntas.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VISUALES Y ELECTRONICOS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B4291A" w:rsidRDefault="00080FD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Proyector multimedia y pizarra interactiva.</w:t>
      </w:r>
    </w:p>
    <w:p w:rsid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Computadora.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Videos.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Pr="00B4291A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</w:rPr>
      </w:pPr>
      <w:r>
        <w:rPr>
          <w:sz w:val="24"/>
          <w:szCs w:val="24"/>
        </w:rPr>
        <w:t>Biblioteca</w:t>
      </w:r>
      <w:r w:rsidR="00DC0EBF">
        <w:rPr>
          <w:sz w:val="24"/>
          <w:szCs w:val="24"/>
        </w:rPr>
        <w:t>s</w:t>
      </w:r>
      <w:r>
        <w:rPr>
          <w:sz w:val="24"/>
          <w:szCs w:val="24"/>
        </w:rPr>
        <w:t xml:space="preserve"> electrónica</w:t>
      </w:r>
      <w:r w:rsidR="00DC0EBF">
        <w:rPr>
          <w:sz w:val="24"/>
          <w:szCs w:val="24"/>
        </w:rPr>
        <w:t xml:space="preserve">s: </w:t>
      </w:r>
      <w:proofErr w:type="spellStart"/>
      <w:r w:rsidR="00DC0EBF">
        <w:rPr>
          <w:sz w:val="24"/>
          <w:szCs w:val="24"/>
        </w:rPr>
        <w:t>Scopus</w:t>
      </w:r>
      <w:proofErr w:type="spellEnd"/>
      <w:r w:rsidR="00DC0EBF">
        <w:rPr>
          <w:sz w:val="24"/>
          <w:szCs w:val="24"/>
        </w:rPr>
        <w:t xml:space="preserve">, </w:t>
      </w:r>
      <w:proofErr w:type="spellStart"/>
      <w:r w:rsidR="00DC0EBF">
        <w:rPr>
          <w:sz w:val="24"/>
          <w:szCs w:val="24"/>
        </w:rPr>
        <w:t>Science</w:t>
      </w:r>
      <w:proofErr w:type="spellEnd"/>
      <w:r w:rsidR="00DC0EBF">
        <w:rPr>
          <w:sz w:val="24"/>
          <w:szCs w:val="24"/>
        </w:rPr>
        <w:t>, Alicia, Dina</w:t>
      </w:r>
      <w:r w:rsidR="009B0F1E">
        <w:rPr>
          <w:sz w:val="24"/>
          <w:szCs w:val="24"/>
        </w:rPr>
        <w:t xml:space="preserve">, JCR, </w:t>
      </w:r>
      <w:proofErr w:type="spellStart"/>
      <w:r w:rsidR="009B0F1E">
        <w:rPr>
          <w:sz w:val="24"/>
          <w:szCs w:val="24"/>
        </w:rPr>
        <w:t>Scielo</w:t>
      </w:r>
      <w:proofErr w:type="spellEnd"/>
      <w:r>
        <w:rPr>
          <w:sz w:val="24"/>
          <w:szCs w:val="24"/>
        </w:rPr>
        <w:t>.</w:t>
      </w:r>
    </w:p>
    <w:p w:rsidR="00B4291A" w:rsidRPr="00EA7D21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proofErr w:type="spellStart"/>
      <w:r w:rsidRPr="00EA7D21">
        <w:rPr>
          <w:sz w:val="24"/>
          <w:szCs w:val="24"/>
          <w:lang w:val="en-US"/>
        </w:rPr>
        <w:t>Uso</w:t>
      </w:r>
      <w:proofErr w:type="spellEnd"/>
      <w:r w:rsidRPr="00EA7D21">
        <w:rPr>
          <w:sz w:val="24"/>
          <w:szCs w:val="24"/>
          <w:lang w:val="en-US"/>
        </w:rPr>
        <w:t xml:space="preserve"> </w:t>
      </w:r>
      <w:proofErr w:type="gramStart"/>
      <w:r w:rsidRPr="00EA7D21">
        <w:rPr>
          <w:sz w:val="24"/>
          <w:szCs w:val="24"/>
          <w:lang w:val="en-US"/>
        </w:rPr>
        <w:t>del</w:t>
      </w:r>
      <w:proofErr w:type="gramEnd"/>
      <w:r w:rsidRPr="00EA7D21">
        <w:rPr>
          <w:sz w:val="24"/>
          <w:szCs w:val="24"/>
          <w:lang w:val="en-US"/>
        </w:rPr>
        <w:t xml:space="preserve"> Word, Excel, Power Point.</w:t>
      </w:r>
    </w:p>
    <w:p w:rsidR="00EA7D21" w:rsidRPr="00127795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Hipervínculos</w:t>
      </w:r>
      <w:proofErr w:type="spellEnd"/>
      <w:r>
        <w:rPr>
          <w:sz w:val="24"/>
          <w:szCs w:val="24"/>
          <w:lang w:val="en-US"/>
        </w:rPr>
        <w:t xml:space="preserve"> con </w:t>
      </w:r>
      <w:proofErr w:type="spellStart"/>
      <w:r>
        <w:rPr>
          <w:sz w:val="24"/>
          <w:szCs w:val="24"/>
          <w:lang w:val="en-US"/>
        </w:rPr>
        <w:t>otras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universidades</w:t>
      </w:r>
      <w:proofErr w:type="spellEnd"/>
      <w:r>
        <w:rPr>
          <w:sz w:val="24"/>
          <w:szCs w:val="24"/>
          <w:lang w:val="en-US"/>
        </w:rPr>
        <w:t>.</w:t>
      </w:r>
    </w:p>
    <w:p w:rsidR="00127795" w:rsidRPr="00EA7D21" w:rsidRDefault="0012779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Correos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elect</w:t>
      </w:r>
      <w:r w:rsidR="00593847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ónicos</w:t>
      </w:r>
      <w:proofErr w:type="spellEnd"/>
      <w:r>
        <w:rPr>
          <w:sz w:val="24"/>
          <w:szCs w:val="24"/>
          <w:lang w:val="en-US"/>
        </w:rPr>
        <w:t>.</w:t>
      </w:r>
    </w:p>
    <w:p w:rsidR="001A66FE" w:rsidRPr="00EA7D21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5A6448" w:rsidRDefault="00B50426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EVALUACION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La evaluación se hará por Unidad Didáctica, consistente en verificar y calificar en los estudiantes las evidencias del conocimiento, producto y desempeño, siendo el promedio final (PF) la suma de los promedios simples de cada Módulo (PM1, PM2, PM3 y PM4), calculado según la siguiente fórmula:</w: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A414" wp14:editId="6D053E32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914650" cy="714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06" w:rsidRPr="00EA7D21" w:rsidRDefault="00E25806" w:rsidP="00EA7D21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 xml:space="preserve">PF = </w:t>
                            </w:r>
                            <w:r w:rsidRPr="00EA7D21">
                              <w:rPr>
                                <w:u w:val="single"/>
                                <w:lang w:val="en-US"/>
                              </w:rPr>
                              <w:t>PM1 + PM2 + PM3 + PM4</w:t>
                            </w:r>
                          </w:p>
                          <w:p w:rsidR="00E25806" w:rsidRPr="00EA7D21" w:rsidRDefault="00E25806" w:rsidP="00EA7D2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AA414" id="Rectángulo 1" o:spid="_x0000_s1029" style="position:absolute;left:0;text-align:left;margin-left:121.2pt;margin-top:.9pt;width:229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" fillcolor="white [3201]" strokecolor="black [3200]" strokeweight="1pt">
                <v:textbox>
                  <w:txbxContent>
                    <w:p w:rsidR="00E25806" w:rsidRPr="00EA7D21" w:rsidRDefault="00E25806" w:rsidP="00EA7D21">
                      <w:pPr>
                        <w:spacing w:after="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 xml:space="preserve">PF = </w:t>
                      </w:r>
                      <w:r w:rsidRPr="00EA7D21">
                        <w:rPr>
                          <w:u w:val="single"/>
                          <w:lang w:val="en-US"/>
                        </w:rPr>
                        <w:t>PM1 + PM2 + PM3 + PM4</w:t>
                      </w:r>
                    </w:p>
                    <w:p w:rsidR="00E25806" w:rsidRPr="00EA7D21" w:rsidRDefault="00E25806" w:rsidP="00EA7D2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P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70"/>
        <w:gridCol w:w="4063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conocimientos</w:t>
            </w:r>
          </w:p>
        </w:tc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902E25" w:rsidRPr="00EA7D21" w:rsidRDefault="00902E25" w:rsidP="00902E25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902E25" w:rsidRDefault="00A657B3" w:rsidP="00A657B3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Las evidencias de conocimiento se harán a través de pruebas escritas y orales para el análisis y autoevaluación, midiendo el nivel interpretativo, argumentativo y pro</w:t>
      </w:r>
      <w:r w:rsidR="003439D1">
        <w:rPr>
          <w:sz w:val="24"/>
          <w:szCs w:val="24"/>
        </w:rPr>
        <w:t>-</w:t>
      </w:r>
      <w:r>
        <w:rPr>
          <w:sz w:val="24"/>
          <w:szCs w:val="24"/>
        </w:rPr>
        <w:t>positivo del estudiante frente a determinados tópicos del curso.</w:t>
      </w: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EVIDENCIA DE DESEMPEÑO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49"/>
        <w:gridCol w:w="4084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desempeño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A657B3" w:rsidP="00A657B3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En esta parte se ponen en evidencia recursos cognitivos, recursos procedimentales y recursos afectivos. Se tomarán pruebas en torno al manejo de los conceptos y procedimientos.</w:t>
      </w:r>
    </w:p>
    <w:p w:rsidR="00A657B3" w:rsidRPr="00A657B3" w:rsidRDefault="00A657B3" w:rsidP="00902E25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103"/>
      </w:tblGrid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producto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Pr="00A657B3" w:rsidRDefault="003439D1" w:rsidP="003439D1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Los productos que entregue el alumno (monografías, resúmenes, ensayos críticos) serán evaluados para determinar cómo se ha dado el aprendizaje en relación con el contexto de aplicación.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8021C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:rsidR="0048637A" w:rsidRDefault="0048637A" w:rsidP="0048637A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A44680" w:rsidRDefault="00A44680" w:rsidP="0048637A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</w:t>
      </w:r>
    </w:p>
    <w:p w:rsidR="0031196E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196E">
        <w:rPr>
          <w:sz w:val="24"/>
          <w:szCs w:val="24"/>
        </w:rPr>
        <w:t>BETTI, Emilio. “Teoría del Negocio Jurídico”. Editorial Pomares. Granada – España, año 2000.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  <w:r w:rsidR="0031196E">
        <w:rPr>
          <w:sz w:val="24"/>
          <w:szCs w:val="24"/>
        </w:rPr>
        <w:t>DE LA PUENTE Y LA VALLE, Manuel, El Contrato en General, Vol. VI, tomo II, Lima 1991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  <w:r w:rsidR="0031196E">
        <w:rPr>
          <w:sz w:val="24"/>
          <w:szCs w:val="24"/>
        </w:rPr>
        <w:t xml:space="preserve">VIDAL F. </w:t>
      </w:r>
      <w:proofErr w:type="gramStart"/>
      <w:r w:rsidR="0031196E">
        <w:rPr>
          <w:sz w:val="24"/>
          <w:szCs w:val="24"/>
        </w:rPr>
        <w:t>( 2007</w:t>
      </w:r>
      <w:proofErr w:type="gramEnd"/>
      <w:r w:rsidR="0031196E">
        <w:rPr>
          <w:sz w:val="24"/>
          <w:szCs w:val="24"/>
        </w:rPr>
        <w:t xml:space="preserve">). El Acto Jurídico. Lima. V Edición. Gaceta </w:t>
      </w:r>
      <w:r w:rsidR="00295353">
        <w:rPr>
          <w:sz w:val="24"/>
          <w:szCs w:val="24"/>
        </w:rPr>
        <w:t>Jurídica</w:t>
      </w:r>
      <w:r w:rsidRPr="005E5D9D">
        <w:rPr>
          <w:sz w:val="24"/>
          <w:szCs w:val="24"/>
        </w:rPr>
        <w:t xml:space="preserve">. </w:t>
      </w:r>
    </w:p>
    <w:p w:rsidR="00A44680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II</w:t>
      </w:r>
    </w:p>
    <w:p w:rsidR="005E5D9D" w:rsidRPr="005E5D9D" w:rsidRDefault="00024BF9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DE TRAZEGNIES Fernando, La Responsabilidad Extracontractual, Lima 1988</w:t>
      </w:r>
      <w:r w:rsidR="005E5D9D" w:rsidRPr="005E5D9D">
        <w:rPr>
          <w:sz w:val="24"/>
          <w:szCs w:val="24"/>
        </w:rPr>
        <w:t>.</w:t>
      </w:r>
    </w:p>
    <w:p w:rsidR="005E5D9D" w:rsidRPr="005E5D9D" w:rsidRDefault="00024BF9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De la puente y Lavalle, Manuel, El Contrato en general Lima 1996.</w:t>
      </w:r>
    </w:p>
    <w:p w:rsidR="00A44680" w:rsidRDefault="00024BF9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REVOREDO, Delia: Código Civil: exposición de Motivos y Comentarios. Tomo IV, Lima, 1992.</w:t>
      </w:r>
      <w:r w:rsidR="005E5D9D" w:rsidRPr="005E5D9D">
        <w:rPr>
          <w:sz w:val="24"/>
          <w:szCs w:val="24"/>
        </w:rPr>
        <w:tab/>
      </w:r>
      <w:r w:rsidR="005E5D9D"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III</w:t>
      </w:r>
    </w:p>
    <w:p w:rsidR="005E5D9D" w:rsidRDefault="00F118D3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TABOADA CÓRDOVA, Lizardo, La causa del negocio jurídico, Lima 1996</w:t>
      </w:r>
    </w:p>
    <w:p w:rsidR="00F118D3" w:rsidRDefault="00F118D3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TORRES VASQUEZ </w:t>
      </w:r>
      <w:r w:rsidR="00152977">
        <w:rPr>
          <w:sz w:val="24"/>
          <w:szCs w:val="24"/>
        </w:rPr>
        <w:t>Aníbal</w:t>
      </w:r>
      <w:r>
        <w:rPr>
          <w:sz w:val="24"/>
          <w:szCs w:val="24"/>
        </w:rPr>
        <w:t>. (</w:t>
      </w:r>
      <w:r w:rsidR="00152977">
        <w:rPr>
          <w:sz w:val="24"/>
          <w:szCs w:val="24"/>
        </w:rPr>
        <w:t>2007</w:t>
      </w:r>
      <w:r>
        <w:rPr>
          <w:sz w:val="24"/>
          <w:szCs w:val="24"/>
        </w:rPr>
        <w:t>). Acto Jurídico</w:t>
      </w:r>
      <w:r w:rsidR="00152977">
        <w:rPr>
          <w:sz w:val="24"/>
          <w:szCs w:val="24"/>
        </w:rPr>
        <w:t xml:space="preserve"> 2da Editorial Ideosa; Lima.</w:t>
      </w:r>
    </w:p>
    <w:p w:rsidR="00F118D3" w:rsidRPr="005E5D9D" w:rsidRDefault="00F118D3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ENNECCERUS. (s/f). Código Civil. Parte general. Tomo I. Volumen II.</w:t>
      </w:r>
    </w:p>
    <w:p w:rsidR="00A44680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DIDACTIVA IV</w:t>
      </w:r>
    </w:p>
    <w:p w:rsidR="005E5D9D" w:rsidRDefault="00024BF9" w:rsidP="00024BF9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RUBIO CORREA, Marcial, Nulidad y anulabilidad: La invalides del acto jurídico, Lima 1989. Universidad la </w:t>
      </w:r>
      <w:proofErr w:type="gramStart"/>
      <w:r>
        <w:rPr>
          <w:sz w:val="24"/>
          <w:szCs w:val="24"/>
        </w:rPr>
        <w:t>Católica</w:t>
      </w:r>
      <w:proofErr w:type="gramEnd"/>
      <w:r>
        <w:rPr>
          <w:sz w:val="24"/>
          <w:szCs w:val="24"/>
        </w:rPr>
        <w:t>.</w:t>
      </w:r>
    </w:p>
    <w:p w:rsidR="00024BF9" w:rsidRDefault="00024BF9" w:rsidP="00024BF9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TABOADA CORDOVA, Lizardo. “Acto Jurídico, Negocio Jurídico y Contrato”. Editora Jurídica </w:t>
      </w:r>
      <w:proofErr w:type="spellStart"/>
      <w:r>
        <w:rPr>
          <w:sz w:val="24"/>
          <w:szCs w:val="24"/>
        </w:rPr>
        <w:t>Grijley</w:t>
      </w:r>
      <w:proofErr w:type="spellEnd"/>
      <w:r>
        <w:rPr>
          <w:sz w:val="24"/>
          <w:szCs w:val="24"/>
        </w:rPr>
        <w:t>.</w:t>
      </w:r>
    </w:p>
    <w:p w:rsidR="00024BF9" w:rsidRPr="005E5D9D" w:rsidRDefault="00024BF9" w:rsidP="00024BF9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Vidal RAMÍREZ, Fernando. (2001). El Acto Jurídico. Editorial Gaceta Jurídica. Lima.</w:t>
      </w:r>
    </w:p>
    <w:p w:rsidR="00A44680" w:rsidRDefault="00A44680" w:rsidP="0048637A">
      <w:pPr>
        <w:pStyle w:val="Prrafodelista"/>
        <w:tabs>
          <w:tab w:val="left" w:pos="3210"/>
        </w:tabs>
        <w:ind w:left="567"/>
        <w:rPr>
          <w:sz w:val="24"/>
          <w:szCs w:val="24"/>
        </w:rPr>
      </w:pPr>
    </w:p>
    <w:p w:rsidR="009871E6" w:rsidRDefault="009871E6" w:rsidP="00D53322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</w:t>
      </w:r>
      <w:r w:rsidR="00A44680" w:rsidRPr="00A44680">
        <w:rPr>
          <w:b/>
          <w:i/>
          <w:sz w:val="24"/>
          <w:szCs w:val="24"/>
        </w:rPr>
        <w:t>BLEM</w:t>
      </w:r>
      <w:r>
        <w:rPr>
          <w:b/>
          <w:i/>
          <w:sz w:val="24"/>
          <w:szCs w:val="24"/>
        </w:rPr>
        <w:t>AS QUE EL ESTUDIANTE RESOLVERA AL FINALIZAR EL CURSO</w:t>
      </w:r>
    </w:p>
    <w:p w:rsidR="00E525D6" w:rsidRDefault="00E525D6" w:rsidP="00E525D6">
      <w:pPr>
        <w:pStyle w:val="Prrafodelista"/>
        <w:tabs>
          <w:tab w:val="left" w:pos="3210"/>
        </w:tabs>
        <w:ind w:left="1080"/>
        <w:rPr>
          <w:sz w:val="24"/>
          <w:szCs w:val="24"/>
        </w:rPr>
      </w:pPr>
    </w:p>
    <w:p w:rsidR="00E525D6" w:rsidRDefault="00E525D6" w:rsidP="00D53322">
      <w:pPr>
        <w:pStyle w:val="Prrafodelista"/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alumno </w:t>
      </w:r>
      <w:r w:rsidR="00295353">
        <w:rPr>
          <w:sz w:val="24"/>
          <w:szCs w:val="24"/>
        </w:rPr>
        <w:t xml:space="preserve">valorara la relevancia del acto </w:t>
      </w:r>
      <w:r w:rsidR="009C07C9">
        <w:rPr>
          <w:sz w:val="24"/>
          <w:szCs w:val="24"/>
        </w:rPr>
        <w:t>jurídico</w:t>
      </w:r>
      <w:r w:rsidR="00295353">
        <w:rPr>
          <w:sz w:val="24"/>
          <w:szCs w:val="24"/>
        </w:rPr>
        <w:t xml:space="preserve"> en las relaciones jurídicas interpersonales</w:t>
      </w:r>
      <w:r w:rsidR="009871E6">
        <w:rPr>
          <w:sz w:val="24"/>
          <w:szCs w:val="24"/>
        </w:rPr>
        <w:t>.</w:t>
      </w:r>
    </w:p>
    <w:p w:rsidR="009871E6" w:rsidRDefault="009C07C9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Apreciara la importancia de las personas en su labor de generar relaciones jurídicas en el ámbito privado y dentro de los límites que el ordenamiento jurídico lo permite</w:t>
      </w:r>
      <w:r w:rsidR="009871E6">
        <w:rPr>
          <w:sz w:val="24"/>
          <w:szCs w:val="24"/>
        </w:rPr>
        <w:t>.</w:t>
      </w:r>
    </w:p>
    <w:p w:rsidR="009871E6" w:rsidRDefault="005F1038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Comprenderá</w:t>
      </w:r>
      <w:r w:rsidR="009C07C9">
        <w:rPr>
          <w:sz w:val="24"/>
          <w:szCs w:val="24"/>
        </w:rPr>
        <w:t xml:space="preserve"> la simulación del acto jurídico, el fraude del acto jurídico y los vicios de la voluntad en el ordenamiento jurídico civil.</w:t>
      </w:r>
    </w:p>
    <w:p w:rsidR="005F1038" w:rsidRDefault="005F1038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Elaborará actos jurídicos  teniendo en cuenta la nulidad absoluta, la nulidad relativa y la confirmación de los actos jurídicos. </w:t>
      </w:r>
    </w:p>
    <w:p w:rsidR="009871E6" w:rsidRDefault="005F1038" w:rsidP="005F1038">
      <w:pPr>
        <w:pStyle w:val="Prrafodelista"/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021C2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-------0------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72D26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847">
        <w:rPr>
          <w:sz w:val="24"/>
          <w:szCs w:val="24"/>
        </w:rPr>
        <w:t xml:space="preserve">Huacho, </w:t>
      </w:r>
      <w:r>
        <w:rPr>
          <w:sz w:val="24"/>
          <w:szCs w:val="24"/>
        </w:rPr>
        <w:t>02</w:t>
      </w:r>
      <w:r w:rsidR="00593847">
        <w:rPr>
          <w:sz w:val="24"/>
          <w:szCs w:val="24"/>
        </w:rPr>
        <w:t xml:space="preserve"> de </w:t>
      </w:r>
      <w:r>
        <w:rPr>
          <w:sz w:val="24"/>
          <w:szCs w:val="24"/>
        </w:rPr>
        <w:t>abril de</w:t>
      </w:r>
      <w:r w:rsidR="00593847">
        <w:rPr>
          <w:sz w:val="24"/>
          <w:szCs w:val="24"/>
        </w:rPr>
        <w:t xml:space="preserve"> 201</w:t>
      </w:r>
      <w:r w:rsidR="00E90C25">
        <w:rPr>
          <w:sz w:val="24"/>
          <w:szCs w:val="24"/>
        </w:rPr>
        <w:t>8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</w:t>
      </w:r>
      <w:r w:rsidR="00572D26">
        <w:rPr>
          <w:sz w:val="24"/>
          <w:szCs w:val="24"/>
        </w:rPr>
        <w:t>-------</w:t>
      </w:r>
      <w:r>
        <w:rPr>
          <w:sz w:val="24"/>
          <w:szCs w:val="24"/>
        </w:rPr>
        <w:t>-</w:t>
      </w:r>
      <w:r w:rsidR="001B625A">
        <w:rPr>
          <w:sz w:val="24"/>
          <w:szCs w:val="24"/>
        </w:rPr>
        <w:t>----</w:t>
      </w:r>
    </w:p>
    <w:p w:rsidR="00593847" w:rsidRDefault="001B625A" w:rsidP="001B625A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72D26">
        <w:rPr>
          <w:sz w:val="24"/>
          <w:szCs w:val="24"/>
        </w:rPr>
        <w:t>Magister</w:t>
      </w:r>
      <w:r>
        <w:rPr>
          <w:sz w:val="24"/>
          <w:szCs w:val="24"/>
        </w:rPr>
        <w:t xml:space="preserve"> </w:t>
      </w:r>
      <w:proofErr w:type="spellStart"/>
      <w:r w:rsidR="00572D26">
        <w:rPr>
          <w:sz w:val="24"/>
          <w:szCs w:val="24"/>
        </w:rPr>
        <w:t>Leonid</w:t>
      </w:r>
      <w:proofErr w:type="spellEnd"/>
      <w:r w:rsidR="00572D26">
        <w:rPr>
          <w:sz w:val="24"/>
          <w:szCs w:val="24"/>
        </w:rPr>
        <w:t xml:space="preserve"> Ronald Mendoza Huerta</w:t>
      </w:r>
    </w:p>
    <w:p w:rsidR="00593847" w:rsidRPr="00A44680" w:rsidRDefault="001B625A" w:rsidP="00A44680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Docente</w:t>
      </w:r>
    </w:p>
    <w:sectPr w:rsidR="00593847" w:rsidRPr="00A44680" w:rsidSect="00F84F42">
      <w:pgSz w:w="12240" w:h="15840"/>
      <w:pgMar w:top="1134" w:right="146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CE" w:rsidRDefault="006B31CE" w:rsidP="00F45BA4">
      <w:pPr>
        <w:spacing w:after="0" w:line="240" w:lineRule="auto"/>
      </w:pPr>
      <w:r>
        <w:separator/>
      </w:r>
    </w:p>
  </w:endnote>
  <w:endnote w:type="continuationSeparator" w:id="0">
    <w:p w:rsidR="006B31CE" w:rsidRDefault="006B31CE" w:rsidP="00F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95520"/>
      <w:docPartObj>
        <w:docPartGallery w:val="Page Numbers (Bottom of Page)"/>
        <w:docPartUnique/>
      </w:docPartObj>
    </w:sdtPr>
    <w:sdtContent>
      <w:p w:rsidR="00E25806" w:rsidRDefault="00E25806" w:rsidP="00F45BA4">
        <w:pPr>
          <w:pStyle w:val="Piedepgina"/>
          <w:numPr>
            <w:ilvl w:val="0"/>
            <w:numId w:val="7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22" w:rsidRPr="00115A22">
          <w:rPr>
            <w:noProof/>
            <w:lang w:val="es-ES"/>
          </w:rPr>
          <w:t>10</w:t>
        </w:r>
        <w:r>
          <w:fldChar w:fldCharType="end"/>
        </w:r>
        <w:r>
          <w:t xml:space="preserve">     - </w:t>
        </w:r>
      </w:p>
    </w:sdtContent>
  </w:sdt>
  <w:p w:rsidR="00E25806" w:rsidRDefault="00E258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CE" w:rsidRDefault="006B31CE" w:rsidP="00F45BA4">
      <w:pPr>
        <w:spacing w:after="0" w:line="240" w:lineRule="auto"/>
      </w:pPr>
      <w:r>
        <w:separator/>
      </w:r>
    </w:p>
  </w:footnote>
  <w:footnote w:type="continuationSeparator" w:id="0">
    <w:p w:rsidR="006B31CE" w:rsidRDefault="006B31CE" w:rsidP="00F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B8C"/>
    <w:multiLevelType w:val="hybridMultilevel"/>
    <w:tmpl w:val="70AC1982"/>
    <w:lvl w:ilvl="0" w:tplc="582E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8D3"/>
    <w:multiLevelType w:val="hybridMultilevel"/>
    <w:tmpl w:val="248444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33628"/>
    <w:multiLevelType w:val="multilevel"/>
    <w:tmpl w:val="1CDA302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158E3"/>
    <w:multiLevelType w:val="hybridMultilevel"/>
    <w:tmpl w:val="92DA2098"/>
    <w:lvl w:ilvl="0" w:tplc="C346FB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A"/>
    <w:rsid w:val="00000776"/>
    <w:rsid w:val="0002266C"/>
    <w:rsid w:val="00024BF9"/>
    <w:rsid w:val="0005561E"/>
    <w:rsid w:val="00080FD5"/>
    <w:rsid w:val="000B56EB"/>
    <w:rsid w:val="000D2784"/>
    <w:rsid w:val="000F07AD"/>
    <w:rsid w:val="000F16C2"/>
    <w:rsid w:val="000F78B2"/>
    <w:rsid w:val="00111468"/>
    <w:rsid w:val="00115A22"/>
    <w:rsid w:val="00127795"/>
    <w:rsid w:val="00152977"/>
    <w:rsid w:val="001A0CE3"/>
    <w:rsid w:val="001A318C"/>
    <w:rsid w:val="001A6542"/>
    <w:rsid w:val="001A66FE"/>
    <w:rsid w:val="001B0438"/>
    <w:rsid w:val="001B2ABE"/>
    <w:rsid w:val="001B4F2E"/>
    <w:rsid w:val="001B625A"/>
    <w:rsid w:val="001F1ED7"/>
    <w:rsid w:val="00205DD6"/>
    <w:rsid w:val="00207069"/>
    <w:rsid w:val="00216C96"/>
    <w:rsid w:val="002238C4"/>
    <w:rsid w:val="00236023"/>
    <w:rsid w:val="00273A2D"/>
    <w:rsid w:val="002848EC"/>
    <w:rsid w:val="00295353"/>
    <w:rsid w:val="00297E19"/>
    <w:rsid w:val="002A3A8E"/>
    <w:rsid w:val="002B4B90"/>
    <w:rsid w:val="002C25B2"/>
    <w:rsid w:val="002C66EC"/>
    <w:rsid w:val="002D1868"/>
    <w:rsid w:val="002E0B70"/>
    <w:rsid w:val="002E6B43"/>
    <w:rsid w:val="0031196E"/>
    <w:rsid w:val="0032662E"/>
    <w:rsid w:val="00337576"/>
    <w:rsid w:val="003439D1"/>
    <w:rsid w:val="003506EA"/>
    <w:rsid w:val="00370241"/>
    <w:rsid w:val="00385925"/>
    <w:rsid w:val="00386D79"/>
    <w:rsid w:val="003A7FC9"/>
    <w:rsid w:val="003B02A6"/>
    <w:rsid w:val="003C05D3"/>
    <w:rsid w:val="003C6992"/>
    <w:rsid w:val="003C71CF"/>
    <w:rsid w:val="003D1356"/>
    <w:rsid w:val="003E33C4"/>
    <w:rsid w:val="00412724"/>
    <w:rsid w:val="0041722A"/>
    <w:rsid w:val="00433B69"/>
    <w:rsid w:val="00445DBC"/>
    <w:rsid w:val="00446D54"/>
    <w:rsid w:val="00450DF2"/>
    <w:rsid w:val="00465FBE"/>
    <w:rsid w:val="00482CDC"/>
    <w:rsid w:val="00482DE0"/>
    <w:rsid w:val="0048637A"/>
    <w:rsid w:val="00487B23"/>
    <w:rsid w:val="00497691"/>
    <w:rsid w:val="004A28CB"/>
    <w:rsid w:val="004A4685"/>
    <w:rsid w:val="004B01B6"/>
    <w:rsid w:val="004C266F"/>
    <w:rsid w:val="004C6C65"/>
    <w:rsid w:val="004F25B4"/>
    <w:rsid w:val="004F4696"/>
    <w:rsid w:val="0050012F"/>
    <w:rsid w:val="00547304"/>
    <w:rsid w:val="00572D26"/>
    <w:rsid w:val="00592E52"/>
    <w:rsid w:val="00593847"/>
    <w:rsid w:val="005A334F"/>
    <w:rsid w:val="005A6448"/>
    <w:rsid w:val="005B6217"/>
    <w:rsid w:val="005C7280"/>
    <w:rsid w:val="005D2DB7"/>
    <w:rsid w:val="005D6B1E"/>
    <w:rsid w:val="005E04AF"/>
    <w:rsid w:val="005E233B"/>
    <w:rsid w:val="005E347C"/>
    <w:rsid w:val="005E5D9D"/>
    <w:rsid w:val="005F1038"/>
    <w:rsid w:val="006100DD"/>
    <w:rsid w:val="00617D47"/>
    <w:rsid w:val="0062255D"/>
    <w:rsid w:val="00630F53"/>
    <w:rsid w:val="0065513A"/>
    <w:rsid w:val="00655FD5"/>
    <w:rsid w:val="00664AF1"/>
    <w:rsid w:val="006A12B7"/>
    <w:rsid w:val="006B0BE7"/>
    <w:rsid w:val="006B1606"/>
    <w:rsid w:val="006B31CE"/>
    <w:rsid w:val="006C2C49"/>
    <w:rsid w:val="006C65A7"/>
    <w:rsid w:val="006D148F"/>
    <w:rsid w:val="00703EA0"/>
    <w:rsid w:val="00732F9E"/>
    <w:rsid w:val="007350A7"/>
    <w:rsid w:val="00766B2A"/>
    <w:rsid w:val="00767FD7"/>
    <w:rsid w:val="007859EF"/>
    <w:rsid w:val="007C0D87"/>
    <w:rsid w:val="007C0E18"/>
    <w:rsid w:val="007E3AAF"/>
    <w:rsid w:val="007E4FFD"/>
    <w:rsid w:val="008021C2"/>
    <w:rsid w:val="00803B0B"/>
    <w:rsid w:val="008221C6"/>
    <w:rsid w:val="008328A9"/>
    <w:rsid w:val="00844F89"/>
    <w:rsid w:val="0084524A"/>
    <w:rsid w:val="00851A52"/>
    <w:rsid w:val="00857AA0"/>
    <w:rsid w:val="008652CD"/>
    <w:rsid w:val="00880F7C"/>
    <w:rsid w:val="00887142"/>
    <w:rsid w:val="00887535"/>
    <w:rsid w:val="008A323F"/>
    <w:rsid w:val="008B5CE0"/>
    <w:rsid w:val="008C5082"/>
    <w:rsid w:val="008E6847"/>
    <w:rsid w:val="00902E25"/>
    <w:rsid w:val="00960FA8"/>
    <w:rsid w:val="00962B4C"/>
    <w:rsid w:val="00964113"/>
    <w:rsid w:val="00973540"/>
    <w:rsid w:val="00974325"/>
    <w:rsid w:val="009871E6"/>
    <w:rsid w:val="0099673F"/>
    <w:rsid w:val="0099785A"/>
    <w:rsid w:val="009A0698"/>
    <w:rsid w:val="009B0F1E"/>
    <w:rsid w:val="009C07C9"/>
    <w:rsid w:val="009D5249"/>
    <w:rsid w:val="00A14B62"/>
    <w:rsid w:val="00A3188B"/>
    <w:rsid w:val="00A33855"/>
    <w:rsid w:val="00A40D1E"/>
    <w:rsid w:val="00A44680"/>
    <w:rsid w:val="00A52E57"/>
    <w:rsid w:val="00A53F58"/>
    <w:rsid w:val="00A6500A"/>
    <w:rsid w:val="00A657B3"/>
    <w:rsid w:val="00A947AD"/>
    <w:rsid w:val="00AA5472"/>
    <w:rsid w:val="00AC25D0"/>
    <w:rsid w:val="00AE1940"/>
    <w:rsid w:val="00AE6468"/>
    <w:rsid w:val="00AF7B2C"/>
    <w:rsid w:val="00B04F08"/>
    <w:rsid w:val="00B15EFA"/>
    <w:rsid w:val="00B20674"/>
    <w:rsid w:val="00B35032"/>
    <w:rsid w:val="00B4291A"/>
    <w:rsid w:val="00B50426"/>
    <w:rsid w:val="00B91D68"/>
    <w:rsid w:val="00B94473"/>
    <w:rsid w:val="00BA474C"/>
    <w:rsid w:val="00BB53AF"/>
    <w:rsid w:val="00BB6697"/>
    <w:rsid w:val="00C06E1F"/>
    <w:rsid w:val="00C22ABC"/>
    <w:rsid w:val="00C53330"/>
    <w:rsid w:val="00C7205C"/>
    <w:rsid w:val="00C779F9"/>
    <w:rsid w:val="00C81701"/>
    <w:rsid w:val="00CA71AE"/>
    <w:rsid w:val="00CC61EE"/>
    <w:rsid w:val="00CF03BF"/>
    <w:rsid w:val="00CF7E56"/>
    <w:rsid w:val="00D05BB8"/>
    <w:rsid w:val="00D10925"/>
    <w:rsid w:val="00D17176"/>
    <w:rsid w:val="00D2686E"/>
    <w:rsid w:val="00D30EEA"/>
    <w:rsid w:val="00D53322"/>
    <w:rsid w:val="00D541E2"/>
    <w:rsid w:val="00D55AC9"/>
    <w:rsid w:val="00D71E34"/>
    <w:rsid w:val="00D93DF1"/>
    <w:rsid w:val="00DA09AE"/>
    <w:rsid w:val="00DB431A"/>
    <w:rsid w:val="00DC0EBF"/>
    <w:rsid w:val="00DC2D3B"/>
    <w:rsid w:val="00DC3A0F"/>
    <w:rsid w:val="00DF0FAD"/>
    <w:rsid w:val="00DF7822"/>
    <w:rsid w:val="00E00E38"/>
    <w:rsid w:val="00E0574F"/>
    <w:rsid w:val="00E143B1"/>
    <w:rsid w:val="00E16EF9"/>
    <w:rsid w:val="00E23FD3"/>
    <w:rsid w:val="00E25806"/>
    <w:rsid w:val="00E26908"/>
    <w:rsid w:val="00E525D6"/>
    <w:rsid w:val="00E62A24"/>
    <w:rsid w:val="00E90C25"/>
    <w:rsid w:val="00E977F3"/>
    <w:rsid w:val="00EA7D21"/>
    <w:rsid w:val="00EB1820"/>
    <w:rsid w:val="00EB3A2F"/>
    <w:rsid w:val="00EC533C"/>
    <w:rsid w:val="00EE3600"/>
    <w:rsid w:val="00EF38CC"/>
    <w:rsid w:val="00F0410F"/>
    <w:rsid w:val="00F118D3"/>
    <w:rsid w:val="00F13BCB"/>
    <w:rsid w:val="00F45BA4"/>
    <w:rsid w:val="00F84F42"/>
    <w:rsid w:val="00F95BB7"/>
    <w:rsid w:val="00FA4F9A"/>
    <w:rsid w:val="00FD20FC"/>
    <w:rsid w:val="00FE7C1D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3783-6C91-4F37-A7C8-23515C3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A4"/>
  </w:style>
  <w:style w:type="paragraph" w:styleId="Piedepgina">
    <w:name w:val="footer"/>
    <w:basedOn w:val="Normal"/>
    <w:link w:val="Piedepgina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0A95-C828-4779-8CA5-FC670E3A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2393</Words>
  <Characters>13162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MATHEW</cp:lastModifiedBy>
  <cp:revision>45</cp:revision>
  <cp:lastPrinted>2018-05-22T03:29:00Z</cp:lastPrinted>
  <dcterms:created xsi:type="dcterms:W3CDTF">2018-05-22T00:38:00Z</dcterms:created>
  <dcterms:modified xsi:type="dcterms:W3CDTF">2018-05-22T03:41:00Z</dcterms:modified>
</cp:coreProperties>
</file>