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F736C" w:rsidRPr="00A44C8F" w:rsidRDefault="009F736C" w:rsidP="009F736C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A44C8F">
        <w:rPr>
          <w:rFonts w:ascii="Times New Roman" w:hAnsi="Times New Roman" w:cs="Times New Roman"/>
          <w:b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B2C48E" wp14:editId="112B4DC9">
                <wp:simplePos x="0" y="0"/>
                <wp:positionH relativeFrom="column">
                  <wp:posOffset>861695</wp:posOffset>
                </wp:positionH>
                <wp:positionV relativeFrom="paragraph">
                  <wp:posOffset>22860</wp:posOffset>
                </wp:positionV>
                <wp:extent cx="3648075" cy="733425"/>
                <wp:effectExtent l="0" t="0" r="2857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7334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36C" w:rsidRPr="00A44C8F" w:rsidRDefault="009F736C" w:rsidP="009F736C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44C8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SÍLABO </w:t>
                            </w:r>
                          </w:p>
                          <w:p w:rsidR="009F736C" w:rsidRPr="00A44C8F" w:rsidRDefault="009F736C" w:rsidP="009F736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44C8F">
                              <w:rPr>
                                <w:rFonts w:ascii="Times New Roman" w:eastAsia="Calibri" w:hAnsi="Times New Roman" w:cs="Times New Roman"/>
                                <w:sz w:val="32"/>
                                <w:szCs w:val="32"/>
                              </w:rPr>
                              <w:t>Practica Procesal Penal</w:t>
                            </w:r>
                            <w:r w:rsidR="004C567E">
                              <w:rPr>
                                <w:rFonts w:ascii="Times New Roman" w:eastAsia="Calibri" w:hAnsi="Times New Roman" w:cs="Times New Roman"/>
                                <w:sz w:val="32"/>
                                <w:szCs w:val="32"/>
                              </w:rPr>
                              <w:t xml:space="preserve"> II</w:t>
                            </w:r>
                            <w:r w:rsidRPr="00A44C8F">
                              <w:rPr>
                                <w:rFonts w:ascii="Times New Roman" w:eastAsia="Calibri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B2C48E" id="1 Cuadro de texto" o:spid="_x0000_s1026" style="position:absolute;left:0;text-align:left;margin-left:67.85pt;margin-top:1.8pt;width:287.25pt;height:5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" fillcolor="white [3201]" strokecolor="black [3200]" strokeweight="2pt">
                <v:textbox>
                  <w:txbxContent>
                    <w:p w:rsidR="009F736C" w:rsidRPr="00A44C8F" w:rsidRDefault="009F736C" w:rsidP="009F736C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44C8F">
                        <w:rPr>
                          <w:b/>
                          <w:sz w:val="32"/>
                          <w:szCs w:val="32"/>
                        </w:rPr>
                        <w:t xml:space="preserve">SÍLABO </w:t>
                      </w:r>
                    </w:p>
                    <w:p w:rsidR="009F736C" w:rsidRPr="00A44C8F" w:rsidRDefault="009F736C" w:rsidP="009F736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44C8F">
                        <w:rPr>
                          <w:rFonts w:ascii="Times New Roman" w:eastAsia="Calibri" w:hAnsi="Times New Roman" w:cs="Times New Roman"/>
                          <w:sz w:val="32"/>
                          <w:szCs w:val="32"/>
                        </w:rPr>
                        <w:t>Practica Procesal Penal</w:t>
                      </w:r>
                      <w:r w:rsidR="004C567E">
                        <w:rPr>
                          <w:rFonts w:ascii="Times New Roman" w:eastAsia="Calibri" w:hAnsi="Times New Roman" w:cs="Times New Roman"/>
                          <w:sz w:val="32"/>
                          <w:szCs w:val="32"/>
                        </w:rPr>
                        <w:t xml:space="preserve"> II</w:t>
                      </w:r>
                      <w:r w:rsidRPr="00A44C8F">
                        <w:rPr>
                          <w:rFonts w:ascii="Times New Roman" w:eastAsia="Calibri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A44C8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</w:t>
      </w:r>
    </w:p>
    <w:p w:rsidR="009F736C" w:rsidRPr="00A44C8F" w:rsidRDefault="009F736C" w:rsidP="009F736C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36C" w:rsidRPr="00A44C8F" w:rsidRDefault="009F736C" w:rsidP="009F736C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A44C8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9F736C" w:rsidRPr="00A44C8F" w:rsidRDefault="009F736C" w:rsidP="009F736C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36C" w:rsidRPr="00A44C8F" w:rsidRDefault="009F736C" w:rsidP="009F736C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A44C8F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A44C8F">
        <w:rPr>
          <w:rFonts w:ascii="Times New Roman" w:eastAsia="Calibri" w:hAnsi="Times New Roman" w:cs="Times New Roman"/>
          <w:b/>
          <w:sz w:val="24"/>
          <w:szCs w:val="24"/>
        </w:rPr>
        <w:tab/>
        <w:t>DATOS GENERALES</w:t>
      </w:r>
    </w:p>
    <w:p w:rsidR="009F736C" w:rsidRPr="00A44C8F" w:rsidRDefault="009F736C" w:rsidP="009F736C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4C8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44C8F">
        <w:rPr>
          <w:rFonts w:ascii="Times New Roman" w:eastAsia="Calibri" w:hAnsi="Times New Roman" w:cs="Times New Roman"/>
          <w:sz w:val="24"/>
          <w:szCs w:val="24"/>
        </w:rPr>
        <w:t>1.1Codigo de Asignatura</w:t>
      </w:r>
      <w:r w:rsidRPr="00A44C8F">
        <w:rPr>
          <w:rFonts w:ascii="Times New Roman" w:eastAsia="Calibri" w:hAnsi="Times New Roman" w:cs="Times New Roman"/>
          <w:sz w:val="24"/>
          <w:szCs w:val="24"/>
        </w:rPr>
        <w:tab/>
      </w:r>
      <w:r w:rsidRPr="00A44C8F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</w:p>
    <w:p w:rsidR="009F736C" w:rsidRPr="00A44C8F" w:rsidRDefault="009F736C" w:rsidP="009F736C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4C8F">
        <w:rPr>
          <w:rFonts w:ascii="Times New Roman" w:eastAsia="Calibri" w:hAnsi="Times New Roman" w:cs="Times New Roman"/>
          <w:sz w:val="24"/>
          <w:szCs w:val="24"/>
        </w:rPr>
        <w:tab/>
        <w:t xml:space="preserve">1.2 Escuela Profesional </w:t>
      </w:r>
      <w:r w:rsidRPr="00A44C8F">
        <w:rPr>
          <w:rFonts w:ascii="Times New Roman" w:eastAsia="Calibri" w:hAnsi="Times New Roman" w:cs="Times New Roman"/>
          <w:sz w:val="24"/>
          <w:szCs w:val="24"/>
        </w:rPr>
        <w:tab/>
      </w:r>
      <w:r w:rsidRPr="00A44C8F">
        <w:rPr>
          <w:rFonts w:ascii="Times New Roman" w:eastAsia="Calibri" w:hAnsi="Times New Roman" w:cs="Times New Roman"/>
          <w:sz w:val="24"/>
          <w:szCs w:val="24"/>
        </w:rPr>
        <w:tab/>
        <w:t xml:space="preserve">: Derecho y Ciencias Políticas </w:t>
      </w:r>
    </w:p>
    <w:p w:rsidR="009F736C" w:rsidRPr="00A44C8F" w:rsidRDefault="009F736C" w:rsidP="009F736C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4C8F">
        <w:rPr>
          <w:rFonts w:ascii="Times New Roman" w:eastAsia="Calibri" w:hAnsi="Times New Roman" w:cs="Times New Roman"/>
          <w:sz w:val="24"/>
          <w:szCs w:val="24"/>
        </w:rPr>
        <w:tab/>
        <w:t>1.3 Departamento Académico</w:t>
      </w:r>
      <w:r w:rsidRPr="00A44C8F">
        <w:rPr>
          <w:rFonts w:ascii="Times New Roman" w:eastAsia="Calibri" w:hAnsi="Times New Roman" w:cs="Times New Roman"/>
          <w:sz w:val="24"/>
          <w:szCs w:val="24"/>
        </w:rPr>
        <w:tab/>
        <w:t>: Derecho y Ciencias Políticas</w:t>
      </w:r>
    </w:p>
    <w:p w:rsidR="009F736C" w:rsidRPr="00A44C8F" w:rsidRDefault="009F736C" w:rsidP="009F736C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4C8F">
        <w:rPr>
          <w:rFonts w:ascii="Times New Roman" w:eastAsia="Calibri" w:hAnsi="Times New Roman" w:cs="Times New Roman"/>
          <w:sz w:val="24"/>
          <w:szCs w:val="24"/>
        </w:rPr>
        <w:tab/>
        <w:t>1.4 CICLO</w:t>
      </w:r>
      <w:r w:rsidRPr="00A44C8F">
        <w:rPr>
          <w:rFonts w:ascii="Times New Roman" w:eastAsia="Calibri" w:hAnsi="Times New Roman" w:cs="Times New Roman"/>
          <w:sz w:val="24"/>
          <w:szCs w:val="24"/>
        </w:rPr>
        <w:tab/>
      </w:r>
      <w:r w:rsidRPr="00A44C8F">
        <w:rPr>
          <w:rFonts w:ascii="Times New Roman" w:eastAsia="Calibri" w:hAnsi="Times New Roman" w:cs="Times New Roman"/>
          <w:sz w:val="24"/>
          <w:szCs w:val="24"/>
        </w:rPr>
        <w:tab/>
      </w:r>
      <w:r w:rsidRPr="00A44C8F">
        <w:rPr>
          <w:rFonts w:ascii="Times New Roman" w:eastAsia="Calibri" w:hAnsi="Times New Roman" w:cs="Times New Roman"/>
          <w:sz w:val="24"/>
          <w:szCs w:val="24"/>
        </w:rPr>
        <w:tab/>
      </w:r>
      <w:r w:rsidRPr="00A44C8F">
        <w:rPr>
          <w:rFonts w:ascii="Times New Roman" w:eastAsia="Calibri" w:hAnsi="Times New Roman" w:cs="Times New Roman"/>
          <w:sz w:val="24"/>
          <w:szCs w:val="24"/>
        </w:rPr>
        <w:tab/>
        <w:t>: XI</w:t>
      </w:r>
    </w:p>
    <w:p w:rsidR="009F736C" w:rsidRPr="00A44C8F" w:rsidRDefault="009F736C" w:rsidP="009F736C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4C8F">
        <w:rPr>
          <w:rFonts w:ascii="Times New Roman" w:eastAsia="Calibri" w:hAnsi="Times New Roman" w:cs="Times New Roman"/>
          <w:sz w:val="24"/>
          <w:szCs w:val="24"/>
        </w:rPr>
        <w:tab/>
        <w:t>1.5 Créditos</w:t>
      </w:r>
      <w:r w:rsidRPr="00A44C8F">
        <w:rPr>
          <w:rFonts w:ascii="Times New Roman" w:eastAsia="Calibri" w:hAnsi="Times New Roman" w:cs="Times New Roman"/>
          <w:sz w:val="24"/>
          <w:szCs w:val="24"/>
        </w:rPr>
        <w:tab/>
      </w:r>
      <w:r w:rsidRPr="00A44C8F">
        <w:rPr>
          <w:rFonts w:ascii="Times New Roman" w:eastAsia="Calibri" w:hAnsi="Times New Roman" w:cs="Times New Roman"/>
          <w:sz w:val="24"/>
          <w:szCs w:val="24"/>
        </w:rPr>
        <w:tab/>
      </w:r>
      <w:r w:rsidRPr="00A44C8F">
        <w:rPr>
          <w:rFonts w:ascii="Times New Roman" w:eastAsia="Calibri" w:hAnsi="Times New Roman" w:cs="Times New Roman"/>
          <w:sz w:val="24"/>
          <w:szCs w:val="24"/>
        </w:rPr>
        <w:tab/>
      </w:r>
      <w:r w:rsidRPr="00A44C8F">
        <w:rPr>
          <w:rFonts w:ascii="Times New Roman" w:eastAsia="Calibri" w:hAnsi="Times New Roman" w:cs="Times New Roman"/>
          <w:sz w:val="24"/>
          <w:szCs w:val="24"/>
        </w:rPr>
        <w:tab/>
        <w:t>: 02</w:t>
      </w:r>
    </w:p>
    <w:p w:rsidR="009F736C" w:rsidRPr="00A44C8F" w:rsidRDefault="009F736C" w:rsidP="009F736C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4C8F">
        <w:rPr>
          <w:rFonts w:ascii="Times New Roman" w:eastAsia="Calibri" w:hAnsi="Times New Roman" w:cs="Times New Roman"/>
          <w:sz w:val="24"/>
          <w:szCs w:val="24"/>
        </w:rPr>
        <w:tab/>
        <w:t>Plan de Estudios</w:t>
      </w:r>
      <w:r w:rsidRPr="00A44C8F">
        <w:rPr>
          <w:rFonts w:ascii="Times New Roman" w:eastAsia="Calibri" w:hAnsi="Times New Roman" w:cs="Times New Roman"/>
          <w:sz w:val="24"/>
          <w:szCs w:val="24"/>
        </w:rPr>
        <w:tab/>
      </w:r>
      <w:r w:rsidRPr="00A44C8F">
        <w:rPr>
          <w:rFonts w:ascii="Times New Roman" w:eastAsia="Calibri" w:hAnsi="Times New Roman" w:cs="Times New Roman"/>
          <w:sz w:val="24"/>
          <w:szCs w:val="24"/>
        </w:rPr>
        <w:tab/>
      </w:r>
      <w:r w:rsidRPr="00A44C8F">
        <w:rPr>
          <w:rFonts w:ascii="Times New Roman" w:eastAsia="Calibri" w:hAnsi="Times New Roman" w:cs="Times New Roman"/>
          <w:sz w:val="24"/>
          <w:szCs w:val="24"/>
        </w:rPr>
        <w:tab/>
        <w:t>: DOS</w:t>
      </w:r>
    </w:p>
    <w:p w:rsidR="009F736C" w:rsidRPr="00A44C8F" w:rsidRDefault="009F736C" w:rsidP="009F736C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4C8F">
        <w:rPr>
          <w:rFonts w:ascii="Times New Roman" w:eastAsia="Calibri" w:hAnsi="Times New Roman" w:cs="Times New Roman"/>
          <w:sz w:val="24"/>
          <w:szCs w:val="24"/>
        </w:rPr>
        <w:tab/>
        <w:t>1.7 Condición</w:t>
      </w:r>
      <w:r w:rsidRPr="00A44C8F">
        <w:rPr>
          <w:rFonts w:ascii="Times New Roman" w:eastAsia="Calibri" w:hAnsi="Times New Roman" w:cs="Times New Roman"/>
          <w:sz w:val="24"/>
          <w:szCs w:val="24"/>
        </w:rPr>
        <w:tab/>
      </w:r>
      <w:r w:rsidRPr="00A44C8F">
        <w:rPr>
          <w:rFonts w:ascii="Times New Roman" w:eastAsia="Calibri" w:hAnsi="Times New Roman" w:cs="Times New Roman"/>
          <w:sz w:val="24"/>
          <w:szCs w:val="24"/>
        </w:rPr>
        <w:tab/>
      </w:r>
      <w:r w:rsidRPr="00A44C8F">
        <w:rPr>
          <w:rFonts w:ascii="Times New Roman" w:eastAsia="Calibri" w:hAnsi="Times New Roman" w:cs="Times New Roman"/>
          <w:sz w:val="24"/>
          <w:szCs w:val="24"/>
        </w:rPr>
        <w:tab/>
      </w:r>
      <w:r w:rsidRPr="00A44C8F">
        <w:rPr>
          <w:rFonts w:ascii="Times New Roman" w:eastAsia="Calibri" w:hAnsi="Times New Roman" w:cs="Times New Roman"/>
          <w:sz w:val="24"/>
          <w:szCs w:val="24"/>
        </w:rPr>
        <w:tab/>
        <w:t>: Obligatorio</w:t>
      </w:r>
    </w:p>
    <w:p w:rsidR="009F736C" w:rsidRPr="00A44C8F" w:rsidRDefault="009F736C" w:rsidP="009F736C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4C8F">
        <w:rPr>
          <w:rFonts w:ascii="Times New Roman" w:eastAsia="Calibri" w:hAnsi="Times New Roman" w:cs="Times New Roman"/>
          <w:sz w:val="24"/>
          <w:szCs w:val="24"/>
        </w:rPr>
        <w:tab/>
        <w:t>1.8 Horas semanales</w:t>
      </w:r>
      <w:r w:rsidRPr="00A44C8F">
        <w:rPr>
          <w:rFonts w:ascii="Times New Roman" w:eastAsia="Calibri" w:hAnsi="Times New Roman" w:cs="Times New Roman"/>
          <w:sz w:val="24"/>
          <w:szCs w:val="24"/>
        </w:rPr>
        <w:tab/>
      </w:r>
      <w:r w:rsidRPr="00A44C8F">
        <w:rPr>
          <w:rFonts w:ascii="Times New Roman" w:eastAsia="Calibri" w:hAnsi="Times New Roman" w:cs="Times New Roman"/>
          <w:sz w:val="24"/>
          <w:szCs w:val="24"/>
        </w:rPr>
        <w:tab/>
      </w:r>
      <w:r w:rsidRPr="00A44C8F">
        <w:rPr>
          <w:rFonts w:ascii="Times New Roman" w:eastAsia="Calibri" w:hAnsi="Times New Roman" w:cs="Times New Roman"/>
          <w:sz w:val="24"/>
          <w:szCs w:val="24"/>
        </w:rPr>
        <w:tab/>
        <w:t>: 4</w:t>
      </w:r>
    </w:p>
    <w:p w:rsidR="009F736C" w:rsidRPr="00A44C8F" w:rsidRDefault="009F736C" w:rsidP="009F736C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4C8F">
        <w:rPr>
          <w:rFonts w:ascii="Times New Roman" w:eastAsia="Calibri" w:hAnsi="Times New Roman" w:cs="Times New Roman"/>
          <w:sz w:val="24"/>
          <w:szCs w:val="24"/>
        </w:rPr>
        <w:tab/>
        <w:t>1.9 Pre-requisito</w:t>
      </w:r>
      <w:r w:rsidRPr="00A44C8F">
        <w:rPr>
          <w:rFonts w:ascii="Times New Roman" w:eastAsia="Calibri" w:hAnsi="Times New Roman" w:cs="Times New Roman"/>
          <w:sz w:val="24"/>
          <w:szCs w:val="24"/>
        </w:rPr>
        <w:tab/>
      </w:r>
      <w:r w:rsidRPr="00A44C8F">
        <w:rPr>
          <w:rFonts w:ascii="Times New Roman" w:eastAsia="Calibri" w:hAnsi="Times New Roman" w:cs="Times New Roman"/>
          <w:sz w:val="24"/>
          <w:szCs w:val="24"/>
        </w:rPr>
        <w:tab/>
      </w:r>
      <w:r w:rsidRPr="00A44C8F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="008863D5">
        <w:rPr>
          <w:rFonts w:ascii="Times New Roman" w:eastAsia="Calibri" w:hAnsi="Times New Roman" w:cs="Times New Roman"/>
          <w:sz w:val="24"/>
          <w:szCs w:val="24"/>
        </w:rPr>
        <w:t xml:space="preserve">Práctica </w:t>
      </w:r>
      <w:r w:rsidR="00EB6BCE">
        <w:rPr>
          <w:rFonts w:ascii="Times New Roman" w:eastAsia="Calibri" w:hAnsi="Times New Roman" w:cs="Times New Roman"/>
          <w:sz w:val="24"/>
          <w:szCs w:val="24"/>
        </w:rPr>
        <w:t xml:space="preserve">Procesal Penal </w:t>
      </w:r>
      <w:r w:rsidR="00C05967">
        <w:rPr>
          <w:rFonts w:ascii="Times New Roman" w:eastAsia="Calibri" w:hAnsi="Times New Roman" w:cs="Times New Roman"/>
          <w:sz w:val="24"/>
          <w:szCs w:val="24"/>
        </w:rPr>
        <w:t>I</w:t>
      </w:r>
    </w:p>
    <w:p w:rsidR="009F736C" w:rsidRPr="00A44C8F" w:rsidRDefault="009F736C" w:rsidP="009F736C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4C8F">
        <w:rPr>
          <w:rFonts w:ascii="Times New Roman" w:eastAsia="Calibri" w:hAnsi="Times New Roman" w:cs="Times New Roman"/>
          <w:sz w:val="24"/>
          <w:szCs w:val="24"/>
        </w:rPr>
        <w:tab/>
        <w:t>1.10 Semestre Académico</w:t>
      </w:r>
      <w:r w:rsidRPr="00A44C8F">
        <w:rPr>
          <w:rFonts w:ascii="Times New Roman" w:eastAsia="Calibri" w:hAnsi="Times New Roman" w:cs="Times New Roman"/>
          <w:sz w:val="24"/>
          <w:szCs w:val="24"/>
        </w:rPr>
        <w:tab/>
      </w:r>
      <w:r w:rsidRPr="00A44C8F">
        <w:rPr>
          <w:rFonts w:ascii="Times New Roman" w:eastAsia="Calibri" w:hAnsi="Times New Roman" w:cs="Times New Roman"/>
          <w:sz w:val="24"/>
          <w:szCs w:val="24"/>
        </w:rPr>
        <w:tab/>
        <w:t>: 2018-I</w:t>
      </w:r>
    </w:p>
    <w:p w:rsidR="009F736C" w:rsidRPr="00A44C8F" w:rsidRDefault="009F736C" w:rsidP="009F736C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4C8F">
        <w:rPr>
          <w:rFonts w:ascii="Times New Roman" w:eastAsia="Calibri" w:hAnsi="Times New Roman" w:cs="Times New Roman"/>
          <w:sz w:val="24"/>
          <w:szCs w:val="24"/>
        </w:rPr>
        <w:tab/>
        <w:t>1.11 Docente</w:t>
      </w:r>
      <w:r w:rsidRPr="00A44C8F">
        <w:rPr>
          <w:rFonts w:ascii="Times New Roman" w:eastAsia="Calibri" w:hAnsi="Times New Roman" w:cs="Times New Roman"/>
          <w:sz w:val="24"/>
          <w:szCs w:val="24"/>
        </w:rPr>
        <w:tab/>
      </w:r>
      <w:r w:rsidRPr="00A44C8F">
        <w:rPr>
          <w:rFonts w:ascii="Times New Roman" w:eastAsia="Calibri" w:hAnsi="Times New Roman" w:cs="Times New Roman"/>
          <w:sz w:val="24"/>
          <w:szCs w:val="24"/>
        </w:rPr>
        <w:tab/>
      </w:r>
      <w:r w:rsidRPr="00A44C8F">
        <w:rPr>
          <w:rFonts w:ascii="Times New Roman" w:eastAsia="Calibri" w:hAnsi="Times New Roman" w:cs="Times New Roman"/>
          <w:sz w:val="24"/>
          <w:szCs w:val="24"/>
        </w:rPr>
        <w:tab/>
      </w:r>
      <w:r w:rsidRPr="00A44C8F">
        <w:rPr>
          <w:rFonts w:ascii="Times New Roman" w:eastAsia="Calibri" w:hAnsi="Times New Roman" w:cs="Times New Roman"/>
          <w:sz w:val="24"/>
          <w:szCs w:val="24"/>
        </w:rPr>
        <w:tab/>
        <w:t xml:space="preserve">: Dr. Charlie Carrasco Salazar    </w:t>
      </w:r>
    </w:p>
    <w:p w:rsidR="009F736C" w:rsidRPr="00A44C8F" w:rsidRDefault="009F736C" w:rsidP="009F736C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44C8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44C8F">
        <w:rPr>
          <w:rFonts w:ascii="Times New Roman" w:eastAsia="Calibri" w:hAnsi="Times New Roman" w:cs="Times New Roman"/>
          <w:sz w:val="24"/>
          <w:szCs w:val="24"/>
        </w:rPr>
        <w:t>Correo Electrónico</w:t>
      </w:r>
      <w:r w:rsidRPr="00A44C8F">
        <w:rPr>
          <w:rFonts w:ascii="Times New Roman" w:eastAsia="Calibri" w:hAnsi="Times New Roman" w:cs="Times New Roman"/>
          <w:sz w:val="24"/>
          <w:szCs w:val="24"/>
        </w:rPr>
        <w:tab/>
      </w:r>
      <w:r w:rsidRPr="00A44C8F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A44C8F">
        <w:rPr>
          <w:rFonts w:ascii="Times New Roman" w:eastAsia="Calibri" w:hAnsi="Times New Roman" w:cs="Times New Roman"/>
          <w:sz w:val="24"/>
          <w:szCs w:val="24"/>
        </w:rPr>
        <w:tab/>
        <w:t>: charliecarrascos@hotmail.com</w:t>
      </w:r>
    </w:p>
    <w:p w:rsidR="0000119C" w:rsidRPr="00A44C8F" w:rsidRDefault="0000119C" w:rsidP="009F736C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A44C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8F583F" w:rsidRPr="00A44C8F" w:rsidRDefault="008F583F" w:rsidP="009F736C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4C8F">
        <w:rPr>
          <w:rFonts w:ascii="Times New Roman" w:hAnsi="Times New Roman" w:cs="Times New Roman"/>
          <w:b/>
          <w:sz w:val="24"/>
          <w:szCs w:val="24"/>
        </w:rPr>
        <w:t xml:space="preserve">II.- </w:t>
      </w:r>
      <w:r w:rsidR="00BA54FF" w:rsidRPr="00A44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4C8F">
        <w:rPr>
          <w:rFonts w:ascii="Times New Roman" w:hAnsi="Times New Roman" w:cs="Times New Roman"/>
          <w:b/>
          <w:sz w:val="24"/>
          <w:szCs w:val="24"/>
        </w:rPr>
        <w:t>SUMILLA</w:t>
      </w:r>
      <w:r w:rsidRPr="00A44C8F">
        <w:rPr>
          <w:rFonts w:ascii="Times New Roman" w:hAnsi="Times New Roman" w:cs="Times New Roman"/>
          <w:sz w:val="24"/>
          <w:szCs w:val="24"/>
        </w:rPr>
        <w:t>:</w:t>
      </w:r>
    </w:p>
    <w:p w:rsidR="00BA54FF" w:rsidRPr="00A44C8F" w:rsidRDefault="00BA54FF" w:rsidP="009F736C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583F" w:rsidRPr="00A44C8F" w:rsidRDefault="00BA54FF" w:rsidP="009F736C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4C8F">
        <w:rPr>
          <w:rFonts w:ascii="Times New Roman" w:hAnsi="Times New Roman" w:cs="Times New Roman"/>
          <w:sz w:val="24"/>
          <w:szCs w:val="24"/>
        </w:rPr>
        <w:t xml:space="preserve">La asignatura pertenece al área curricular de </w:t>
      </w:r>
      <w:r w:rsidR="0041603D" w:rsidRPr="00A44C8F">
        <w:rPr>
          <w:rFonts w:ascii="Times New Roman" w:hAnsi="Times New Roman" w:cs="Times New Roman"/>
          <w:sz w:val="24"/>
          <w:szCs w:val="24"/>
        </w:rPr>
        <w:t xml:space="preserve">Formación Profesional </w:t>
      </w:r>
      <w:r w:rsidR="00267892" w:rsidRPr="00A44C8F">
        <w:rPr>
          <w:rFonts w:ascii="Times New Roman" w:hAnsi="Times New Roman" w:cs="Times New Roman"/>
          <w:sz w:val="24"/>
          <w:szCs w:val="24"/>
        </w:rPr>
        <w:t>Básica</w:t>
      </w:r>
      <w:r w:rsidR="00A44C8F" w:rsidRPr="00A44C8F">
        <w:rPr>
          <w:rFonts w:ascii="Times New Roman" w:hAnsi="Times New Roman" w:cs="Times New Roman"/>
          <w:sz w:val="24"/>
          <w:szCs w:val="24"/>
        </w:rPr>
        <w:t xml:space="preserve">; es </w:t>
      </w:r>
      <w:r w:rsidR="004C567E">
        <w:rPr>
          <w:rFonts w:ascii="Times New Roman" w:hAnsi="Times New Roman" w:cs="Times New Roman"/>
          <w:sz w:val="24"/>
          <w:szCs w:val="24"/>
        </w:rPr>
        <w:t xml:space="preserve">eminentemente </w:t>
      </w:r>
      <w:r w:rsidR="003231C8">
        <w:rPr>
          <w:rFonts w:ascii="Times New Roman" w:hAnsi="Times New Roman" w:cs="Times New Roman"/>
          <w:sz w:val="24"/>
          <w:szCs w:val="24"/>
        </w:rPr>
        <w:t>práctica</w:t>
      </w:r>
      <w:r w:rsidR="00267892" w:rsidRPr="00A44C8F">
        <w:rPr>
          <w:rFonts w:ascii="Times New Roman" w:hAnsi="Times New Roman" w:cs="Times New Roman"/>
          <w:sz w:val="24"/>
          <w:szCs w:val="24"/>
        </w:rPr>
        <w:t>, con el objeto de desarrollar competencias sobre la explicación e identificación d</w:t>
      </w:r>
      <w:r w:rsidR="00A44C8F" w:rsidRPr="00A44C8F">
        <w:rPr>
          <w:rFonts w:ascii="Times New Roman" w:hAnsi="Times New Roman" w:cs="Times New Roman"/>
          <w:sz w:val="24"/>
          <w:szCs w:val="24"/>
        </w:rPr>
        <w:t xml:space="preserve">e las etapas del proceso penal que son: </w:t>
      </w:r>
      <w:r w:rsidR="00A44C8F">
        <w:rPr>
          <w:rFonts w:ascii="Times New Roman" w:hAnsi="Times New Roman" w:cs="Times New Roman"/>
          <w:sz w:val="24"/>
          <w:szCs w:val="24"/>
        </w:rPr>
        <w:t xml:space="preserve">1. </w:t>
      </w:r>
      <w:r w:rsidR="00A44C8F" w:rsidRPr="00A44C8F">
        <w:rPr>
          <w:rFonts w:ascii="Times New Roman" w:hAnsi="Times New Roman" w:cs="Times New Roman"/>
          <w:sz w:val="24"/>
          <w:szCs w:val="24"/>
        </w:rPr>
        <w:t>La e</w:t>
      </w:r>
      <w:r w:rsidR="00267892" w:rsidRPr="00A44C8F">
        <w:rPr>
          <w:rFonts w:ascii="Times New Roman" w:hAnsi="Times New Roman" w:cs="Times New Roman"/>
          <w:sz w:val="24"/>
          <w:szCs w:val="24"/>
        </w:rPr>
        <w:t xml:space="preserve">tapa </w:t>
      </w:r>
      <w:r w:rsidR="00A44C8F" w:rsidRPr="00A44C8F">
        <w:rPr>
          <w:rFonts w:ascii="Times New Roman" w:hAnsi="Times New Roman" w:cs="Times New Roman"/>
          <w:sz w:val="24"/>
          <w:szCs w:val="24"/>
        </w:rPr>
        <w:t xml:space="preserve">de Investigación </w:t>
      </w:r>
      <w:r w:rsidR="00267892" w:rsidRPr="00A44C8F">
        <w:rPr>
          <w:rFonts w:ascii="Times New Roman" w:hAnsi="Times New Roman" w:cs="Times New Roman"/>
          <w:sz w:val="24"/>
          <w:szCs w:val="24"/>
        </w:rPr>
        <w:t>Preparatoria y los actos que se desarrollan y realizan en la misma</w:t>
      </w:r>
      <w:r w:rsidR="00A44C8F">
        <w:rPr>
          <w:rFonts w:ascii="Times New Roman" w:hAnsi="Times New Roman" w:cs="Times New Roman"/>
          <w:sz w:val="24"/>
          <w:szCs w:val="24"/>
        </w:rPr>
        <w:t>;</w:t>
      </w:r>
      <w:r w:rsidR="004C567E">
        <w:rPr>
          <w:rFonts w:ascii="Times New Roman" w:hAnsi="Times New Roman" w:cs="Times New Roman"/>
          <w:sz w:val="24"/>
          <w:szCs w:val="24"/>
        </w:rPr>
        <w:t xml:space="preserve"> 2. Peritos,</w:t>
      </w:r>
      <w:r w:rsidR="00050E33" w:rsidRPr="00A44C8F">
        <w:rPr>
          <w:rFonts w:ascii="Times New Roman" w:hAnsi="Times New Roman" w:cs="Times New Roman"/>
          <w:sz w:val="24"/>
          <w:szCs w:val="24"/>
        </w:rPr>
        <w:t xml:space="preserve"> los Exámenes Periciales</w:t>
      </w:r>
      <w:r w:rsidR="004C567E">
        <w:rPr>
          <w:rFonts w:ascii="Times New Roman" w:hAnsi="Times New Roman" w:cs="Times New Roman"/>
          <w:sz w:val="24"/>
          <w:szCs w:val="24"/>
        </w:rPr>
        <w:t xml:space="preserve">, Actuaciones Procesales, </w:t>
      </w:r>
      <w:r w:rsidR="00050E33" w:rsidRPr="00A44C8F">
        <w:rPr>
          <w:rFonts w:ascii="Times New Roman" w:hAnsi="Times New Roman" w:cs="Times New Roman"/>
          <w:sz w:val="24"/>
          <w:szCs w:val="24"/>
        </w:rPr>
        <w:t>La Prueba –</w:t>
      </w:r>
      <w:r w:rsidR="004C567E">
        <w:rPr>
          <w:rFonts w:ascii="Times New Roman" w:hAnsi="Times New Roman" w:cs="Times New Roman"/>
          <w:sz w:val="24"/>
          <w:szCs w:val="24"/>
        </w:rPr>
        <w:t xml:space="preserve"> Los Medios de Prueba, </w:t>
      </w:r>
      <w:r w:rsidR="00050E33" w:rsidRPr="00A44C8F">
        <w:rPr>
          <w:rFonts w:ascii="Times New Roman" w:hAnsi="Times New Roman" w:cs="Times New Roman"/>
          <w:sz w:val="24"/>
          <w:szCs w:val="24"/>
        </w:rPr>
        <w:t xml:space="preserve"> </w:t>
      </w:r>
      <w:r w:rsidR="004C567E">
        <w:rPr>
          <w:rFonts w:ascii="Times New Roman" w:hAnsi="Times New Roman" w:cs="Times New Roman"/>
          <w:sz w:val="24"/>
          <w:szCs w:val="24"/>
        </w:rPr>
        <w:t>l</w:t>
      </w:r>
      <w:r w:rsidR="00050E33" w:rsidRPr="00A44C8F">
        <w:rPr>
          <w:rFonts w:ascii="Times New Roman" w:hAnsi="Times New Roman" w:cs="Times New Roman"/>
          <w:sz w:val="24"/>
          <w:szCs w:val="24"/>
        </w:rPr>
        <w:t>a Búsqueda de Pr</w:t>
      </w:r>
      <w:r w:rsidR="004C567E">
        <w:rPr>
          <w:rFonts w:ascii="Times New Roman" w:hAnsi="Times New Roman" w:cs="Times New Roman"/>
          <w:sz w:val="24"/>
          <w:szCs w:val="24"/>
        </w:rPr>
        <w:t>uebas y Restricción de Derechos, l</w:t>
      </w:r>
      <w:r w:rsidR="00050E33" w:rsidRPr="00A44C8F">
        <w:rPr>
          <w:rFonts w:ascii="Times New Roman" w:hAnsi="Times New Roman" w:cs="Times New Roman"/>
          <w:sz w:val="24"/>
          <w:szCs w:val="24"/>
        </w:rPr>
        <w:t>as</w:t>
      </w:r>
      <w:r w:rsidR="004C567E">
        <w:rPr>
          <w:rFonts w:ascii="Times New Roman" w:hAnsi="Times New Roman" w:cs="Times New Roman"/>
          <w:sz w:val="24"/>
          <w:szCs w:val="24"/>
        </w:rPr>
        <w:t xml:space="preserve"> Medidas de Coerción Procesal; 3</w:t>
      </w:r>
      <w:r w:rsidR="00050E33" w:rsidRPr="00A44C8F">
        <w:rPr>
          <w:rFonts w:ascii="Times New Roman" w:hAnsi="Times New Roman" w:cs="Times New Roman"/>
          <w:sz w:val="24"/>
          <w:szCs w:val="24"/>
        </w:rPr>
        <w:t xml:space="preserve">. </w:t>
      </w:r>
      <w:r w:rsidR="004C567E">
        <w:rPr>
          <w:rFonts w:ascii="Times New Roman" w:hAnsi="Times New Roman" w:cs="Times New Roman"/>
          <w:sz w:val="24"/>
          <w:szCs w:val="24"/>
        </w:rPr>
        <w:t xml:space="preserve">La </w:t>
      </w:r>
      <w:r w:rsidR="00050E33" w:rsidRPr="00A44C8F">
        <w:rPr>
          <w:rFonts w:ascii="Times New Roman" w:hAnsi="Times New Roman" w:cs="Times New Roman"/>
          <w:sz w:val="24"/>
          <w:szCs w:val="24"/>
        </w:rPr>
        <w:t>Etapa Intermedia</w:t>
      </w:r>
      <w:r w:rsidR="004C567E">
        <w:rPr>
          <w:rFonts w:ascii="Times New Roman" w:hAnsi="Times New Roman" w:cs="Times New Roman"/>
          <w:sz w:val="24"/>
          <w:szCs w:val="24"/>
        </w:rPr>
        <w:t>; 4. El</w:t>
      </w:r>
      <w:r w:rsidR="00152AA1">
        <w:rPr>
          <w:rFonts w:ascii="Times New Roman" w:hAnsi="Times New Roman" w:cs="Times New Roman"/>
          <w:sz w:val="24"/>
          <w:szCs w:val="24"/>
        </w:rPr>
        <w:t xml:space="preserve"> Juzgamiento</w:t>
      </w:r>
      <w:r w:rsidRPr="00A44C8F">
        <w:rPr>
          <w:rFonts w:ascii="Times New Roman" w:hAnsi="Times New Roman" w:cs="Times New Roman"/>
          <w:sz w:val="24"/>
          <w:szCs w:val="24"/>
        </w:rPr>
        <w:t>.</w:t>
      </w:r>
      <w:r w:rsidR="0041603D" w:rsidRPr="00A44C8F">
        <w:rPr>
          <w:rFonts w:ascii="Times New Roman" w:hAnsi="Times New Roman" w:cs="Times New Roman"/>
          <w:sz w:val="24"/>
          <w:szCs w:val="24"/>
        </w:rPr>
        <w:t xml:space="preserve"> El propósito que señala como curso coadyuva al logro del perfil profesional en las competencias para el ejercicio del Derecho </w:t>
      </w:r>
      <w:r w:rsidR="00CF555B" w:rsidRPr="00A44C8F">
        <w:rPr>
          <w:rFonts w:ascii="Times New Roman" w:hAnsi="Times New Roman" w:cs="Times New Roman"/>
          <w:sz w:val="24"/>
          <w:szCs w:val="24"/>
        </w:rPr>
        <w:t>en la rama del Derecho</w:t>
      </w:r>
      <w:r w:rsidR="00A44C8F">
        <w:rPr>
          <w:rFonts w:ascii="Times New Roman" w:hAnsi="Times New Roman" w:cs="Times New Roman"/>
          <w:sz w:val="24"/>
          <w:szCs w:val="24"/>
        </w:rPr>
        <w:t xml:space="preserve"> Adjetivo Penal</w:t>
      </w:r>
      <w:r w:rsidR="0041603D" w:rsidRPr="00A44C8F">
        <w:rPr>
          <w:rFonts w:ascii="Times New Roman" w:hAnsi="Times New Roman" w:cs="Times New Roman"/>
          <w:sz w:val="24"/>
          <w:szCs w:val="24"/>
        </w:rPr>
        <w:t xml:space="preserve">, </w:t>
      </w:r>
      <w:r w:rsidR="00CF555B" w:rsidRPr="00A44C8F">
        <w:rPr>
          <w:rFonts w:ascii="Times New Roman" w:hAnsi="Times New Roman" w:cs="Times New Roman"/>
          <w:sz w:val="24"/>
          <w:szCs w:val="24"/>
        </w:rPr>
        <w:t>con conocimientos formales, habilidades intelectuales, competencias comunicativas y habilidades profesionales.</w:t>
      </w:r>
    </w:p>
    <w:p w:rsidR="00CF555B" w:rsidRPr="00A44C8F" w:rsidRDefault="00CF555B" w:rsidP="009F736C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F555B" w:rsidRPr="00A44C8F" w:rsidRDefault="00CF555B" w:rsidP="009F736C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C8F">
        <w:rPr>
          <w:rFonts w:ascii="Times New Roman" w:hAnsi="Times New Roman" w:cs="Times New Roman"/>
          <w:b/>
          <w:sz w:val="24"/>
          <w:szCs w:val="24"/>
        </w:rPr>
        <w:t>II</w:t>
      </w:r>
      <w:r w:rsidR="00215469" w:rsidRPr="00A44C8F">
        <w:rPr>
          <w:rFonts w:ascii="Times New Roman" w:hAnsi="Times New Roman" w:cs="Times New Roman"/>
          <w:b/>
          <w:sz w:val="24"/>
          <w:szCs w:val="24"/>
        </w:rPr>
        <w:t>I</w:t>
      </w:r>
      <w:r w:rsidRPr="00A44C8F">
        <w:rPr>
          <w:rFonts w:ascii="Times New Roman" w:hAnsi="Times New Roman" w:cs="Times New Roman"/>
          <w:b/>
          <w:sz w:val="24"/>
          <w:szCs w:val="24"/>
        </w:rPr>
        <w:t>.- COMPETENCIAS</w:t>
      </w:r>
    </w:p>
    <w:p w:rsidR="00CF555B" w:rsidRPr="00A44C8F" w:rsidRDefault="00CF555B" w:rsidP="009F736C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555B" w:rsidRPr="00A44C8F" w:rsidRDefault="00CF555B" w:rsidP="009F736C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C8F">
        <w:rPr>
          <w:rFonts w:ascii="Times New Roman" w:hAnsi="Times New Roman" w:cs="Times New Roman"/>
          <w:b/>
          <w:sz w:val="24"/>
          <w:szCs w:val="24"/>
        </w:rPr>
        <w:t>3.1. Competencia General</w:t>
      </w:r>
    </w:p>
    <w:p w:rsidR="00937E64" w:rsidRPr="00A44C8F" w:rsidRDefault="00937E64" w:rsidP="009F736C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555B" w:rsidRPr="00A44C8F" w:rsidRDefault="00937E64" w:rsidP="009F736C">
      <w:pPr>
        <w:pStyle w:val="Prrafodelista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A44C8F">
        <w:rPr>
          <w:rFonts w:ascii="Times New Roman" w:hAnsi="Times New Roman" w:cs="Times New Roman"/>
          <w:sz w:val="24"/>
          <w:szCs w:val="24"/>
        </w:rPr>
        <w:t>Estudiar los conceptos e instituciones básicas del proceso penal. Destacar los principios constitucionales que orientan el proceso penal. Ubicar el Derecho Procesal Penal en el conjunto de las Normas y Ciencias Jurídicas. Conocer la estructura del proceso penal: presupuestos y sistemas</w:t>
      </w:r>
      <w:r w:rsidR="00A44C8F">
        <w:rPr>
          <w:rFonts w:ascii="Times New Roman" w:hAnsi="Times New Roman" w:cs="Times New Roman"/>
          <w:sz w:val="24"/>
          <w:szCs w:val="24"/>
        </w:rPr>
        <w:t>.</w:t>
      </w:r>
    </w:p>
    <w:p w:rsidR="00937E64" w:rsidRPr="00A44C8F" w:rsidRDefault="00937E64" w:rsidP="009F736C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:rsidR="00937E64" w:rsidRPr="00A44C8F" w:rsidRDefault="00937E64" w:rsidP="009F736C">
      <w:pPr>
        <w:pStyle w:val="Prrafodelista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A44C8F">
        <w:rPr>
          <w:rFonts w:ascii="Times New Roman" w:hAnsi="Times New Roman" w:cs="Times New Roman"/>
          <w:sz w:val="24"/>
          <w:szCs w:val="24"/>
        </w:rPr>
        <w:t>Formular respuestas coherentes ante investigaciones y situaciones penales con aplicación del Código Procesal Penal, sobre la base de los Principios Constitucionales o Derechos Fundamentales, amparados como espíritu y esencia en las que se ha consolidado su creación como rama del derecho</w:t>
      </w:r>
      <w:r w:rsidR="00A44C8F">
        <w:rPr>
          <w:rFonts w:ascii="Times New Roman" w:hAnsi="Times New Roman" w:cs="Times New Roman"/>
          <w:sz w:val="24"/>
          <w:szCs w:val="24"/>
        </w:rPr>
        <w:t>.</w:t>
      </w:r>
    </w:p>
    <w:p w:rsidR="00937E64" w:rsidRPr="00A44C8F" w:rsidRDefault="00937E64" w:rsidP="009F736C">
      <w:pPr>
        <w:pStyle w:val="Prrafodelista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</w:p>
    <w:p w:rsidR="00937E64" w:rsidRPr="00A44C8F" w:rsidRDefault="00937E64" w:rsidP="009F736C">
      <w:pPr>
        <w:pStyle w:val="Prrafodelista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C8F">
        <w:rPr>
          <w:rFonts w:ascii="Times New Roman" w:hAnsi="Times New Roman" w:cs="Times New Roman"/>
          <w:sz w:val="24"/>
          <w:szCs w:val="24"/>
        </w:rPr>
        <w:t xml:space="preserve">Resolver de forma y manera objetiva ante una investigación </w:t>
      </w:r>
      <w:r w:rsidR="003663A6" w:rsidRPr="00A44C8F">
        <w:rPr>
          <w:rFonts w:ascii="Times New Roman" w:hAnsi="Times New Roman" w:cs="Times New Roman"/>
          <w:sz w:val="24"/>
          <w:szCs w:val="24"/>
        </w:rPr>
        <w:t xml:space="preserve">determinada </w:t>
      </w:r>
      <w:r w:rsidRPr="00A44C8F">
        <w:rPr>
          <w:rFonts w:ascii="Times New Roman" w:hAnsi="Times New Roman" w:cs="Times New Roman"/>
          <w:sz w:val="24"/>
          <w:szCs w:val="24"/>
        </w:rPr>
        <w:t xml:space="preserve">con aplicación del Código Procesal Penal, con la finalidad de aportar y uniformizar criterios en las investigaciones preparatorias </w:t>
      </w:r>
      <w:r w:rsidR="003663A6" w:rsidRPr="00A44C8F">
        <w:rPr>
          <w:rFonts w:ascii="Times New Roman" w:hAnsi="Times New Roman" w:cs="Times New Roman"/>
          <w:sz w:val="24"/>
          <w:szCs w:val="24"/>
        </w:rPr>
        <w:t xml:space="preserve">(incluida la etapa preliminar) </w:t>
      </w:r>
      <w:r w:rsidRPr="00A44C8F">
        <w:rPr>
          <w:rFonts w:ascii="Times New Roman" w:hAnsi="Times New Roman" w:cs="Times New Roman"/>
          <w:sz w:val="24"/>
          <w:szCs w:val="24"/>
        </w:rPr>
        <w:t xml:space="preserve">que se realiza con la Dirección del Ministerio Público, con base a criterios científicos y analizando las mejores alternativas de solución de conflicto a través de las diversas salidas alternativas que </w:t>
      </w:r>
      <w:r w:rsidR="003663A6" w:rsidRPr="00A44C8F">
        <w:rPr>
          <w:rFonts w:ascii="Times New Roman" w:hAnsi="Times New Roman" w:cs="Times New Roman"/>
          <w:sz w:val="24"/>
          <w:szCs w:val="24"/>
        </w:rPr>
        <w:t>prevé</w:t>
      </w:r>
      <w:r w:rsidRPr="00A44C8F">
        <w:rPr>
          <w:rFonts w:ascii="Times New Roman" w:hAnsi="Times New Roman" w:cs="Times New Roman"/>
          <w:sz w:val="24"/>
          <w:szCs w:val="24"/>
        </w:rPr>
        <w:t xml:space="preserve"> el Código Procesal Penal</w:t>
      </w:r>
      <w:r w:rsidR="00A44C8F">
        <w:rPr>
          <w:rFonts w:ascii="Times New Roman" w:hAnsi="Times New Roman" w:cs="Times New Roman"/>
          <w:sz w:val="24"/>
          <w:szCs w:val="24"/>
        </w:rPr>
        <w:t>.</w:t>
      </w:r>
    </w:p>
    <w:p w:rsidR="00CF555B" w:rsidRPr="00A44C8F" w:rsidRDefault="00CF555B" w:rsidP="009F736C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555B" w:rsidRPr="00A44C8F" w:rsidRDefault="00CF555B" w:rsidP="009F736C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C8F">
        <w:rPr>
          <w:rFonts w:ascii="Times New Roman" w:hAnsi="Times New Roman" w:cs="Times New Roman"/>
          <w:b/>
          <w:sz w:val="24"/>
          <w:szCs w:val="24"/>
        </w:rPr>
        <w:t>3.2. Capacidades</w:t>
      </w:r>
    </w:p>
    <w:p w:rsidR="003663A6" w:rsidRPr="00A44C8F" w:rsidRDefault="003663A6" w:rsidP="009F736C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3A6" w:rsidRPr="00A44C8F" w:rsidRDefault="003663A6" w:rsidP="009F736C">
      <w:pPr>
        <w:pStyle w:val="Prrafodelista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C8F">
        <w:rPr>
          <w:rFonts w:ascii="Times New Roman" w:hAnsi="Times New Roman" w:cs="Times New Roman"/>
          <w:sz w:val="24"/>
          <w:szCs w:val="24"/>
        </w:rPr>
        <w:t>Al término de la asignatura los alumnos han adquirido conocimientos y habilidades generales y especificas del dominio del Código Procesal Penal respecto a la Investigación Preparatoria (que incluye la investigación Preliminar) y los actos de investigación que se realizan en dicha etapa, donde el alumno expresara el dominio de conocimientos, procedimientos y estrategias para la aplicación de la norma subjetiva frente a la solución de un determinado caso.</w:t>
      </w:r>
    </w:p>
    <w:p w:rsidR="00215469" w:rsidRPr="00A44C8F" w:rsidRDefault="00215469" w:rsidP="009F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69" w:rsidRPr="00A44C8F" w:rsidRDefault="00215469" w:rsidP="009F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83F" w:rsidRPr="00A44C8F" w:rsidRDefault="00215469" w:rsidP="009F736C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C8F">
        <w:rPr>
          <w:rFonts w:ascii="Times New Roman" w:hAnsi="Times New Roman" w:cs="Times New Roman"/>
          <w:b/>
          <w:sz w:val="24"/>
          <w:szCs w:val="24"/>
        </w:rPr>
        <w:t>IV.- METODOLOGIA DE ENSEÑANZA – APRENDIZAJE</w:t>
      </w:r>
    </w:p>
    <w:p w:rsidR="00E15EE7" w:rsidRPr="00A44C8F" w:rsidRDefault="00E15EE7" w:rsidP="009F736C">
      <w:pPr>
        <w:pStyle w:val="Prrafodelista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15469" w:rsidRPr="00A44C8F" w:rsidRDefault="00664B73" w:rsidP="009F736C">
      <w:pPr>
        <w:pStyle w:val="Prrafodelista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C8F">
        <w:rPr>
          <w:rFonts w:ascii="Times New Roman" w:hAnsi="Times New Roman" w:cs="Times New Roman"/>
          <w:sz w:val="24"/>
          <w:szCs w:val="24"/>
        </w:rPr>
        <w:t xml:space="preserve">Las sesiones de clases en el aula serán trabajadas por el docente haciendo uso del método activo y heurístico (diálogos y discusiones dirigidas, </w:t>
      </w:r>
      <w:r w:rsidR="00E15EE7" w:rsidRPr="00A44C8F">
        <w:rPr>
          <w:rFonts w:ascii="Times New Roman" w:hAnsi="Times New Roman" w:cs="Times New Roman"/>
          <w:sz w:val="24"/>
          <w:szCs w:val="24"/>
        </w:rPr>
        <w:t>resumen y comentario de jurispr</w:t>
      </w:r>
      <w:r w:rsidRPr="00A44C8F">
        <w:rPr>
          <w:rFonts w:ascii="Times New Roman" w:hAnsi="Times New Roman" w:cs="Times New Roman"/>
          <w:sz w:val="24"/>
          <w:szCs w:val="24"/>
        </w:rPr>
        <w:t xml:space="preserve">udencias </w:t>
      </w:r>
      <w:r w:rsidR="00E15EE7" w:rsidRPr="00A44C8F">
        <w:rPr>
          <w:rFonts w:ascii="Times New Roman" w:hAnsi="Times New Roman" w:cs="Times New Roman"/>
          <w:sz w:val="24"/>
          <w:szCs w:val="24"/>
        </w:rPr>
        <w:t>– casaciones emitidas por la Corte Suprema sobre los lineamientos y criterios que uniformizan para una eficaz Investigación Preparatoria, así como de situaciones actuales relacionados a la asignatura), con la finalidad que los alumnos participen de manera ágil y constante en el desarrollo de cada tema lo cual permitirá la fácil comprensión de los argumentaciones que la cátedra proporcione.</w:t>
      </w:r>
    </w:p>
    <w:p w:rsidR="00565F6B" w:rsidRPr="00A44C8F" w:rsidRDefault="00565F6B" w:rsidP="009F736C">
      <w:pPr>
        <w:pStyle w:val="Prrafodelista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15EE7" w:rsidRPr="00A44C8F" w:rsidRDefault="00565F6B" w:rsidP="009F736C">
      <w:pPr>
        <w:pStyle w:val="Prrafodelista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C8F">
        <w:rPr>
          <w:rFonts w:ascii="Times New Roman" w:hAnsi="Times New Roman" w:cs="Times New Roman"/>
          <w:sz w:val="24"/>
          <w:szCs w:val="24"/>
        </w:rPr>
        <w:t xml:space="preserve">La metodología que se empleara exige del estudiante la lectura y estudio previo de la información seleccionada, para que esté en condiciones de formar parte activa del desarrollo de las sesiones. El material de estudios consistente en separatas y/o bibliografías sugeridas, debe ser revisado obligatoriamente. Dicho material será proporcionado con anterioridad a la sesión de clase.  </w:t>
      </w:r>
    </w:p>
    <w:p w:rsidR="00565F6B" w:rsidRPr="00A44C8F" w:rsidRDefault="00565F6B" w:rsidP="009F736C">
      <w:pPr>
        <w:pStyle w:val="Prrafodelista"/>
        <w:spacing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565F6B" w:rsidRPr="00A44C8F" w:rsidRDefault="00FB3843" w:rsidP="009F736C">
      <w:pPr>
        <w:pStyle w:val="Prrafodelista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C8F">
        <w:rPr>
          <w:rFonts w:ascii="Times New Roman" w:hAnsi="Times New Roman" w:cs="Times New Roman"/>
          <w:sz w:val="24"/>
          <w:szCs w:val="24"/>
        </w:rPr>
        <w:t>Análisis</w:t>
      </w:r>
      <w:r w:rsidR="00565F6B" w:rsidRPr="00A44C8F">
        <w:rPr>
          <w:rFonts w:ascii="Times New Roman" w:hAnsi="Times New Roman" w:cs="Times New Roman"/>
          <w:sz w:val="24"/>
          <w:szCs w:val="24"/>
        </w:rPr>
        <w:t xml:space="preserve"> de documentos y </w:t>
      </w:r>
      <w:r w:rsidRPr="00A44C8F">
        <w:rPr>
          <w:rFonts w:ascii="Times New Roman" w:hAnsi="Times New Roman" w:cs="Times New Roman"/>
          <w:sz w:val="24"/>
          <w:szCs w:val="24"/>
        </w:rPr>
        <w:t xml:space="preserve">jurisprudencias, </w:t>
      </w:r>
      <w:r w:rsidR="00565F6B" w:rsidRPr="00A44C8F">
        <w:rPr>
          <w:rFonts w:ascii="Times New Roman" w:hAnsi="Times New Roman" w:cs="Times New Roman"/>
          <w:sz w:val="24"/>
          <w:szCs w:val="24"/>
        </w:rPr>
        <w:t xml:space="preserve">casos </w:t>
      </w:r>
      <w:r w:rsidRPr="00A44C8F">
        <w:rPr>
          <w:rFonts w:ascii="Times New Roman" w:hAnsi="Times New Roman" w:cs="Times New Roman"/>
          <w:sz w:val="24"/>
          <w:szCs w:val="24"/>
        </w:rPr>
        <w:t>prácticos</w:t>
      </w:r>
      <w:r w:rsidR="00565F6B" w:rsidRPr="00A44C8F">
        <w:rPr>
          <w:rFonts w:ascii="Times New Roman" w:hAnsi="Times New Roman" w:cs="Times New Roman"/>
          <w:sz w:val="24"/>
          <w:szCs w:val="24"/>
        </w:rPr>
        <w:t xml:space="preserve"> de </w:t>
      </w:r>
      <w:r w:rsidRPr="00A44C8F">
        <w:rPr>
          <w:rFonts w:ascii="Times New Roman" w:hAnsi="Times New Roman" w:cs="Times New Roman"/>
          <w:sz w:val="24"/>
          <w:szCs w:val="24"/>
        </w:rPr>
        <w:t xml:space="preserve">las diversas </w:t>
      </w:r>
      <w:r w:rsidR="00565F6B" w:rsidRPr="00A44C8F">
        <w:rPr>
          <w:rFonts w:ascii="Times New Roman" w:hAnsi="Times New Roman" w:cs="Times New Roman"/>
          <w:sz w:val="24"/>
          <w:szCs w:val="24"/>
        </w:rPr>
        <w:t xml:space="preserve">Disposiciones Fiscales, </w:t>
      </w:r>
      <w:r w:rsidRPr="00A44C8F">
        <w:rPr>
          <w:rFonts w:ascii="Times New Roman" w:hAnsi="Times New Roman" w:cs="Times New Roman"/>
          <w:sz w:val="24"/>
          <w:szCs w:val="24"/>
        </w:rPr>
        <w:t>así</w:t>
      </w:r>
      <w:r w:rsidR="00565F6B" w:rsidRPr="00A44C8F">
        <w:rPr>
          <w:rFonts w:ascii="Times New Roman" w:hAnsi="Times New Roman" w:cs="Times New Roman"/>
          <w:sz w:val="24"/>
          <w:szCs w:val="24"/>
        </w:rPr>
        <w:t xml:space="preserve"> como de los </w:t>
      </w:r>
      <w:r w:rsidRPr="00A44C8F">
        <w:rPr>
          <w:rFonts w:ascii="Times New Roman" w:hAnsi="Times New Roman" w:cs="Times New Roman"/>
          <w:sz w:val="24"/>
          <w:szCs w:val="24"/>
        </w:rPr>
        <w:t xml:space="preserve">diversos </w:t>
      </w:r>
      <w:r w:rsidR="00565F6B" w:rsidRPr="00A44C8F">
        <w:rPr>
          <w:rFonts w:ascii="Times New Roman" w:hAnsi="Times New Roman" w:cs="Times New Roman"/>
          <w:sz w:val="24"/>
          <w:szCs w:val="24"/>
        </w:rPr>
        <w:t xml:space="preserve">Requerimientos </w:t>
      </w:r>
      <w:r w:rsidRPr="00A44C8F">
        <w:rPr>
          <w:rFonts w:ascii="Times New Roman" w:hAnsi="Times New Roman" w:cs="Times New Roman"/>
          <w:sz w:val="24"/>
          <w:szCs w:val="24"/>
        </w:rPr>
        <w:t xml:space="preserve">Fiscales, tales como </w:t>
      </w:r>
      <w:r w:rsidR="00565F6B" w:rsidRPr="00A44C8F">
        <w:rPr>
          <w:rFonts w:ascii="Times New Roman" w:hAnsi="Times New Roman" w:cs="Times New Roman"/>
          <w:sz w:val="24"/>
          <w:szCs w:val="24"/>
        </w:rPr>
        <w:t xml:space="preserve">de </w:t>
      </w:r>
      <w:r w:rsidRPr="00A44C8F">
        <w:rPr>
          <w:rFonts w:ascii="Times New Roman" w:hAnsi="Times New Roman" w:cs="Times New Roman"/>
          <w:sz w:val="24"/>
          <w:szCs w:val="24"/>
        </w:rPr>
        <w:t xml:space="preserve">las </w:t>
      </w:r>
      <w:r w:rsidR="00565F6B" w:rsidRPr="00A44C8F">
        <w:rPr>
          <w:rFonts w:ascii="Times New Roman" w:hAnsi="Times New Roman" w:cs="Times New Roman"/>
          <w:sz w:val="24"/>
          <w:szCs w:val="24"/>
        </w:rPr>
        <w:t xml:space="preserve">medidas de </w:t>
      </w:r>
      <w:r w:rsidRPr="00A44C8F">
        <w:rPr>
          <w:rFonts w:ascii="Times New Roman" w:hAnsi="Times New Roman" w:cs="Times New Roman"/>
          <w:sz w:val="24"/>
          <w:szCs w:val="24"/>
        </w:rPr>
        <w:t>Coerción</w:t>
      </w:r>
      <w:r w:rsidR="00565F6B" w:rsidRPr="00A44C8F">
        <w:rPr>
          <w:rFonts w:ascii="Times New Roman" w:hAnsi="Times New Roman" w:cs="Times New Roman"/>
          <w:sz w:val="24"/>
          <w:szCs w:val="24"/>
        </w:rPr>
        <w:t xml:space="preserve"> Personal y Real, Sobreseimiento y </w:t>
      </w:r>
      <w:r w:rsidRPr="00A44C8F">
        <w:rPr>
          <w:rFonts w:ascii="Times New Roman" w:hAnsi="Times New Roman" w:cs="Times New Roman"/>
          <w:sz w:val="24"/>
          <w:szCs w:val="24"/>
        </w:rPr>
        <w:t>Acusación</w:t>
      </w:r>
      <w:r w:rsidR="00565F6B" w:rsidRPr="00A44C8F">
        <w:rPr>
          <w:rFonts w:ascii="Times New Roman" w:hAnsi="Times New Roman" w:cs="Times New Roman"/>
          <w:sz w:val="24"/>
          <w:szCs w:val="24"/>
        </w:rPr>
        <w:t xml:space="preserve">, </w:t>
      </w:r>
      <w:r w:rsidRPr="00A44C8F">
        <w:rPr>
          <w:rFonts w:ascii="Times New Roman" w:hAnsi="Times New Roman" w:cs="Times New Roman"/>
          <w:sz w:val="24"/>
          <w:szCs w:val="24"/>
        </w:rPr>
        <w:t>así</w:t>
      </w:r>
      <w:r w:rsidR="00565F6B" w:rsidRPr="00A44C8F">
        <w:rPr>
          <w:rFonts w:ascii="Times New Roman" w:hAnsi="Times New Roman" w:cs="Times New Roman"/>
          <w:sz w:val="24"/>
          <w:szCs w:val="24"/>
        </w:rPr>
        <w:t xml:space="preserve"> como </w:t>
      </w:r>
      <w:r w:rsidRPr="00A44C8F">
        <w:rPr>
          <w:rFonts w:ascii="Times New Roman" w:hAnsi="Times New Roman" w:cs="Times New Roman"/>
          <w:sz w:val="24"/>
          <w:szCs w:val="24"/>
        </w:rPr>
        <w:t xml:space="preserve">de </w:t>
      </w:r>
      <w:r w:rsidR="00565F6B" w:rsidRPr="00A44C8F">
        <w:rPr>
          <w:rFonts w:ascii="Times New Roman" w:hAnsi="Times New Roman" w:cs="Times New Roman"/>
          <w:sz w:val="24"/>
          <w:szCs w:val="24"/>
        </w:rPr>
        <w:t>su simulación de audiencias de l</w:t>
      </w:r>
      <w:r w:rsidRPr="00A44C8F">
        <w:rPr>
          <w:rFonts w:ascii="Times New Roman" w:hAnsi="Times New Roman" w:cs="Times New Roman"/>
          <w:sz w:val="24"/>
          <w:szCs w:val="24"/>
        </w:rPr>
        <w:t>os mencionados documentos que la cátedra proporcionara.</w:t>
      </w:r>
    </w:p>
    <w:p w:rsidR="00B849C4" w:rsidRPr="00A44C8F" w:rsidRDefault="00B849C4" w:rsidP="009F736C">
      <w:pPr>
        <w:pStyle w:val="Prrafodelista"/>
        <w:spacing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B849C4" w:rsidRPr="00A44C8F" w:rsidRDefault="00B849C4" w:rsidP="009F736C">
      <w:pPr>
        <w:pStyle w:val="Prrafodelista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C8F">
        <w:rPr>
          <w:rFonts w:ascii="Times New Roman" w:hAnsi="Times New Roman" w:cs="Times New Roman"/>
          <w:sz w:val="24"/>
          <w:szCs w:val="24"/>
        </w:rPr>
        <w:t>Evaluación de manera permanente para monitorear el desarrollo de casos prácticos, para adquirir destrezas en el desarrollo de la secuencia de litigación oral, en el proceso penal oral.</w:t>
      </w:r>
    </w:p>
    <w:p w:rsidR="00B849C4" w:rsidRPr="00A44C8F" w:rsidRDefault="00B849C4" w:rsidP="009F736C">
      <w:pPr>
        <w:pStyle w:val="Prrafodelista"/>
        <w:spacing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B849C4" w:rsidRPr="00A44C8F" w:rsidRDefault="00B849C4" w:rsidP="009F736C">
      <w:pPr>
        <w:pStyle w:val="Prrafodelista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C8F">
        <w:rPr>
          <w:rFonts w:ascii="Times New Roman" w:hAnsi="Times New Roman" w:cs="Times New Roman"/>
          <w:sz w:val="24"/>
          <w:szCs w:val="24"/>
        </w:rPr>
        <w:lastRenderedPageBreak/>
        <w:t>Debates e intercambio de opiniones en clase sobre alguno de los temas de estudio.</w:t>
      </w:r>
    </w:p>
    <w:p w:rsidR="00B849C4" w:rsidRPr="00A44C8F" w:rsidRDefault="00B849C4" w:rsidP="009F736C">
      <w:pPr>
        <w:pStyle w:val="Prrafodelista"/>
        <w:spacing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</w:p>
    <w:p w:rsidR="00B849C4" w:rsidRPr="00A44C8F" w:rsidRDefault="00B849C4" w:rsidP="009F736C">
      <w:pPr>
        <w:pStyle w:val="Prrafodelista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C8F">
        <w:rPr>
          <w:rFonts w:ascii="Times New Roman" w:hAnsi="Times New Roman" w:cs="Times New Roman"/>
          <w:sz w:val="24"/>
          <w:szCs w:val="24"/>
        </w:rPr>
        <w:t>Todas las clases se desarrollan a través de equipos multimedia, con el uso de diapositivas que desarrollan todas las sesiones de clases.</w:t>
      </w:r>
    </w:p>
    <w:p w:rsidR="00B671A0" w:rsidRPr="00A44C8F" w:rsidRDefault="00B671A0" w:rsidP="009F736C">
      <w:pPr>
        <w:pStyle w:val="Prrafodelist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49C4" w:rsidRPr="00A44C8F" w:rsidRDefault="00B849C4" w:rsidP="009F73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C8F">
        <w:rPr>
          <w:rFonts w:ascii="Times New Roman" w:hAnsi="Times New Roman" w:cs="Times New Roman"/>
          <w:b/>
          <w:sz w:val="24"/>
          <w:szCs w:val="24"/>
        </w:rPr>
        <w:t>V.- MEDIOS MATERIALES Y RECURSOS</w:t>
      </w:r>
    </w:p>
    <w:p w:rsidR="00B671A0" w:rsidRPr="00A44C8F" w:rsidRDefault="00B671A0" w:rsidP="009F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9C4" w:rsidRPr="00A44C8F" w:rsidRDefault="00B671A0" w:rsidP="009F736C">
      <w:pPr>
        <w:pStyle w:val="Prrafodelista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C8F">
        <w:rPr>
          <w:rFonts w:ascii="Times New Roman" w:hAnsi="Times New Roman" w:cs="Times New Roman"/>
          <w:sz w:val="24"/>
          <w:szCs w:val="24"/>
        </w:rPr>
        <w:t>Los recursos didácticos para el logro de las competencias y el desarrollo de las capacidades, son los siguientes:</w:t>
      </w:r>
    </w:p>
    <w:p w:rsidR="001E06C6" w:rsidRPr="00A44C8F" w:rsidRDefault="00B671A0" w:rsidP="009F736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C8F">
        <w:rPr>
          <w:rFonts w:ascii="Times New Roman" w:hAnsi="Times New Roman" w:cs="Times New Roman"/>
          <w:sz w:val="24"/>
          <w:szCs w:val="24"/>
        </w:rPr>
        <w:t>Materiales impresos (manuales, separatas</w:t>
      </w:r>
      <w:r w:rsidR="001E06C6" w:rsidRPr="00A44C8F">
        <w:rPr>
          <w:rFonts w:ascii="Times New Roman" w:hAnsi="Times New Roman" w:cs="Times New Roman"/>
          <w:sz w:val="24"/>
          <w:szCs w:val="24"/>
        </w:rPr>
        <w:t xml:space="preserve"> y </w:t>
      </w:r>
      <w:r w:rsidRPr="00A44C8F">
        <w:rPr>
          <w:rFonts w:ascii="Times New Roman" w:hAnsi="Times New Roman" w:cs="Times New Roman"/>
          <w:sz w:val="24"/>
          <w:szCs w:val="24"/>
        </w:rPr>
        <w:t>texto básico</w:t>
      </w:r>
      <w:r w:rsidR="001E06C6" w:rsidRPr="00A44C8F">
        <w:rPr>
          <w:rFonts w:ascii="Times New Roman" w:hAnsi="Times New Roman" w:cs="Times New Roman"/>
          <w:sz w:val="24"/>
          <w:szCs w:val="24"/>
        </w:rPr>
        <w:t>).</w:t>
      </w:r>
    </w:p>
    <w:p w:rsidR="001E06C6" w:rsidRPr="00A44C8F" w:rsidRDefault="001E06C6" w:rsidP="009F736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C8F">
        <w:rPr>
          <w:rFonts w:ascii="Times New Roman" w:hAnsi="Times New Roman" w:cs="Times New Roman"/>
          <w:sz w:val="24"/>
          <w:szCs w:val="24"/>
        </w:rPr>
        <w:t>Materiales audiovisuales (multimedia y presentaciones fílmicas).</w:t>
      </w:r>
    </w:p>
    <w:p w:rsidR="00195A5F" w:rsidRPr="00A44C8F" w:rsidRDefault="001E06C6" w:rsidP="009F736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C8F">
        <w:rPr>
          <w:rFonts w:ascii="Times New Roman" w:hAnsi="Times New Roman" w:cs="Times New Roman"/>
          <w:sz w:val="24"/>
          <w:szCs w:val="24"/>
        </w:rPr>
        <w:t>Resolución de casos prácticos a través de simulación de Audiencias.</w:t>
      </w:r>
    </w:p>
    <w:p w:rsidR="00195A5F" w:rsidRPr="00A44C8F" w:rsidRDefault="00195A5F" w:rsidP="009F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A5F" w:rsidRPr="00A44C8F" w:rsidRDefault="00195A5F" w:rsidP="009F73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C8F">
        <w:rPr>
          <w:rFonts w:ascii="Times New Roman" w:hAnsi="Times New Roman" w:cs="Times New Roman"/>
          <w:b/>
          <w:sz w:val="24"/>
          <w:szCs w:val="24"/>
        </w:rPr>
        <w:t>VI.- CONTENIDO TEMATICO Y CRONOGRAMA</w:t>
      </w:r>
    </w:p>
    <w:p w:rsidR="006F45B6" w:rsidRPr="00A44C8F" w:rsidRDefault="006F45B6" w:rsidP="009F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5B6" w:rsidRPr="00A44C8F" w:rsidRDefault="006F45B6" w:rsidP="009F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C8F">
        <w:rPr>
          <w:rFonts w:ascii="Times New Roman" w:hAnsi="Times New Roman" w:cs="Times New Roman"/>
          <w:sz w:val="24"/>
          <w:szCs w:val="24"/>
        </w:rPr>
        <w:t>El Ciclo académico comprende de 04 Módulos, los cuales se detallan a continuación:</w:t>
      </w:r>
    </w:p>
    <w:p w:rsidR="00195A5F" w:rsidRPr="00A44C8F" w:rsidRDefault="00195A5F" w:rsidP="009F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A5F" w:rsidRPr="00A44C8F" w:rsidRDefault="00195A5F" w:rsidP="009F73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08"/>
        <w:gridCol w:w="1345"/>
        <w:gridCol w:w="961"/>
        <w:gridCol w:w="3076"/>
        <w:gridCol w:w="3209"/>
      </w:tblGrid>
      <w:tr w:rsidR="00195A5F" w:rsidRPr="00A44C8F" w:rsidTr="00A45E5C">
        <w:trPr>
          <w:trHeight w:val="280"/>
        </w:trPr>
        <w:tc>
          <w:tcPr>
            <w:tcW w:w="9699" w:type="dxa"/>
            <w:gridSpan w:val="5"/>
          </w:tcPr>
          <w:p w:rsidR="00195A5F" w:rsidRPr="00A44C8F" w:rsidRDefault="00195A5F" w:rsidP="004C5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MODULO I: </w:t>
            </w:r>
            <w:r w:rsidR="006F45B6"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LA INVESTIGACION PREPARATORIA</w:t>
            </w:r>
          </w:p>
        </w:tc>
      </w:tr>
      <w:tr w:rsidR="00195A5F" w:rsidRPr="00A44C8F" w:rsidTr="00A45E5C">
        <w:trPr>
          <w:trHeight w:val="561"/>
        </w:trPr>
        <w:tc>
          <w:tcPr>
            <w:tcW w:w="9699" w:type="dxa"/>
            <w:gridSpan w:val="5"/>
          </w:tcPr>
          <w:p w:rsidR="00195A5F" w:rsidRPr="00A44C8F" w:rsidRDefault="00195A5F" w:rsidP="00A45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Capacidad:</w:t>
            </w:r>
            <w:r w:rsidRPr="00A44C8F">
              <w:rPr>
                <w:rFonts w:ascii="Times New Roman" w:hAnsi="Times New Roman" w:cs="Times New Roman"/>
                <w:sz w:val="24"/>
                <w:szCs w:val="24"/>
              </w:rPr>
              <w:t xml:space="preserve"> Reconoce y comprende la secuencia y desarrollo de la </w:t>
            </w:r>
            <w:r w:rsidR="00185A26" w:rsidRPr="00A44C8F">
              <w:rPr>
                <w:rFonts w:ascii="Times New Roman" w:hAnsi="Times New Roman" w:cs="Times New Roman"/>
                <w:sz w:val="24"/>
                <w:szCs w:val="24"/>
              </w:rPr>
              <w:t>Investigación</w:t>
            </w:r>
            <w:r w:rsidRPr="00A44C8F">
              <w:rPr>
                <w:rFonts w:ascii="Times New Roman" w:hAnsi="Times New Roman" w:cs="Times New Roman"/>
                <w:sz w:val="24"/>
                <w:szCs w:val="24"/>
              </w:rPr>
              <w:t xml:space="preserve"> Preparatoria</w:t>
            </w:r>
          </w:p>
        </w:tc>
      </w:tr>
      <w:tr w:rsidR="00185A26" w:rsidRPr="00A44C8F" w:rsidTr="00A45E5C">
        <w:trPr>
          <w:trHeight w:val="202"/>
        </w:trPr>
        <w:tc>
          <w:tcPr>
            <w:tcW w:w="1108" w:type="dxa"/>
          </w:tcPr>
          <w:p w:rsidR="00185A26" w:rsidRPr="00A44C8F" w:rsidRDefault="00185A26" w:rsidP="009F736C">
            <w:pPr>
              <w:ind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SEMANA</w:t>
            </w:r>
          </w:p>
        </w:tc>
        <w:tc>
          <w:tcPr>
            <w:tcW w:w="1345" w:type="dxa"/>
          </w:tcPr>
          <w:p w:rsidR="00185A26" w:rsidRPr="00A44C8F" w:rsidRDefault="00185A26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SESIONES</w:t>
            </w:r>
          </w:p>
        </w:tc>
        <w:tc>
          <w:tcPr>
            <w:tcW w:w="961" w:type="dxa"/>
          </w:tcPr>
          <w:p w:rsidR="00185A26" w:rsidRPr="00A44C8F" w:rsidRDefault="00185A26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3076" w:type="dxa"/>
          </w:tcPr>
          <w:p w:rsidR="00185A26" w:rsidRPr="00A44C8F" w:rsidRDefault="00185A26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CONTENIDO CONCEPTUAL</w:t>
            </w:r>
          </w:p>
        </w:tc>
        <w:tc>
          <w:tcPr>
            <w:tcW w:w="3207" w:type="dxa"/>
          </w:tcPr>
          <w:p w:rsidR="00185A26" w:rsidRPr="00A44C8F" w:rsidRDefault="00185A26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CONTENIDO PROCEDIMENTAL</w:t>
            </w:r>
          </w:p>
        </w:tc>
      </w:tr>
      <w:tr w:rsidR="00185A26" w:rsidRPr="00A44C8F" w:rsidTr="00A45E5C">
        <w:trPr>
          <w:trHeight w:val="200"/>
        </w:trPr>
        <w:tc>
          <w:tcPr>
            <w:tcW w:w="1108" w:type="dxa"/>
          </w:tcPr>
          <w:p w:rsidR="00185A26" w:rsidRPr="00A44C8F" w:rsidRDefault="00185A26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185A26" w:rsidRPr="00A44C8F" w:rsidRDefault="00185A26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185A26" w:rsidRPr="00A44C8F" w:rsidRDefault="00185A26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</w:tcPr>
          <w:p w:rsidR="00185A26" w:rsidRPr="00A44C8F" w:rsidRDefault="00185A26" w:rsidP="009F736C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Conoce sobre la Denuncia y actos iniciales de investigación – Investigación Preliminar.</w:t>
            </w:r>
          </w:p>
          <w:p w:rsidR="00CC6927" w:rsidRPr="00A44C8F" w:rsidRDefault="00CC6927" w:rsidP="009F736C">
            <w:pPr>
              <w:pStyle w:val="Prrafodelista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A26" w:rsidRPr="00A44C8F" w:rsidRDefault="00185A26" w:rsidP="009F736C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Conoce </w:t>
            </w:r>
            <w:r w:rsidR="003A7CAF"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Investigación</w:t>
            </w: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Preparatoria – Secuencia Procesal – Rol de los Operadores</w:t>
            </w:r>
          </w:p>
          <w:p w:rsidR="00185A26" w:rsidRPr="00A44C8F" w:rsidRDefault="00185A26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7" w:type="dxa"/>
          </w:tcPr>
          <w:p w:rsidR="003A7CAF" w:rsidRPr="00A44C8F" w:rsidRDefault="003A7CAF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A26" w:rsidRPr="00A44C8F" w:rsidRDefault="003A7CAF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Saber utilizar </w:t>
            </w:r>
            <w:r w:rsidR="00185A26"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el Código Procesal Penal</w:t>
            </w: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, Casaciones que emite la Sala Penal Permanente de la Corte Suprema y jurisprudencias emitidos por el T. C, para analizar dichas disposiciones previstas en el CPP.</w:t>
            </w:r>
          </w:p>
        </w:tc>
      </w:tr>
      <w:tr w:rsidR="00185A26" w:rsidRPr="00A44C8F" w:rsidTr="00A45E5C">
        <w:trPr>
          <w:trHeight w:val="200"/>
        </w:trPr>
        <w:tc>
          <w:tcPr>
            <w:tcW w:w="1108" w:type="dxa"/>
          </w:tcPr>
          <w:p w:rsidR="00185A26" w:rsidRPr="00A44C8F" w:rsidRDefault="00185A26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5" w:type="dxa"/>
          </w:tcPr>
          <w:p w:rsidR="00185A26" w:rsidRPr="00A44C8F" w:rsidRDefault="00185A26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185A26" w:rsidRPr="00A44C8F" w:rsidRDefault="00185A26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</w:tcPr>
          <w:p w:rsidR="00185A26" w:rsidRPr="00A44C8F" w:rsidRDefault="003A7CAF" w:rsidP="009F736C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Entiende y conoce los Actos especiales de investigación.</w:t>
            </w:r>
          </w:p>
          <w:p w:rsidR="00CC6927" w:rsidRPr="00A44C8F" w:rsidRDefault="00CC6927" w:rsidP="009F736C">
            <w:pPr>
              <w:pStyle w:val="Prrafodelista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CAF" w:rsidRPr="00A44C8F" w:rsidRDefault="003A7CAF" w:rsidP="009F736C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Conoce la Conclusión de Investigación Preparatoria</w:t>
            </w:r>
          </w:p>
        </w:tc>
        <w:tc>
          <w:tcPr>
            <w:tcW w:w="3207" w:type="dxa"/>
          </w:tcPr>
          <w:p w:rsidR="00185A26" w:rsidRPr="00A44C8F" w:rsidRDefault="003A7CAF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Saber utilizar el Código Procesal Penal, Casaciones que emite la Sala Penal Permanente de la Corte Suprema y jurisprudencias emitidos por el T. C, para analizar dichas disposiciones previstas en el CPP.</w:t>
            </w:r>
          </w:p>
        </w:tc>
      </w:tr>
      <w:tr w:rsidR="00185A26" w:rsidRPr="00A44C8F" w:rsidTr="00A45E5C">
        <w:trPr>
          <w:trHeight w:val="200"/>
        </w:trPr>
        <w:tc>
          <w:tcPr>
            <w:tcW w:w="1108" w:type="dxa"/>
          </w:tcPr>
          <w:p w:rsidR="00185A26" w:rsidRPr="00A44C8F" w:rsidRDefault="00185A26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5" w:type="dxa"/>
          </w:tcPr>
          <w:p w:rsidR="00185A26" w:rsidRPr="00A44C8F" w:rsidRDefault="003A7CAF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185A26" w:rsidRPr="00A44C8F" w:rsidRDefault="00185A26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</w:tcPr>
          <w:p w:rsidR="00185A26" w:rsidRPr="00A44C8F" w:rsidRDefault="003A7CAF" w:rsidP="009F736C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Conoce los Requerimientos Fiscales: Acusación, Sobreseimiento, requisitos legales y formales; control.</w:t>
            </w:r>
          </w:p>
        </w:tc>
        <w:tc>
          <w:tcPr>
            <w:tcW w:w="3207" w:type="dxa"/>
          </w:tcPr>
          <w:p w:rsidR="00185A26" w:rsidRPr="00A44C8F" w:rsidRDefault="003A7CAF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Saber utilizar el Código Procesal Penal, Casaciones que emite la Sala Penal Permanente de la Corte Suprema y jurisprudencias emitidos por el T. C, para </w:t>
            </w: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analizar dichas disposiciones previstas en el CPP.</w:t>
            </w:r>
            <w:r w:rsidR="002B79B9"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Simulación de Audiencia</w:t>
            </w:r>
          </w:p>
        </w:tc>
      </w:tr>
    </w:tbl>
    <w:p w:rsidR="00B40C2D" w:rsidRPr="00A44C8F" w:rsidRDefault="00B40C2D" w:rsidP="009F7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C2D" w:rsidRDefault="00B40C2D" w:rsidP="009F7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4A25" w:rsidRPr="00A44C8F" w:rsidRDefault="00294A25" w:rsidP="009F7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20"/>
        <w:gridCol w:w="1360"/>
        <w:gridCol w:w="972"/>
        <w:gridCol w:w="3109"/>
        <w:gridCol w:w="3243"/>
      </w:tblGrid>
      <w:tr w:rsidR="00294A25" w:rsidRPr="00A44C8F" w:rsidTr="00A45E5C">
        <w:trPr>
          <w:trHeight w:val="466"/>
        </w:trPr>
        <w:tc>
          <w:tcPr>
            <w:tcW w:w="9804" w:type="dxa"/>
            <w:gridSpan w:val="5"/>
          </w:tcPr>
          <w:p w:rsidR="00294A25" w:rsidRPr="00A44C8F" w:rsidRDefault="00294A25" w:rsidP="004C5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MODULO </w:t>
            </w:r>
            <w:r w:rsidR="004C567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I: </w:t>
            </w:r>
            <w:r w:rsidR="004C567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6F45B6"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</w:t>
            </w: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PERITOS Y LOS EXAMENES PERICIALES</w:t>
            </w:r>
          </w:p>
        </w:tc>
      </w:tr>
      <w:tr w:rsidR="00294A25" w:rsidRPr="00A44C8F" w:rsidTr="00A45E5C">
        <w:trPr>
          <w:trHeight w:val="479"/>
        </w:trPr>
        <w:tc>
          <w:tcPr>
            <w:tcW w:w="9804" w:type="dxa"/>
            <w:gridSpan w:val="5"/>
          </w:tcPr>
          <w:p w:rsidR="00294A25" w:rsidRPr="00A44C8F" w:rsidRDefault="00294A25" w:rsidP="009F7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Capacidad:</w:t>
            </w:r>
            <w:r w:rsidRPr="00A44C8F">
              <w:rPr>
                <w:rFonts w:ascii="Times New Roman" w:hAnsi="Times New Roman" w:cs="Times New Roman"/>
                <w:sz w:val="24"/>
                <w:szCs w:val="24"/>
              </w:rPr>
              <w:t xml:space="preserve"> Comprender el proceso a partir de los peritos hasta las conclusiones de </w:t>
            </w:r>
            <w:r w:rsidR="00475D79" w:rsidRPr="00A44C8F">
              <w:rPr>
                <w:rFonts w:ascii="Times New Roman" w:hAnsi="Times New Roman" w:cs="Times New Roman"/>
                <w:sz w:val="24"/>
                <w:szCs w:val="24"/>
              </w:rPr>
              <w:t>investigación</w:t>
            </w:r>
          </w:p>
        </w:tc>
      </w:tr>
      <w:tr w:rsidR="00294A25" w:rsidRPr="00A44C8F" w:rsidTr="00A45E5C">
        <w:trPr>
          <w:trHeight w:val="168"/>
        </w:trPr>
        <w:tc>
          <w:tcPr>
            <w:tcW w:w="1120" w:type="dxa"/>
          </w:tcPr>
          <w:p w:rsidR="00294A25" w:rsidRPr="00A44C8F" w:rsidRDefault="00294A25" w:rsidP="009F736C">
            <w:pPr>
              <w:ind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SEMANA</w:t>
            </w:r>
          </w:p>
        </w:tc>
        <w:tc>
          <w:tcPr>
            <w:tcW w:w="1360" w:type="dxa"/>
          </w:tcPr>
          <w:p w:rsidR="00294A25" w:rsidRPr="00A44C8F" w:rsidRDefault="00294A25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SESIONES</w:t>
            </w:r>
          </w:p>
        </w:tc>
        <w:tc>
          <w:tcPr>
            <w:tcW w:w="972" w:type="dxa"/>
          </w:tcPr>
          <w:p w:rsidR="00294A25" w:rsidRPr="00A44C8F" w:rsidRDefault="00294A25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3109" w:type="dxa"/>
          </w:tcPr>
          <w:p w:rsidR="00294A25" w:rsidRPr="00A44C8F" w:rsidRDefault="00294A25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CONTENIDO CONCEPTUAL</w:t>
            </w:r>
          </w:p>
        </w:tc>
        <w:tc>
          <w:tcPr>
            <w:tcW w:w="3242" w:type="dxa"/>
          </w:tcPr>
          <w:p w:rsidR="00294A25" w:rsidRPr="00A44C8F" w:rsidRDefault="00294A25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CONTENIDO PROCEDIMENTAL</w:t>
            </w:r>
          </w:p>
        </w:tc>
      </w:tr>
      <w:tr w:rsidR="00294A25" w:rsidRPr="00A44C8F" w:rsidTr="00A45E5C">
        <w:trPr>
          <w:trHeight w:val="166"/>
        </w:trPr>
        <w:tc>
          <w:tcPr>
            <w:tcW w:w="1120" w:type="dxa"/>
          </w:tcPr>
          <w:p w:rsidR="00294A25" w:rsidRPr="00A44C8F" w:rsidRDefault="00294A25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0" w:type="dxa"/>
          </w:tcPr>
          <w:p w:rsidR="00294A25" w:rsidRPr="00A44C8F" w:rsidRDefault="00294A25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294A25" w:rsidRPr="00A44C8F" w:rsidRDefault="00294A25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294A25" w:rsidRPr="00A44C8F" w:rsidRDefault="00294A25" w:rsidP="009F736C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Conoce sobre los peritos y su Dictamen Pericial</w:t>
            </w:r>
          </w:p>
          <w:p w:rsidR="00CC6927" w:rsidRPr="00A44C8F" w:rsidRDefault="00CC6927" w:rsidP="009F736C">
            <w:pPr>
              <w:pStyle w:val="Prrafodelista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4A25" w:rsidRPr="00A44C8F" w:rsidRDefault="00294A25" w:rsidP="009F736C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CC6927"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onoce sobre el Reconocimiento Médico Legal y otras pericias</w:t>
            </w:r>
          </w:p>
        </w:tc>
        <w:tc>
          <w:tcPr>
            <w:tcW w:w="3242" w:type="dxa"/>
          </w:tcPr>
          <w:p w:rsidR="00294A25" w:rsidRPr="00A44C8F" w:rsidRDefault="00CC6927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Saber utilizar el Código Procesal Penal, Casaciones que emite la Sala Penal Permanente de la Corte Suprema y jurisprudencias emitidos por el T. C, para analizar dichas disposiciones previstas en el CPP.</w:t>
            </w:r>
          </w:p>
        </w:tc>
      </w:tr>
      <w:tr w:rsidR="00294A25" w:rsidRPr="00A44C8F" w:rsidTr="00A45E5C">
        <w:trPr>
          <w:trHeight w:val="166"/>
        </w:trPr>
        <w:tc>
          <w:tcPr>
            <w:tcW w:w="1120" w:type="dxa"/>
          </w:tcPr>
          <w:p w:rsidR="00294A25" w:rsidRPr="00A44C8F" w:rsidRDefault="00294A25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0" w:type="dxa"/>
          </w:tcPr>
          <w:p w:rsidR="00294A25" w:rsidRPr="00A44C8F" w:rsidRDefault="00294A25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294A25" w:rsidRPr="00A44C8F" w:rsidRDefault="00294A25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294A25" w:rsidRPr="00A44C8F" w:rsidRDefault="00CC6927" w:rsidP="009F736C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Entiende como ofrecer el Perito de Parte y la valoración de la prueba.</w:t>
            </w:r>
          </w:p>
          <w:p w:rsidR="00CC6927" w:rsidRPr="00A44C8F" w:rsidRDefault="00CC6927" w:rsidP="009F736C">
            <w:pPr>
              <w:pStyle w:val="Prrafodelista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927" w:rsidRPr="00A44C8F" w:rsidRDefault="00CC6927" w:rsidP="009F736C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Conoce los procesos contra Ausentes y Contumaces</w:t>
            </w:r>
          </w:p>
        </w:tc>
        <w:tc>
          <w:tcPr>
            <w:tcW w:w="3242" w:type="dxa"/>
          </w:tcPr>
          <w:p w:rsidR="00294A25" w:rsidRPr="00A44C8F" w:rsidRDefault="00CC6927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Saber utilizar el Código Procesal Penal, Casaciones que emite la Sala Penal Permanente de la Corte Suprema y jurisprudencias emitidos por el T. C, para analizar dichas disposiciones previstas en el CPP.</w:t>
            </w:r>
          </w:p>
        </w:tc>
      </w:tr>
      <w:tr w:rsidR="00294A25" w:rsidRPr="00A44C8F" w:rsidTr="00A45E5C">
        <w:trPr>
          <w:trHeight w:val="166"/>
        </w:trPr>
        <w:tc>
          <w:tcPr>
            <w:tcW w:w="1120" w:type="dxa"/>
          </w:tcPr>
          <w:p w:rsidR="00294A25" w:rsidRPr="00A44C8F" w:rsidRDefault="00294A25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0" w:type="dxa"/>
          </w:tcPr>
          <w:p w:rsidR="00294A25" w:rsidRPr="00A44C8F" w:rsidRDefault="00294A25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294A25" w:rsidRPr="00A44C8F" w:rsidRDefault="00294A25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</w:tcPr>
          <w:p w:rsidR="00294A25" w:rsidRPr="00A44C8F" w:rsidRDefault="00CC6927" w:rsidP="009F736C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Conoce la Conclusión de la Etapa de Investigación Preparatoria</w:t>
            </w:r>
            <w:r w:rsidR="00294A25"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C6927" w:rsidRPr="00A44C8F" w:rsidRDefault="00CC6927" w:rsidP="009F736C">
            <w:pPr>
              <w:pStyle w:val="Prrafodelista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927" w:rsidRPr="00A44C8F" w:rsidRDefault="00CC6927" w:rsidP="009F736C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Terminación Anticipada y Plazos Procesales</w:t>
            </w:r>
          </w:p>
        </w:tc>
        <w:tc>
          <w:tcPr>
            <w:tcW w:w="3242" w:type="dxa"/>
          </w:tcPr>
          <w:p w:rsidR="00294A25" w:rsidRPr="00A44C8F" w:rsidRDefault="00294A25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Saber utilizar el Código Procesal Penal, Casaciones que emite la Sala Penal Permanente de la Corte Suprema y jurisprudencias emitidos por el T. C, para analizar dichas disposiciones previstas en el CPP.</w:t>
            </w:r>
          </w:p>
        </w:tc>
      </w:tr>
    </w:tbl>
    <w:p w:rsidR="00294A25" w:rsidRPr="00A44C8F" w:rsidRDefault="00294A25" w:rsidP="009F7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C2D" w:rsidRPr="00A44C8F" w:rsidRDefault="00B40C2D" w:rsidP="009F7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02"/>
        <w:gridCol w:w="1339"/>
        <w:gridCol w:w="957"/>
        <w:gridCol w:w="3061"/>
        <w:gridCol w:w="3195"/>
      </w:tblGrid>
      <w:tr w:rsidR="00CC6927" w:rsidRPr="00A44C8F" w:rsidTr="00A45E5C">
        <w:trPr>
          <w:trHeight w:val="272"/>
        </w:trPr>
        <w:tc>
          <w:tcPr>
            <w:tcW w:w="9654" w:type="dxa"/>
            <w:gridSpan w:val="5"/>
          </w:tcPr>
          <w:p w:rsidR="00CC6927" w:rsidRPr="00A44C8F" w:rsidRDefault="00CC6927" w:rsidP="004C5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MODULO II: </w:t>
            </w:r>
            <w:r w:rsidR="004C567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6F45B6"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ACTUACIONES PROCESALES</w:t>
            </w:r>
          </w:p>
        </w:tc>
      </w:tr>
      <w:tr w:rsidR="00CC6927" w:rsidRPr="00A44C8F" w:rsidTr="00A45E5C">
        <w:trPr>
          <w:trHeight w:val="560"/>
        </w:trPr>
        <w:tc>
          <w:tcPr>
            <w:tcW w:w="9654" w:type="dxa"/>
            <w:gridSpan w:val="5"/>
          </w:tcPr>
          <w:p w:rsidR="00CC6927" w:rsidRPr="00A44C8F" w:rsidRDefault="00CC6927" w:rsidP="009F7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Capacidad:</w:t>
            </w:r>
            <w:r w:rsidRPr="00A44C8F">
              <w:rPr>
                <w:rFonts w:ascii="Times New Roman" w:hAnsi="Times New Roman" w:cs="Times New Roman"/>
                <w:sz w:val="24"/>
                <w:szCs w:val="24"/>
              </w:rPr>
              <w:t xml:space="preserve"> Conocer y Comprender la Actuación Probatoria de la investigación  Preparatoria</w:t>
            </w:r>
          </w:p>
        </w:tc>
      </w:tr>
      <w:tr w:rsidR="00CC6927" w:rsidRPr="00A44C8F" w:rsidTr="00A45E5C">
        <w:trPr>
          <w:trHeight w:val="196"/>
        </w:trPr>
        <w:tc>
          <w:tcPr>
            <w:tcW w:w="1102" w:type="dxa"/>
          </w:tcPr>
          <w:p w:rsidR="00CC6927" w:rsidRPr="00A44C8F" w:rsidRDefault="00CC6927" w:rsidP="009F736C">
            <w:pPr>
              <w:ind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SEMANA</w:t>
            </w:r>
          </w:p>
        </w:tc>
        <w:tc>
          <w:tcPr>
            <w:tcW w:w="1339" w:type="dxa"/>
          </w:tcPr>
          <w:p w:rsidR="00CC6927" w:rsidRPr="00A44C8F" w:rsidRDefault="00CC6927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SESIONES</w:t>
            </w:r>
          </w:p>
        </w:tc>
        <w:tc>
          <w:tcPr>
            <w:tcW w:w="957" w:type="dxa"/>
          </w:tcPr>
          <w:p w:rsidR="00CC6927" w:rsidRPr="00A44C8F" w:rsidRDefault="00CC6927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3061" w:type="dxa"/>
          </w:tcPr>
          <w:p w:rsidR="00CC6927" w:rsidRPr="00A44C8F" w:rsidRDefault="00CC6927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CONTENIDO CONCEPTUAL</w:t>
            </w:r>
          </w:p>
        </w:tc>
        <w:tc>
          <w:tcPr>
            <w:tcW w:w="3192" w:type="dxa"/>
          </w:tcPr>
          <w:p w:rsidR="00CC6927" w:rsidRPr="00A44C8F" w:rsidRDefault="00CC6927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CONTENIDO PROCEDIMENTAL</w:t>
            </w:r>
          </w:p>
        </w:tc>
      </w:tr>
      <w:tr w:rsidR="00CC6927" w:rsidRPr="00A44C8F" w:rsidTr="00A45E5C">
        <w:trPr>
          <w:trHeight w:val="194"/>
        </w:trPr>
        <w:tc>
          <w:tcPr>
            <w:tcW w:w="1102" w:type="dxa"/>
          </w:tcPr>
          <w:p w:rsidR="00CC6927" w:rsidRPr="00A44C8F" w:rsidRDefault="00CC6927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39" w:type="dxa"/>
          </w:tcPr>
          <w:p w:rsidR="00CC6927" w:rsidRPr="00A44C8F" w:rsidRDefault="00CC6927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C6927" w:rsidRPr="00A44C8F" w:rsidRDefault="00CC6927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</w:tcPr>
          <w:p w:rsidR="00CC6927" w:rsidRPr="00A44C8F" w:rsidRDefault="00422CBC" w:rsidP="009F736C">
            <w:pPr>
              <w:pStyle w:val="Prrafodelista"/>
              <w:numPr>
                <w:ilvl w:val="0"/>
                <w:numId w:val="15"/>
              </w:numPr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Conocer las actuaciones procesales – Formalidades.</w:t>
            </w:r>
          </w:p>
          <w:p w:rsidR="00422CBC" w:rsidRPr="00A44C8F" w:rsidRDefault="00422CBC" w:rsidP="009F736C">
            <w:pPr>
              <w:pStyle w:val="Prrafodelista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CBC" w:rsidRPr="00A44C8F" w:rsidRDefault="00422CBC" w:rsidP="009F736C">
            <w:pPr>
              <w:pStyle w:val="Prrafodelista"/>
              <w:numPr>
                <w:ilvl w:val="0"/>
                <w:numId w:val="15"/>
              </w:numPr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Conocer las Actas, Disposiciones y Resoluciones.</w:t>
            </w:r>
          </w:p>
        </w:tc>
        <w:tc>
          <w:tcPr>
            <w:tcW w:w="3192" w:type="dxa"/>
          </w:tcPr>
          <w:p w:rsidR="00CC6927" w:rsidRPr="00A44C8F" w:rsidRDefault="00CC6927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927" w:rsidRPr="00A44C8F" w:rsidRDefault="00CC6927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Saber utilizar el Código Procesal Penal, Casaciones que emite la Sala Penal Permanente de la Corte </w:t>
            </w: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Suprema y jurisprudencias emitidos por el T. C, para analizar dichas disposiciones previstas en el CPP.</w:t>
            </w:r>
          </w:p>
        </w:tc>
      </w:tr>
      <w:tr w:rsidR="00CC6927" w:rsidRPr="00A44C8F" w:rsidTr="00A45E5C">
        <w:trPr>
          <w:trHeight w:val="194"/>
        </w:trPr>
        <w:tc>
          <w:tcPr>
            <w:tcW w:w="1102" w:type="dxa"/>
          </w:tcPr>
          <w:p w:rsidR="00CC6927" w:rsidRPr="00A44C8F" w:rsidRDefault="00CC6927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339" w:type="dxa"/>
          </w:tcPr>
          <w:p w:rsidR="00CC6927" w:rsidRPr="00A44C8F" w:rsidRDefault="00CC6927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C6927" w:rsidRPr="00A44C8F" w:rsidRDefault="00CC6927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</w:tcPr>
          <w:p w:rsidR="00CC6927" w:rsidRPr="00A44C8F" w:rsidRDefault="00422CBC" w:rsidP="009F736C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Conocer las Notificaciones y Citaciones.</w:t>
            </w:r>
          </w:p>
          <w:p w:rsidR="00422CBC" w:rsidRPr="00A44C8F" w:rsidRDefault="00422CBC" w:rsidP="009F736C">
            <w:pPr>
              <w:pStyle w:val="Prrafodelista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CBC" w:rsidRPr="00A44C8F" w:rsidRDefault="00422CBC" w:rsidP="009F736C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Conocer y entender las Comunicaciones entre Autoridades</w:t>
            </w:r>
          </w:p>
        </w:tc>
        <w:tc>
          <w:tcPr>
            <w:tcW w:w="3192" w:type="dxa"/>
          </w:tcPr>
          <w:p w:rsidR="00CC6927" w:rsidRPr="00A44C8F" w:rsidRDefault="00CC6927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Saber utilizar el Código Procesal Penal, Casaciones que emite la Sala Penal Permanente de la Corte Suprema y jurisprudencias emitidos por el T. C, para analizar dichas disposiciones previstas en el CPP.</w:t>
            </w:r>
          </w:p>
        </w:tc>
      </w:tr>
      <w:tr w:rsidR="00CC6927" w:rsidRPr="00A44C8F" w:rsidTr="00A45E5C">
        <w:trPr>
          <w:trHeight w:val="194"/>
        </w:trPr>
        <w:tc>
          <w:tcPr>
            <w:tcW w:w="1102" w:type="dxa"/>
          </w:tcPr>
          <w:p w:rsidR="00CC6927" w:rsidRPr="00A44C8F" w:rsidRDefault="00CC6927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39" w:type="dxa"/>
          </w:tcPr>
          <w:p w:rsidR="00CC6927" w:rsidRPr="00A44C8F" w:rsidRDefault="00CC6927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CC6927" w:rsidRPr="00A44C8F" w:rsidRDefault="00CC6927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</w:tcPr>
          <w:p w:rsidR="00CC6927" w:rsidRPr="00A44C8F" w:rsidRDefault="00422CBC" w:rsidP="009F736C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Conocer </w:t>
            </w:r>
            <w:r w:rsidR="002B79B9"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cómo</w:t>
            </w: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se forma el Expediente Fiscal y Judicial.</w:t>
            </w:r>
          </w:p>
          <w:p w:rsidR="00422CBC" w:rsidRPr="00A44C8F" w:rsidRDefault="00422CBC" w:rsidP="009F736C">
            <w:pPr>
              <w:pStyle w:val="Prrafodelista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CBC" w:rsidRPr="00A44C8F" w:rsidRDefault="00422CBC" w:rsidP="009F736C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Conocer los plazos en general durante la investigación preparatoria</w:t>
            </w:r>
          </w:p>
        </w:tc>
        <w:tc>
          <w:tcPr>
            <w:tcW w:w="3192" w:type="dxa"/>
          </w:tcPr>
          <w:p w:rsidR="00CC6927" w:rsidRPr="00A44C8F" w:rsidRDefault="00CC6927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Saber utilizar el Código Procesal Penal, Casaciones que emite la Sala Penal Permanente de la Corte Suprema y jurisprudencias emitidos por el T. C, para analizar dichas disposiciones previstas en el CPP.</w:t>
            </w:r>
          </w:p>
        </w:tc>
      </w:tr>
    </w:tbl>
    <w:p w:rsidR="00A45E5C" w:rsidRDefault="00A45E5C" w:rsidP="009F7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A69" w:rsidRPr="00A44C8F" w:rsidRDefault="002D3A69" w:rsidP="009F7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8F"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25"/>
        <w:gridCol w:w="1366"/>
        <w:gridCol w:w="976"/>
        <w:gridCol w:w="3123"/>
        <w:gridCol w:w="3259"/>
      </w:tblGrid>
      <w:tr w:rsidR="008906A6" w:rsidRPr="00A44C8F" w:rsidTr="00A45E5C">
        <w:trPr>
          <w:trHeight w:val="267"/>
        </w:trPr>
        <w:tc>
          <w:tcPr>
            <w:tcW w:w="9849" w:type="dxa"/>
            <w:gridSpan w:val="5"/>
          </w:tcPr>
          <w:p w:rsidR="008906A6" w:rsidRPr="00A44C8F" w:rsidRDefault="008906A6" w:rsidP="004C5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MODULO I</w:t>
            </w:r>
            <w:r w:rsidR="006F45B6"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C567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6F45B6"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PRUEBA – LOS MEDIOS DE PRUEBA</w:t>
            </w:r>
          </w:p>
        </w:tc>
      </w:tr>
      <w:tr w:rsidR="008906A6" w:rsidRPr="00A44C8F" w:rsidTr="00A45E5C">
        <w:trPr>
          <w:trHeight w:val="535"/>
        </w:trPr>
        <w:tc>
          <w:tcPr>
            <w:tcW w:w="9849" w:type="dxa"/>
            <w:gridSpan w:val="5"/>
          </w:tcPr>
          <w:p w:rsidR="008906A6" w:rsidRPr="00A44C8F" w:rsidRDefault="008906A6" w:rsidP="009F7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Capacidad:</w:t>
            </w:r>
            <w:r w:rsidRPr="00A44C8F">
              <w:rPr>
                <w:rFonts w:ascii="Times New Roman" w:hAnsi="Times New Roman" w:cs="Times New Roman"/>
                <w:sz w:val="24"/>
                <w:szCs w:val="24"/>
              </w:rPr>
              <w:t xml:space="preserve"> Conocer y Comprender los medios de Prueba, su aplicación y utilidad</w:t>
            </w:r>
          </w:p>
        </w:tc>
      </w:tr>
      <w:tr w:rsidR="008906A6" w:rsidRPr="00A44C8F" w:rsidTr="00A45E5C">
        <w:trPr>
          <w:trHeight w:val="193"/>
        </w:trPr>
        <w:tc>
          <w:tcPr>
            <w:tcW w:w="1125" w:type="dxa"/>
          </w:tcPr>
          <w:p w:rsidR="008906A6" w:rsidRPr="00A44C8F" w:rsidRDefault="008906A6" w:rsidP="009F736C">
            <w:pPr>
              <w:ind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SEMANA</w:t>
            </w:r>
          </w:p>
        </w:tc>
        <w:tc>
          <w:tcPr>
            <w:tcW w:w="1366" w:type="dxa"/>
          </w:tcPr>
          <w:p w:rsidR="008906A6" w:rsidRPr="00A44C8F" w:rsidRDefault="008906A6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SESIONES</w:t>
            </w:r>
          </w:p>
        </w:tc>
        <w:tc>
          <w:tcPr>
            <w:tcW w:w="976" w:type="dxa"/>
          </w:tcPr>
          <w:p w:rsidR="008906A6" w:rsidRPr="00A44C8F" w:rsidRDefault="008906A6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3123" w:type="dxa"/>
          </w:tcPr>
          <w:p w:rsidR="008906A6" w:rsidRPr="00A44C8F" w:rsidRDefault="008906A6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CONTENIDO CONCEPTUAL</w:t>
            </w:r>
          </w:p>
        </w:tc>
        <w:tc>
          <w:tcPr>
            <w:tcW w:w="3257" w:type="dxa"/>
          </w:tcPr>
          <w:p w:rsidR="008906A6" w:rsidRPr="00A44C8F" w:rsidRDefault="008906A6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CONTENIDO PROCEDIMENTAL</w:t>
            </w:r>
          </w:p>
        </w:tc>
      </w:tr>
      <w:tr w:rsidR="008906A6" w:rsidRPr="00A44C8F" w:rsidTr="00A45E5C">
        <w:trPr>
          <w:trHeight w:val="191"/>
        </w:trPr>
        <w:tc>
          <w:tcPr>
            <w:tcW w:w="1125" w:type="dxa"/>
          </w:tcPr>
          <w:p w:rsidR="008906A6" w:rsidRPr="00A44C8F" w:rsidRDefault="008906A6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66" w:type="dxa"/>
          </w:tcPr>
          <w:p w:rsidR="008906A6" w:rsidRPr="00A44C8F" w:rsidRDefault="008906A6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8906A6" w:rsidRPr="00A44C8F" w:rsidRDefault="008906A6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8906A6" w:rsidRPr="00A44C8F" w:rsidRDefault="008906A6" w:rsidP="009F736C">
            <w:pPr>
              <w:pStyle w:val="Prrafodelista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6A6" w:rsidRPr="00A44C8F" w:rsidRDefault="008906A6" w:rsidP="009F736C">
            <w:pPr>
              <w:pStyle w:val="Prrafodelista"/>
              <w:numPr>
                <w:ilvl w:val="0"/>
                <w:numId w:val="15"/>
              </w:numPr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Conocer e identificar La Prueba, los Medios de Prueba; la Confesión; El Testimonio; La Pericia y El Careo.</w:t>
            </w:r>
          </w:p>
        </w:tc>
        <w:tc>
          <w:tcPr>
            <w:tcW w:w="3257" w:type="dxa"/>
          </w:tcPr>
          <w:p w:rsidR="008906A6" w:rsidRPr="00A44C8F" w:rsidRDefault="008906A6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6A6" w:rsidRPr="00A44C8F" w:rsidRDefault="008906A6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Saber utilizar el Código Procesal Penal, Casaciones que emite la Sala Penal Permanente de la Corte Suprema y jurisprudencias emitidos por el T. C, para analizar dichas disposiciones previstas en el CPP.</w:t>
            </w:r>
          </w:p>
        </w:tc>
      </w:tr>
      <w:tr w:rsidR="008906A6" w:rsidRPr="00A44C8F" w:rsidTr="00A45E5C">
        <w:trPr>
          <w:trHeight w:val="191"/>
        </w:trPr>
        <w:tc>
          <w:tcPr>
            <w:tcW w:w="1125" w:type="dxa"/>
          </w:tcPr>
          <w:p w:rsidR="008906A6" w:rsidRPr="00A44C8F" w:rsidRDefault="008906A6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66" w:type="dxa"/>
          </w:tcPr>
          <w:p w:rsidR="008906A6" w:rsidRPr="00A44C8F" w:rsidRDefault="008906A6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8906A6" w:rsidRPr="00A44C8F" w:rsidRDefault="008906A6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</w:tcPr>
          <w:p w:rsidR="008906A6" w:rsidRPr="00A44C8F" w:rsidRDefault="008906A6" w:rsidP="009F736C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Conocer e identificar La Prueba Documental; Otros Medios de Prueba; El Reconocimiento; La Inspección Judicial; La Reconstrucción y las Pruebas Especiales.</w:t>
            </w:r>
          </w:p>
        </w:tc>
        <w:tc>
          <w:tcPr>
            <w:tcW w:w="3257" w:type="dxa"/>
          </w:tcPr>
          <w:p w:rsidR="008906A6" w:rsidRPr="00A44C8F" w:rsidRDefault="008906A6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Saber utilizar el Código Procesal Penal, Casaciones que emite la Sala Penal Permanente de la Corte Suprema y jurisprudencias emitidos por el T. C, para analizar dichas disposiciones previstas en el CPP.</w:t>
            </w:r>
          </w:p>
        </w:tc>
      </w:tr>
    </w:tbl>
    <w:p w:rsidR="008906A6" w:rsidRPr="00A44C8F" w:rsidRDefault="008906A6" w:rsidP="009F7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6A6" w:rsidRPr="00A44C8F" w:rsidRDefault="008906A6" w:rsidP="009F7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06"/>
        <w:gridCol w:w="1343"/>
        <w:gridCol w:w="960"/>
        <w:gridCol w:w="3071"/>
        <w:gridCol w:w="3204"/>
      </w:tblGrid>
      <w:tr w:rsidR="008906A6" w:rsidRPr="00A44C8F" w:rsidTr="00A45E5C">
        <w:trPr>
          <w:trHeight w:val="562"/>
        </w:trPr>
        <w:tc>
          <w:tcPr>
            <w:tcW w:w="9684" w:type="dxa"/>
            <w:gridSpan w:val="5"/>
          </w:tcPr>
          <w:p w:rsidR="008906A6" w:rsidRPr="00A44C8F" w:rsidRDefault="008906A6" w:rsidP="004C5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MODULO </w:t>
            </w:r>
            <w:r w:rsidR="004C567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F45B6"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4C567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6F45B6"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LA BÚSQUEDA DE PRUEBAS Y RESTRICCION DE DERECHOS</w:t>
            </w:r>
          </w:p>
        </w:tc>
      </w:tr>
      <w:tr w:rsidR="008906A6" w:rsidRPr="00A44C8F" w:rsidTr="00A45E5C">
        <w:trPr>
          <w:trHeight w:val="578"/>
        </w:trPr>
        <w:tc>
          <w:tcPr>
            <w:tcW w:w="9684" w:type="dxa"/>
            <w:gridSpan w:val="5"/>
          </w:tcPr>
          <w:p w:rsidR="008906A6" w:rsidRPr="00A44C8F" w:rsidRDefault="008906A6" w:rsidP="009F7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Capacidad:</w:t>
            </w:r>
            <w:r w:rsidRPr="00A44C8F">
              <w:rPr>
                <w:rFonts w:ascii="Times New Roman" w:hAnsi="Times New Roman" w:cs="Times New Roman"/>
                <w:sz w:val="24"/>
                <w:szCs w:val="24"/>
              </w:rPr>
              <w:t xml:space="preserve"> Conocer y Comprender los Medios de Prueba, respecto a la obtención de pruebas y su restricción de derechos</w:t>
            </w:r>
          </w:p>
        </w:tc>
      </w:tr>
      <w:tr w:rsidR="008906A6" w:rsidRPr="00A44C8F" w:rsidTr="00A45E5C">
        <w:trPr>
          <w:trHeight w:val="203"/>
        </w:trPr>
        <w:tc>
          <w:tcPr>
            <w:tcW w:w="1106" w:type="dxa"/>
          </w:tcPr>
          <w:p w:rsidR="008906A6" w:rsidRPr="00A44C8F" w:rsidRDefault="008906A6" w:rsidP="009F736C">
            <w:pPr>
              <w:ind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SEMANA</w:t>
            </w:r>
          </w:p>
        </w:tc>
        <w:tc>
          <w:tcPr>
            <w:tcW w:w="1343" w:type="dxa"/>
          </w:tcPr>
          <w:p w:rsidR="008906A6" w:rsidRPr="00A44C8F" w:rsidRDefault="008906A6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SESIONES</w:t>
            </w:r>
          </w:p>
        </w:tc>
        <w:tc>
          <w:tcPr>
            <w:tcW w:w="960" w:type="dxa"/>
          </w:tcPr>
          <w:p w:rsidR="008906A6" w:rsidRPr="00A44C8F" w:rsidRDefault="008906A6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3071" w:type="dxa"/>
          </w:tcPr>
          <w:p w:rsidR="008906A6" w:rsidRPr="00A44C8F" w:rsidRDefault="008906A6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CONTENIDO CONCEPTUAL</w:t>
            </w:r>
          </w:p>
        </w:tc>
        <w:tc>
          <w:tcPr>
            <w:tcW w:w="3202" w:type="dxa"/>
          </w:tcPr>
          <w:p w:rsidR="008906A6" w:rsidRPr="00A44C8F" w:rsidRDefault="008906A6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CONTENIDO PROCEDIMENTAL</w:t>
            </w:r>
          </w:p>
        </w:tc>
      </w:tr>
      <w:tr w:rsidR="008906A6" w:rsidRPr="00A44C8F" w:rsidTr="00A45E5C">
        <w:trPr>
          <w:trHeight w:val="201"/>
        </w:trPr>
        <w:tc>
          <w:tcPr>
            <w:tcW w:w="1106" w:type="dxa"/>
          </w:tcPr>
          <w:p w:rsidR="008906A6" w:rsidRPr="00A44C8F" w:rsidRDefault="008906A6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43" w:type="dxa"/>
          </w:tcPr>
          <w:p w:rsidR="008906A6" w:rsidRPr="00A44C8F" w:rsidRDefault="008906A6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8906A6" w:rsidRPr="00A44C8F" w:rsidRDefault="008906A6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713C9" w:rsidRPr="00A44C8F" w:rsidRDefault="000713C9" w:rsidP="009F736C">
            <w:pPr>
              <w:pStyle w:val="Prrafodelista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6A6" w:rsidRPr="00A44C8F" w:rsidRDefault="008906A6" w:rsidP="009F736C">
            <w:pPr>
              <w:pStyle w:val="Prrafodelista"/>
              <w:numPr>
                <w:ilvl w:val="0"/>
                <w:numId w:val="15"/>
              </w:numPr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Con</w:t>
            </w:r>
            <w:r w:rsidR="000713C9"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cer el Control de Identidad y la </w:t>
            </w:r>
            <w:proofErr w:type="spellStart"/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Videovigilancia</w:t>
            </w:r>
            <w:proofErr w:type="spellEnd"/>
            <w:r w:rsidR="000713C9"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; Pesquisas; Intervención Corporal; El Allanamiento; Exhibición Forzosa y la Incautación</w:t>
            </w:r>
          </w:p>
        </w:tc>
        <w:tc>
          <w:tcPr>
            <w:tcW w:w="3202" w:type="dxa"/>
          </w:tcPr>
          <w:p w:rsidR="008906A6" w:rsidRPr="00A44C8F" w:rsidRDefault="008906A6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6A6" w:rsidRPr="00A44C8F" w:rsidRDefault="008906A6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Saber utilizar el Código Procesal Penal, Casaciones que emite la Sala Penal Permanente de la Corte Suprema y jurisprudencias emitidos por el T. C, para analizar dichas disposiciones previstas en el CPP.</w:t>
            </w:r>
          </w:p>
        </w:tc>
      </w:tr>
      <w:tr w:rsidR="008906A6" w:rsidRPr="00A44C8F" w:rsidTr="00A45E5C">
        <w:trPr>
          <w:trHeight w:val="201"/>
        </w:trPr>
        <w:tc>
          <w:tcPr>
            <w:tcW w:w="1106" w:type="dxa"/>
          </w:tcPr>
          <w:p w:rsidR="008906A6" w:rsidRPr="00A44C8F" w:rsidRDefault="008906A6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43" w:type="dxa"/>
          </w:tcPr>
          <w:p w:rsidR="008906A6" w:rsidRPr="00A44C8F" w:rsidRDefault="008906A6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8906A6" w:rsidRPr="00A44C8F" w:rsidRDefault="008906A6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713C9" w:rsidRPr="00A44C8F" w:rsidRDefault="000713C9" w:rsidP="009F736C">
            <w:pPr>
              <w:pStyle w:val="Prrafodelista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6A6" w:rsidRPr="00A44C8F" w:rsidRDefault="000713C9" w:rsidP="009F736C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Conocer cómo y cuándo se da el Control de Comunicaciones y Documentos Privados; Levantamiento del Secreto Bancario y la Reserva Tributaria.</w:t>
            </w:r>
          </w:p>
        </w:tc>
        <w:tc>
          <w:tcPr>
            <w:tcW w:w="3202" w:type="dxa"/>
          </w:tcPr>
          <w:p w:rsidR="008906A6" w:rsidRPr="00A44C8F" w:rsidRDefault="008906A6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Saber utilizar el Código Procesal Penal, Casaciones que emite la Sala Penal Permanente de la Corte Suprema y jurisprudencias emitidos por el T. C, para analizar dichas disposiciones previstas en el CPP.</w:t>
            </w:r>
          </w:p>
        </w:tc>
      </w:tr>
      <w:tr w:rsidR="008906A6" w:rsidRPr="00A44C8F" w:rsidTr="00A45E5C">
        <w:trPr>
          <w:trHeight w:val="201"/>
        </w:trPr>
        <w:tc>
          <w:tcPr>
            <w:tcW w:w="1106" w:type="dxa"/>
          </w:tcPr>
          <w:p w:rsidR="008906A6" w:rsidRPr="00A44C8F" w:rsidRDefault="008906A6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43" w:type="dxa"/>
          </w:tcPr>
          <w:p w:rsidR="008906A6" w:rsidRPr="00A44C8F" w:rsidRDefault="008906A6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8906A6" w:rsidRPr="00A44C8F" w:rsidRDefault="008906A6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713C9" w:rsidRPr="00A44C8F" w:rsidRDefault="000713C9" w:rsidP="009F736C">
            <w:pPr>
              <w:pStyle w:val="Prrafodelista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06A6" w:rsidRPr="00A44C8F" w:rsidRDefault="002B79B9" w:rsidP="009F736C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Conocer sobre la </w:t>
            </w:r>
            <w:r w:rsidR="000713C9"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Clausura o vigilancia de Locales e inmovilización; La Prueba Anticipada; y las Medidas de Protección.</w:t>
            </w:r>
          </w:p>
        </w:tc>
        <w:tc>
          <w:tcPr>
            <w:tcW w:w="3202" w:type="dxa"/>
          </w:tcPr>
          <w:p w:rsidR="008906A6" w:rsidRPr="00A44C8F" w:rsidRDefault="008906A6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Saber utilizar el Código Procesal Penal, Casaciones que emite la Sala Penal Permanente de la Corte Suprema y jurisprudencias emitidos por el T. C, para analizar dichas disposiciones previstas en el CPP.</w:t>
            </w:r>
          </w:p>
        </w:tc>
      </w:tr>
    </w:tbl>
    <w:p w:rsidR="008906A6" w:rsidRPr="00A44C8F" w:rsidRDefault="008906A6" w:rsidP="009F7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3C9" w:rsidRPr="00A44C8F" w:rsidRDefault="000713C9" w:rsidP="009F7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08"/>
        <w:gridCol w:w="1345"/>
        <w:gridCol w:w="961"/>
        <w:gridCol w:w="3076"/>
        <w:gridCol w:w="3209"/>
      </w:tblGrid>
      <w:tr w:rsidR="000713C9" w:rsidRPr="00A44C8F" w:rsidTr="00A45E5C">
        <w:trPr>
          <w:trHeight w:val="448"/>
        </w:trPr>
        <w:tc>
          <w:tcPr>
            <w:tcW w:w="9699" w:type="dxa"/>
            <w:gridSpan w:val="5"/>
          </w:tcPr>
          <w:p w:rsidR="000713C9" w:rsidRPr="00A44C8F" w:rsidRDefault="000713C9" w:rsidP="004C5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MODULO </w:t>
            </w:r>
            <w:r w:rsidR="006F45B6"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C567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4C567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6F45B6"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</w:t>
            </w: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LAS MEDIDAS DE COERCIÓN PROCESAL</w:t>
            </w:r>
          </w:p>
        </w:tc>
      </w:tr>
      <w:tr w:rsidR="000713C9" w:rsidRPr="00A44C8F" w:rsidTr="00A45E5C">
        <w:trPr>
          <w:trHeight w:val="435"/>
        </w:trPr>
        <w:tc>
          <w:tcPr>
            <w:tcW w:w="9699" w:type="dxa"/>
            <w:gridSpan w:val="5"/>
          </w:tcPr>
          <w:p w:rsidR="000713C9" w:rsidRPr="00A44C8F" w:rsidRDefault="000713C9" w:rsidP="009F7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Capacidad:</w:t>
            </w:r>
            <w:r w:rsidRPr="00A44C8F">
              <w:rPr>
                <w:rFonts w:ascii="Times New Roman" w:hAnsi="Times New Roman" w:cs="Times New Roman"/>
                <w:sz w:val="24"/>
                <w:szCs w:val="24"/>
              </w:rPr>
              <w:t xml:space="preserve"> Conocer y Comprender las Medidas de Coerción Procesal que se dictan o emiten durante la etapa de la Investigación Preparatoria</w:t>
            </w:r>
          </w:p>
        </w:tc>
      </w:tr>
      <w:tr w:rsidR="000713C9" w:rsidRPr="00A44C8F" w:rsidTr="00A45E5C">
        <w:trPr>
          <w:trHeight w:val="157"/>
        </w:trPr>
        <w:tc>
          <w:tcPr>
            <w:tcW w:w="1108" w:type="dxa"/>
          </w:tcPr>
          <w:p w:rsidR="000713C9" w:rsidRPr="00A44C8F" w:rsidRDefault="000713C9" w:rsidP="009F736C">
            <w:pPr>
              <w:ind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SEMANA</w:t>
            </w:r>
          </w:p>
        </w:tc>
        <w:tc>
          <w:tcPr>
            <w:tcW w:w="1345" w:type="dxa"/>
          </w:tcPr>
          <w:p w:rsidR="000713C9" w:rsidRPr="00A44C8F" w:rsidRDefault="000713C9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SESIONES</w:t>
            </w:r>
          </w:p>
        </w:tc>
        <w:tc>
          <w:tcPr>
            <w:tcW w:w="961" w:type="dxa"/>
          </w:tcPr>
          <w:p w:rsidR="000713C9" w:rsidRPr="00A44C8F" w:rsidRDefault="000713C9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3076" w:type="dxa"/>
          </w:tcPr>
          <w:p w:rsidR="000713C9" w:rsidRPr="00A44C8F" w:rsidRDefault="000713C9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CONTENIDO CONCEPTUAL</w:t>
            </w:r>
          </w:p>
        </w:tc>
        <w:tc>
          <w:tcPr>
            <w:tcW w:w="3207" w:type="dxa"/>
          </w:tcPr>
          <w:p w:rsidR="000713C9" w:rsidRPr="00A44C8F" w:rsidRDefault="000713C9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CONTENIDO PROCEDIMENTAL</w:t>
            </w:r>
          </w:p>
        </w:tc>
      </w:tr>
      <w:tr w:rsidR="000713C9" w:rsidRPr="00A44C8F" w:rsidTr="00A45E5C">
        <w:trPr>
          <w:trHeight w:val="155"/>
        </w:trPr>
        <w:tc>
          <w:tcPr>
            <w:tcW w:w="1108" w:type="dxa"/>
          </w:tcPr>
          <w:p w:rsidR="000713C9" w:rsidRPr="00A44C8F" w:rsidRDefault="000713C9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45" w:type="dxa"/>
          </w:tcPr>
          <w:p w:rsidR="000713C9" w:rsidRPr="00A44C8F" w:rsidRDefault="000713C9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0713C9" w:rsidRPr="00A44C8F" w:rsidRDefault="000713C9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</w:tcPr>
          <w:p w:rsidR="000713C9" w:rsidRPr="00A44C8F" w:rsidRDefault="000713C9" w:rsidP="009F736C">
            <w:pPr>
              <w:pStyle w:val="Prrafodelista"/>
              <w:numPr>
                <w:ilvl w:val="0"/>
                <w:numId w:val="15"/>
              </w:numPr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Conocer, comprender e identificar la Detención; Prisión Preventiva y sus presupuestos; Duración de la Prisión Preventiva, y la impugnación de la Prisión Preventiva; Revocatoria de la Comparecencia por Prisión Preventiva.</w:t>
            </w:r>
          </w:p>
        </w:tc>
        <w:tc>
          <w:tcPr>
            <w:tcW w:w="3207" w:type="dxa"/>
          </w:tcPr>
          <w:p w:rsidR="000713C9" w:rsidRPr="00A44C8F" w:rsidRDefault="000713C9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Saber utilizar el Código Procesal Penal, Casaciones que emite la Sala Penal Permanente de la Corte Suprema y jurisprudencias emitidos por el T. C, para analizar dichas disposiciones previstas en el CPP.</w:t>
            </w:r>
            <w:r w:rsidR="002B79B9"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Simulación de Audiencia</w:t>
            </w:r>
          </w:p>
        </w:tc>
      </w:tr>
      <w:tr w:rsidR="000713C9" w:rsidRPr="00A44C8F" w:rsidTr="00A45E5C">
        <w:trPr>
          <w:trHeight w:val="155"/>
        </w:trPr>
        <w:tc>
          <w:tcPr>
            <w:tcW w:w="1108" w:type="dxa"/>
          </w:tcPr>
          <w:p w:rsidR="000713C9" w:rsidRPr="00A44C8F" w:rsidRDefault="000713C9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345" w:type="dxa"/>
          </w:tcPr>
          <w:p w:rsidR="000713C9" w:rsidRPr="00A44C8F" w:rsidRDefault="000713C9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</w:tcPr>
          <w:p w:rsidR="000713C9" w:rsidRPr="00A44C8F" w:rsidRDefault="000713C9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</w:tcPr>
          <w:p w:rsidR="000713C9" w:rsidRPr="00A44C8F" w:rsidRDefault="000713C9" w:rsidP="009F736C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Conocer, comprender e identificar la </w:t>
            </w:r>
            <w:r w:rsidR="002B79B9"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Incomunicación</w:t>
            </w: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2B79B9"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Cesación</w:t>
            </w: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la </w:t>
            </w:r>
            <w:r w:rsidR="002B79B9"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Prisión</w:t>
            </w: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Preventiva; La Comparecencia; </w:t>
            </w:r>
            <w:r w:rsidR="002B79B9"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La Suspensión Preventiva de Derechos; El Embargo; La Incautación y otras medidas de coerción real.</w:t>
            </w:r>
          </w:p>
        </w:tc>
        <w:tc>
          <w:tcPr>
            <w:tcW w:w="3207" w:type="dxa"/>
          </w:tcPr>
          <w:p w:rsidR="000713C9" w:rsidRPr="00A44C8F" w:rsidRDefault="000713C9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Saber utilizar el Código Procesal Penal, Casaciones que emite la Sala Penal Permanente de la Corte Suprema y jurisprudencias emitidos por el T. C, para analizar dichas disposiciones previstas en el CPP.</w:t>
            </w:r>
          </w:p>
        </w:tc>
      </w:tr>
    </w:tbl>
    <w:p w:rsidR="000713C9" w:rsidRPr="00A44C8F" w:rsidRDefault="000713C9" w:rsidP="009F7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9B9" w:rsidRPr="00A44C8F" w:rsidRDefault="002B79B9" w:rsidP="009F7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11"/>
        <w:gridCol w:w="1349"/>
        <w:gridCol w:w="964"/>
        <w:gridCol w:w="3085"/>
        <w:gridCol w:w="3220"/>
      </w:tblGrid>
      <w:tr w:rsidR="002B79B9" w:rsidRPr="00A44C8F" w:rsidTr="00A45E5C">
        <w:trPr>
          <w:trHeight w:val="267"/>
        </w:trPr>
        <w:tc>
          <w:tcPr>
            <w:tcW w:w="9729" w:type="dxa"/>
            <w:gridSpan w:val="5"/>
          </w:tcPr>
          <w:p w:rsidR="002B79B9" w:rsidRPr="00A44C8F" w:rsidRDefault="002B79B9" w:rsidP="004C5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MODULO </w:t>
            </w:r>
            <w:r w:rsidR="006F45B6"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C567E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:  LA ETAPA INTERMEDIA</w:t>
            </w:r>
            <w:r w:rsidR="00A44C8F"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B79B9" w:rsidRPr="00A44C8F" w:rsidTr="00A45E5C">
        <w:trPr>
          <w:trHeight w:val="550"/>
        </w:trPr>
        <w:tc>
          <w:tcPr>
            <w:tcW w:w="9729" w:type="dxa"/>
            <w:gridSpan w:val="5"/>
          </w:tcPr>
          <w:p w:rsidR="002B79B9" w:rsidRPr="00A44C8F" w:rsidRDefault="002B79B9" w:rsidP="004C5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Capacidad:</w:t>
            </w:r>
            <w:r w:rsidRPr="00A44C8F">
              <w:rPr>
                <w:rFonts w:ascii="Times New Roman" w:hAnsi="Times New Roman" w:cs="Times New Roman"/>
                <w:sz w:val="24"/>
                <w:szCs w:val="24"/>
              </w:rPr>
              <w:t xml:space="preserve"> Conocer y Comprender el Desarrollo Secuencial de la Etapa Intermedia</w:t>
            </w:r>
            <w:r w:rsidR="00A44C8F" w:rsidRPr="00A44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79B9" w:rsidRPr="00A44C8F" w:rsidTr="00A45E5C">
        <w:trPr>
          <w:trHeight w:val="193"/>
        </w:trPr>
        <w:tc>
          <w:tcPr>
            <w:tcW w:w="1111" w:type="dxa"/>
          </w:tcPr>
          <w:p w:rsidR="002B79B9" w:rsidRPr="00A44C8F" w:rsidRDefault="002B79B9" w:rsidP="009F736C">
            <w:pPr>
              <w:ind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SEMANA</w:t>
            </w:r>
          </w:p>
        </w:tc>
        <w:tc>
          <w:tcPr>
            <w:tcW w:w="1349" w:type="dxa"/>
          </w:tcPr>
          <w:p w:rsidR="002B79B9" w:rsidRPr="00A44C8F" w:rsidRDefault="002B79B9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SESIONES</w:t>
            </w:r>
          </w:p>
        </w:tc>
        <w:tc>
          <w:tcPr>
            <w:tcW w:w="964" w:type="dxa"/>
          </w:tcPr>
          <w:p w:rsidR="002B79B9" w:rsidRPr="00A44C8F" w:rsidRDefault="002B79B9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3085" w:type="dxa"/>
          </w:tcPr>
          <w:p w:rsidR="002B79B9" w:rsidRPr="00A44C8F" w:rsidRDefault="002B79B9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CONTENIDO CONCEPTUAL</w:t>
            </w:r>
          </w:p>
        </w:tc>
        <w:tc>
          <w:tcPr>
            <w:tcW w:w="3217" w:type="dxa"/>
          </w:tcPr>
          <w:p w:rsidR="002B79B9" w:rsidRPr="00A44C8F" w:rsidRDefault="002B79B9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CONTENIDO PROCEDIMENTAL</w:t>
            </w:r>
          </w:p>
        </w:tc>
      </w:tr>
      <w:tr w:rsidR="002B79B9" w:rsidRPr="00A44C8F" w:rsidTr="00A45E5C">
        <w:trPr>
          <w:trHeight w:val="191"/>
        </w:trPr>
        <w:tc>
          <w:tcPr>
            <w:tcW w:w="1111" w:type="dxa"/>
          </w:tcPr>
          <w:p w:rsidR="002B79B9" w:rsidRPr="00A44C8F" w:rsidRDefault="002B79B9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49" w:type="dxa"/>
          </w:tcPr>
          <w:p w:rsidR="002B79B9" w:rsidRPr="00A44C8F" w:rsidRDefault="002B79B9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2B79B9" w:rsidRPr="00A44C8F" w:rsidRDefault="002B79B9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2B79B9" w:rsidRPr="00A44C8F" w:rsidRDefault="002B79B9" w:rsidP="009F736C">
            <w:pPr>
              <w:pStyle w:val="Prrafodelista"/>
              <w:numPr>
                <w:ilvl w:val="0"/>
                <w:numId w:val="15"/>
              </w:numPr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Conocer, comprender e identificar la Etapa Intermedia del Proceso Penal: El Sobreseimiento y la Audiencia del Control de Sobreseimiento</w:t>
            </w:r>
          </w:p>
        </w:tc>
        <w:tc>
          <w:tcPr>
            <w:tcW w:w="3217" w:type="dxa"/>
          </w:tcPr>
          <w:p w:rsidR="002B79B9" w:rsidRPr="00A44C8F" w:rsidRDefault="002B79B9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79B9" w:rsidRPr="00A44C8F" w:rsidRDefault="002B79B9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Saber utilizar el Código Procesal Penal, Casaciones que emite la Sala Penal Permanente de la Corte Suprema y jurisprudencias emitidos por el T. C, para analizar dichas disposiciones previstas en el CPP. Simulación de Audiencia</w:t>
            </w:r>
          </w:p>
        </w:tc>
      </w:tr>
      <w:tr w:rsidR="002B79B9" w:rsidRPr="00A44C8F" w:rsidTr="00A45E5C">
        <w:trPr>
          <w:trHeight w:val="191"/>
        </w:trPr>
        <w:tc>
          <w:tcPr>
            <w:tcW w:w="1111" w:type="dxa"/>
          </w:tcPr>
          <w:p w:rsidR="002B79B9" w:rsidRPr="00A44C8F" w:rsidRDefault="002B79B9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349" w:type="dxa"/>
          </w:tcPr>
          <w:p w:rsidR="002B79B9" w:rsidRPr="00A44C8F" w:rsidRDefault="002B79B9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2B79B9" w:rsidRPr="00A44C8F" w:rsidRDefault="002B79B9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2B79B9" w:rsidRDefault="002B79B9" w:rsidP="009F736C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Conocer, comprender e identificar la Acusación y la Audiencia del Control de Acusación; Auto de Enjuiciamiento y el Auto de Citación de Juicio Oral.</w:t>
            </w:r>
          </w:p>
          <w:p w:rsidR="00152AA1" w:rsidRPr="004C567E" w:rsidRDefault="00152AA1" w:rsidP="004C567E">
            <w:pPr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</w:tcPr>
          <w:p w:rsidR="002B79B9" w:rsidRPr="00A44C8F" w:rsidRDefault="002B79B9" w:rsidP="009F73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Saber utilizar el Código Procesal Penal, Casaciones que emite la Sala Penal Permanente de la Corte Suprema y jurisprudencias emitidos por el T. C, para analizar dichas disposiciones previstas en el CPP. Simulación de Audiencia</w:t>
            </w:r>
          </w:p>
        </w:tc>
      </w:tr>
    </w:tbl>
    <w:p w:rsidR="002B79B9" w:rsidRPr="00A44C8F" w:rsidRDefault="002B79B9" w:rsidP="009F7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B51" w:rsidRDefault="00A35B51" w:rsidP="009F7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11"/>
        <w:gridCol w:w="1349"/>
        <w:gridCol w:w="964"/>
        <w:gridCol w:w="3085"/>
        <w:gridCol w:w="3220"/>
      </w:tblGrid>
      <w:tr w:rsidR="004C567E" w:rsidRPr="00A44C8F" w:rsidTr="00CE10A2">
        <w:trPr>
          <w:trHeight w:val="267"/>
        </w:trPr>
        <w:tc>
          <w:tcPr>
            <w:tcW w:w="9729" w:type="dxa"/>
            <w:gridSpan w:val="5"/>
          </w:tcPr>
          <w:p w:rsidR="004C567E" w:rsidRPr="00A44C8F" w:rsidRDefault="004C567E" w:rsidP="004C5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MODULO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LA ETAPA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 JUZGAMIENTO</w:t>
            </w:r>
          </w:p>
        </w:tc>
      </w:tr>
      <w:tr w:rsidR="004C567E" w:rsidRPr="00A44C8F" w:rsidTr="00CE10A2">
        <w:trPr>
          <w:trHeight w:val="550"/>
        </w:trPr>
        <w:tc>
          <w:tcPr>
            <w:tcW w:w="9729" w:type="dxa"/>
            <w:gridSpan w:val="5"/>
          </w:tcPr>
          <w:p w:rsidR="004C567E" w:rsidRPr="00A44C8F" w:rsidRDefault="004C567E" w:rsidP="004C5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Capacidad:</w:t>
            </w:r>
            <w:r w:rsidRPr="00A44C8F">
              <w:rPr>
                <w:rFonts w:ascii="Times New Roman" w:hAnsi="Times New Roman" w:cs="Times New Roman"/>
                <w:sz w:val="24"/>
                <w:szCs w:val="24"/>
              </w:rPr>
              <w:t xml:space="preserve"> Conocer y Comprender el Desarrollo Secuencial de la Etapa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Juzgamiento</w:t>
            </w:r>
          </w:p>
        </w:tc>
      </w:tr>
      <w:tr w:rsidR="004C567E" w:rsidRPr="00A44C8F" w:rsidTr="00CE10A2">
        <w:trPr>
          <w:trHeight w:val="193"/>
        </w:trPr>
        <w:tc>
          <w:tcPr>
            <w:tcW w:w="1111" w:type="dxa"/>
          </w:tcPr>
          <w:p w:rsidR="004C567E" w:rsidRPr="00A44C8F" w:rsidRDefault="004C567E" w:rsidP="00CE10A2">
            <w:pPr>
              <w:ind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SEMANA</w:t>
            </w:r>
          </w:p>
        </w:tc>
        <w:tc>
          <w:tcPr>
            <w:tcW w:w="1349" w:type="dxa"/>
          </w:tcPr>
          <w:p w:rsidR="004C567E" w:rsidRPr="00A44C8F" w:rsidRDefault="004C567E" w:rsidP="00CE1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SESIONES</w:t>
            </w:r>
          </w:p>
        </w:tc>
        <w:tc>
          <w:tcPr>
            <w:tcW w:w="964" w:type="dxa"/>
          </w:tcPr>
          <w:p w:rsidR="004C567E" w:rsidRPr="00A44C8F" w:rsidRDefault="004C567E" w:rsidP="00CE1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3085" w:type="dxa"/>
          </w:tcPr>
          <w:p w:rsidR="004C567E" w:rsidRPr="00A44C8F" w:rsidRDefault="004C567E" w:rsidP="00CE1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CONTENIDO CONCEPTUAL</w:t>
            </w:r>
          </w:p>
        </w:tc>
        <w:tc>
          <w:tcPr>
            <w:tcW w:w="3217" w:type="dxa"/>
          </w:tcPr>
          <w:p w:rsidR="004C567E" w:rsidRPr="00A44C8F" w:rsidRDefault="004C567E" w:rsidP="00CE1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CONTENIDO PROCEDIMENTAL</w:t>
            </w:r>
          </w:p>
        </w:tc>
      </w:tr>
      <w:tr w:rsidR="004C567E" w:rsidRPr="00A44C8F" w:rsidTr="00CE10A2">
        <w:trPr>
          <w:trHeight w:val="191"/>
        </w:trPr>
        <w:tc>
          <w:tcPr>
            <w:tcW w:w="1111" w:type="dxa"/>
          </w:tcPr>
          <w:p w:rsidR="004C567E" w:rsidRPr="00A44C8F" w:rsidRDefault="004C567E" w:rsidP="00CE1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349" w:type="dxa"/>
          </w:tcPr>
          <w:p w:rsidR="004C567E" w:rsidRPr="00A44C8F" w:rsidRDefault="004C567E" w:rsidP="00CE1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4C567E" w:rsidRPr="00A44C8F" w:rsidRDefault="004C567E" w:rsidP="00CE1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4C567E" w:rsidRPr="00A44C8F" w:rsidRDefault="004C567E" w:rsidP="00C05967">
            <w:pPr>
              <w:pStyle w:val="Prrafodelista"/>
              <w:numPr>
                <w:ilvl w:val="0"/>
                <w:numId w:val="15"/>
              </w:numPr>
              <w:ind w:left="176" w:hanging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Conocer, comprender e identificar la Etapa </w:t>
            </w:r>
            <w:r w:rsidR="00C05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Juzgamiento </w:t>
            </w: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del Proceso Penal: </w:t>
            </w:r>
            <w:r w:rsidR="00C05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Principios del juicio, preparación del </w:t>
            </w:r>
            <w:r w:rsidR="00C059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debate, desarrollo del juicio, actuación probatoria, alegatos finales, la deliberación y sentencia. </w:t>
            </w:r>
          </w:p>
        </w:tc>
        <w:tc>
          <w:tcPr>
            <w:tcW w:w="3217" w:type="dxa"/>
          </w:tcPr>
          <w:p w:rsidR="004C567E" w:rsidRPr="00A44C8F" w:rsidRDefault="004C567E" w:rsidP="00CE1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67E" w:rsidRPr="00A44C8F" w:rsidRDefault="004C567E" w:rsidP="00CE1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Saber utilizar el Código Procesal Penal, Casaciones que emite la Sala Penal Permanente de la Corte </w:t>
            </w: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Suprema y jurisprudencias emitidos por el T. C, para analizar dichas disposiciones previstas en el CPP. Simulación de Audiencia</w:t>
            </w:r>
          </w:p>
        </w:tc>
      </w:tr>
      <w:tr w:rsidR="004C567E" w:rsidRPr="00A44C8F" w:rsidTr="00CE10A2">
        <w:trPr>
          <w:trHeight w:val="191"/>
        </w:trPr>
        <w:tc>
          <w:tcPr>
            <w:tcW w:w="1111" w:type="dxa"/>
          </w:tcPr>
          <w:p w:rsidR="004C567E" w:rsidRPr="00A44C8F" w:rsidRDefault="004C567E" w:rsidP="00CE1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349" w:type="dxa"/>
          </w:tcPr>
          <w:p w:rsidR="004C567E" w:rsidRPr="00A44C8F" w:rsidRDefault="004C567E" w:rsidP="00CE1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4C567E" w:rsidRPr="00A44C8F" w:rsidRDefault="004C567E" w:rsidP="00CE1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4C567E" w:rsidRPr="00A44C8F" w:rsidRDefault="004C567E" w:rsidP="00C05967">
            <w:pPr>
              <w:pStyle w:val="Prrafodelista"/>
              <w:numPr>
                <w:ilvl w:val="0"/>
                <w:numId w:val="15"/>
              </w:numPr>
              <w:ind w:left="176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Conocer, comprender e identificar </w:t>
            </w:r>
            <w:r w:rsidR="00C05967">
              <w:rPr>
                <w:rFonts w:ascii="Times New Roman" w:hAnsi="Times New Roman" w:cs="Times New Roman"/>
                <w:b/>
                <w:sz w:val="24"/>
                <w:szCs w:val="24"/>
              </w:rPr>
              <w:t>los medios impugnatorios</w:t>
            </w: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17" w:type="dxa"/>
          </w:tcPr>
          <w:p w:rsidR="004C567E" w:rsidRPr="00A44C8F" w:rsidRDefault="004C567E" w:rsidP="00CE10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b/>
                <w:sz w:val="24"/>
                <w:szCs w:val="24"/>
              </w:rPr>
              <w:t>Saber utilizar el Código Procesal Penal, Casaciones que emite la Sala Penal Permanente de la Corte Suprema y jurisprudencias emitidos por el T. C, para analizar dichas disposiciones previstas en el CPP. Simulación de Audiencia</w:t>
            </w:r>
          </w:p>
        </w:tc>
      </w:tr>
    </w:tbl>
    <w:p w:rsidR="004C567E" w:rsidRPr="00A44C8F" w:rsidRDefault="004C567E" w:rsidP="004C5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67E" w:rsidRPr="00A44C8F" w:rsidRDefault="004C567E" w:rsidP="009F7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B51" w:rsidRPr="00A44C8F" w:rsidRDefault="006F45B6" w:rsidP="009F7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C8F">
        <w:rPr>
          <w:rFonts w:ascii="Times New Roman" w:hAnsi="Times New Roman" w:cs="Times New Roman"/>
          <w:b/>
          <w:sz w:val="24"/>
          <w:szCs w:val="24"/>
        </w:rPr>
        <w:t>VII.- EVALUACION:</w:t>
      </w:r>
    </w:p>
    <w:p w:rsidR="006F45B6" w:rsidRPr="00A44C8F" w:rsidRDefault="006F45B6" w:rsidP="009F7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5B6" w:rsidRPr="00A44C8F" w:rsidRDefault="000E5E9B" w:rsidP="009F736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44C8F">
        <w:rPr>
          <w:rFonts w:ascii="Times New Roman" w:hAnsi="Times New Roman" w:cs="Times New Roman"/>
          <w:sz w:val="24"/>
          <w:szCs w:val="24"/>
        </w:rPr>
        <w:t xml:space="preserve">Comprende </w:t>
      </w:r>
      <w:r w:rsidR="006F45B6" w:rsidRPr="00A44C8F">
        <w:rPr>
          <w:rFonts w:ascii="Times New Roman" w:hAnsi="Times New Roman" w:cs="Times New Roman"/>
          <w:sz w:val="24"/>
          <w:szCs w:val="24"/>
        </w:rPr>
        <w:t>La evaluación</w:t>
      </w:r>
      <w:r w:rsidRPr="00A44C8F">
        <w:rPr>
          <w:rFonts w:ascii="Times New Roman" w:hAnsi="Times New Roman" w:cs="Times New Roman"/>
          <w:sz w:val="24"/>
          <w:szCs w:val="24"/>
        </w:rPr>
        <w:t xml:space="preserve"> Teórica, Práctica, y los trabajos académicos y el alcance de las competencias establecidas:</w:t>
      </w:r>
    </w:p>
    <w:p w:rsidR="00267B90" w:rsidRPr="00A44C8F" w:rsidRDefault="00267B90" w:rsidP="009F736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016"/>
        <w:gridCol w:w="1937"/>
        <w:gridCol w:w="2962"/>
      </w:tblGrid>
      <w:tr w:rsidR="00267B90" w:rsidRPr="00A44C8F" w:rsidTr="00267B90">
        <w:trPr>
          <w:trHeight w:val="170"/>
        </w:trPr>
        <w:tc>
          <w:tcPr>
            <w:tcW w:w="2016" w:type="dxa"/>
            <w:vMerge w:val="restart"/>
          </w:tcPr>
          <w:p w:rsidR="00267B90" w:rsidRPr="00A44C8F" w:rsidRDefault="00267B90" w:rsidP="009F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259" w:type="dxa"/>
          </w:tcPr>
          <w:p w:rsidR="00267B90" w:rsidRPr="00A44C8F" w:rsidRDefault="00267B90" w:rsidP="009F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sz w:val="24"/>
                <w:szCs w:val="24"/>
              </w:rPr>
              <w:t>PONDERACION</w:t>
            </w:r>
          </w:p>
        </w:tc>
        <w:tc>
          <w:tcPr>
            <w:tcW w:w="2962" w:type="dxa"/>
            <w:vMerge w:val="restart"/>
          </w:tcPr>
          <w:p w:rsidR="00267B90" w:rsidRPr="00A44C8F" w:rsidRDefault="00267B90" w:rsidP="009F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sz w:val="24"/>
                <w:szCs w:val="24"/>
              </w:rPr>
              <w:t>UNIDADES DIDACTICAS DENOMINADAS MODULOS</w:t>
            </w:r>
          </w:p>
        </w:tc>
      </w:tr>
      <w:tr w:rsidR="00267B90" w:rsidRPr="00A44C8F" w:rsidTr="00267B90">
        <w:trPr>
          <w:trHeight w:val="170"/>
        </w:trPr>
        <w:tc>
          <w:tcPr>
            <w:tcW w:w="2016" w:type="dxa"/>
            <w:vMerge/>
          </w:tcPr>
          <w:p w:rsidR="00267B90" w:rsidRPr="00A44C8F" w:rsidRDefault="00267B90" w:rsidP="009F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267B90" w:rsidRPr="00A44C8F" w:rsidRDefault="00267B90" w:rsidP="009F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90" w:rsidRPr="00A44C8F" w:rsidRDefault="00267B90" w:rsidP="009F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2962" w:type="dxa"/>
            <w:vMerge/>
          </w:tcPr>
          <w:p w:rsidR="00267B90" w:rsidRPr="00A44C8F" w:rsidRDefault="00267B90" w:rsidP="009F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90" w:rsidRPr="00A44C8F" w:rsidTr="00267B90">
        <w:tc>
          <w:tcPr>
            <w:tcW w:w="2016" w:type="dxa"/>
          </w:tcPr>
          <w:p w:rsidR="00267B90" w:rsidRPr="00A44C8F" w:rsidRDefault="00267B90" w:rsidP="009F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sz w:val="24"/>
                <w:szCs w:val="24"/>
              </w:rPr>
              <w:t>Evaluación de conocimiento</w:t>
            </w:r>
          </w:p>
        </w:tc>
        <w:tc>
          <w:tcPr>
            <w:tcW w:w="1259" w:type="dxa"/>
          </w:tcPr>
          <w:p w:rsidR="00267B90" w:rsidRPr="00A44C8F" w:rsidRDefault="00267B90" w:rsidP="009F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962" w:type="dxa"/>
            <w:vMerge w:val="restart"/>
          </w:tcPr>
          <w:p w:rsidR="00267B90" w:rsidRPr="00A44C8F" w:rsidRDefault="00267B90" w:rsidP="009F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B90" w:rsidRPr="00A44C8F" w:rsidRDefault="00267B90" w:rsidP="009F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sz w:val="24"/>
                <w:szCs w:val="24"/>
              </w:rPr>
              <w:t>El Ciclo académico comprende 4 módulos</w:t>
            </w:r>
          </w:p>
        </w:tc>
      </w:tr>
      <w:tr w:rsidR="00267B90" w:rsidRPr="00A44C8F" w:rsidTr="00267B90">
        <w:tc>
          <w:tcPr>
            <w:tcW w:w="2016" w:type="dxa"/>
          </w:tcPr>
          <w:p w:rsidR="00267B90" w:rsidRPr="00A44C8F" w:rsidRDefault="00267B90" w:rsidP="009F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sz w:val="24"/>
                <w:szCs w:val="24"/>
              </w:rPr>
              <w:t>Evaluación de Producto</w:t>
            </w:r>
          </w:p>
        </w:tc>
        <w:tc>
          <w:tcPr>
            <w:tcW w:w="1259" w:type="dxa"/>
          </w:tcPr>
          <w:p w:rsidR="00267B90" w:rsidRPr="00A44C8F" w:rsidRDefault="00267B90" w:rsidP="009F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962" w:type="dxa"/>
            <w:vMerge/>
          </w:tcPr>
          <w:p w:rsidR="00267B90" w:rsidRPr="00A44C8F" w:rsidRDefault="00267B90" w:rsidP="009F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B90" w:rsidRPr="00A44C8F" w:rsidTr="00267B90">
        <w:tc>
          <w:tcPr>
            <w:tcW w:w="2016" w:type="dxa"/>
          </w:tcPr>
          <w:p w:rsidR="00267B90" w:rsidRPr="00A44C8F" w:rsidRDefault="00267B90" w:rsidP="009F7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sz w:val="24"/>
                <w:szCs w:val="24"/>
              </w:rPr>
              <w:t>Evaluación de Desempeño</w:t>
            </w:r>
          </w:p>
        </w:tc>
        <w:tc>
          <w:tcPr>
            <w:tcW w:w="1259" w:type="dxa"/>
          </w:tcPr>
          <w:p w:rsidR="00267B90" w:rsidRPr="00A44C8F" w:rsidRDefault="00267B90" w:rsidP="009F7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C8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962" w:type="dxa"/>
            <w:vMerge/>
          </w:tcPr>
          <w:p w:rsidR="00267B90" w:rsidRPr="00A44C8F" w:rsidRDefault="00267B90" w:rsidP="009F7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B90" w:rsidRPr="00A44C8F" w:rsidRDefault="00267B90" w:rsidP="009F736C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E5E9B" w:rsidRPr="00A44C8F" w:rsidRDefault="000E5E9B" w:rsidP="009F7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E9B" w:rsidRPr="00A44C8F" w:rsidRDefault="000E5E9B" w:rsidP="009F736C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8F">
        <w:rPr>
          <w:rFonts w:ascii="Times New Roman" w:hAnsi="Times New Roman" w:cs="Times New Roman"/>
          <w:sz w:val="24"/>
          <w:szCs w:val="24"/>
        </w:rPr>
        <w:t>Para la Evaluación de la parte Teórica – practica será de la siguiente manera:</w:t>
      </w:r>
    </w:p>
    <w:p w:rsidR="000E5E9B" w:rsidRPr="00A44C8F" w:rsidRDefault="000E5E9B" w:rsidP="009F736C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8F">
        <w:rPr>
          <w:rFonts w:ascii="Times New Roman" w:hAnsi="Times New Roman" w:cs="Times New Roman"/>
          <w:sz w:val="24"/>
          <w:szCs w:val="24"/>
        </w:rPr>
        <w:t>. Evaluación escrita, con Prueba escrita objetiva, individual y prácticas calificadas.</w:t>
      </w:r>
    </w:p>
    <w:p w:rsidR="000E5E9B" w:rsidRPr="00A44C8F" w:rsidRDefault="000E5E9B" w:rsidP="009F736C">
      <w:pPr>
        <w:pStyle w:val="Prrafodelista"/>
        <w:spacing w:after="0" w:line="240" w:lineRule="auto"/>
        <w:ind w:left="851" w:hanging="131"/>
        <w:rPr>
          <w:rFonts w:ascii="Times New Roman" w:hAnsi="Times New Roman" w:cs="Times New Roman"/>
          <w:sz w:val="24"/>
          <w:szCs w:val="24"/>
        </w:rPr>
      </w:pPr>
      <w:r w:rsidRPr="00A44C8F">
        <w:rPr>
          <w:rFonts w:ascii="Times New Roman" w:hAnsi="Times New Roman" w:cs="Times New Roman"/>
          <w:sz w:val="24"/>
          <w:szCs w:val="24"/>
        </w:rPr>
        <w:t xml:space="preserve">. Evaluación Oral: Intervenciones Orales en el desempeño de actuaciones de simulaciones de Audiencias e intervenciones orales en clase </w:t>
      </w:r>
    </w:p>
    <w:p w:rsidR="000E5E9B" w:rsidRPr="00A44C8F" w:rsidRDefault="000E5E9B" w:rsidP="009F736C">
      <w:pPr>
        <w:pStyle w:val="Prrafodelista"/>
        <w:spacing w:after="0" w:line="240" w:lineRule="auto"/>
        <w:ind w:left="851" w:hanging="131"/>
        <w:rPr>
          <w:rFonts w:ascii="Times New Roman" w:hAnsi="Times New Roman" w:cs="Times New Roman"/>
          <w:sz w:val="24"/>
          <w:szCs w:val="24"/>
        </w:rPr>
      </w:pPr>
    </w:p>
    <w:p w:rsidR="000E5E9B" w:rsidRPr="00A44C8F" w:rsidRDefault="000E5E9B" w:rsidP="009F736C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8F">
        <w:rPr>
          <w:rFonts w:ascii="Times New Roman" w:hAnsi="Times New Roman" w:cs="Times New Roman"/>
          <w:sz w:val="24"/>
          <w:szCs w:val="24"/>
        </w:rPr>
        <w:t>Para la Evaluación mediante Trabajos Académicos de acuerdo a la Naturaleza de esta asignatura será de la siguiente manera:</w:t>
      </w:r>
    </w:p>
    <w:p w:rsidR="000E5E9B" w:rsidRPr="00A44C8F" w:rsidRDefault="000E5E9B" w:rsidP="009F736C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8F">
        <w:rPr>
          <w:rFonts w:ascii="Times New Roman" w:hAnsi="Times New Roman" w:cs="Times New Roman"/>
          <w:sz w:val="24"/>
          <w:szCs w:val="24"/>
        </w:rPr>
        <w:t>. Practicas calificadas objetivas con guía de observación e informe</w:t>
      </w:r>
    </w:p>
    <w:p w:rsidR="00267B90" w:rsidRPr="00A44C8F" w:rsidRDefault="00267B90" w:rsidP="009F736C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8F">
        <w:rPr>
          <w:rFonts w:ascii="Times New Roman" w:hAnsi="Times New Roman" w:cs="Times New Roman"/>
          <w:sz w:val="24"/>
          <w:szCs w:val="24"/>
        </w:rPr>
        <w:t xml:space="preserve">. </w:t>
      </w:r>
      <w:r w:rsidR="006B4D90" w:rsidRPr="00A44C8F">
        <w:rPr>
          <w:rFonts w:ascii="Times New Roman" w:hAnsi="Times New Roman" w:cs="Times New Roman"/>
          <w:sz w:val="24"/>
          <w:szCs w:val="24"/>
        </w:rPr>
        <w:t>Monografías</w:t>
      </w:r>
      <w:r w:rsidRPr="00A44C8F">
        <w:rPr>
          <w:rFonts w:ascii="Times New Roman" w:hAnsi="Times New Roman" w:cs="Times New Roman"/>
          <w:sz w:val="24"/>
          <w:szCs w:val="24"/>
        </w:rPr>
        <w:t>.</w:t>
      </w:r>
    </w:p>
    <w:p w:rsidR="000E5E9B" w:rsidRPr="00A44C8F" w:rsidRDefault="000E5E9B" w:rsidP="009F736C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8F">
        <w:rPr>
          <w:rFonts w:ascii="Times New Roman" w:hAnsi="Times New Roman" w:cs="Times New Roman"/>
          <w:sz w:val="24"/>
          <w:szCs w:val="24"/>
        </w:rPr>
        <w:t>. Solución de Casos prácticos</w:t>
      </w:r>
      <w:r w:rsidR="00E62A15" w:rsidRPr="00A44C8F">
        <w:rPr>
          <w:rFonts w:ascii="Times New Roman" w:hAnsi="Times New Roman" w:cs="Times New Roman"/>
          <w:sz w:val="24"/>
          <w:szCs w:val="24"/>
        </w:rPr>
        <w:t xml:space="preserve"> – Simulación de Audiencias</w:t>
      </w:r>
      <w:r w:rsidRPr="00A44C8F">
        <w:rPr>
          <w:rFonts w:ascii="Times New Roman" w:hAnsi="Times New Roman" w:cs="Times New Roman"/>
          <w:sz w:val="24"/>
          <w:szCs w:val="24"/>
        </w:rPr>
        <w:t>.</w:t>
      </w:r>
    </w:p>
    <w:p w:rsidR="000E5E9B" w:rsidRPr="00A44C8F" w:rsidRDefault="000E5E9B" w:rsidP="009F736C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E9B" w:rsidRPr="00A44C8F" w:rsidRDefault="000E5E9B" w:rsidP="009F736C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8F">
        <w:rPr>
          <w:rFonts w:ascii="Times New Roman" w:hAnsi="Times New Roman" w:cs="Times New Roman"/>
          <w:sz w:val="24"/>
          <w:szCs w:val="24"/>
        </w:rPr>
        <w:t xml:space="preserve">La evaluación para los currículos por competencias será de cuatro </w:t>
      </w:r>
      <w:r w:rsidR="00267B90" w:rsidRPr="00A44C8F">
        <w:rPr>
          <w:rFonts w:ascii="Times New Roman" w:hAnsi="Times New Roman" w:cs="Times New Roman"/>
          <w:sz w:val="24"/>
          <w:szCs w:val="24"/>
        </w:rPr>
        <w:t>módulos</w:t>
      </w:r>
      <w:r w:rsidRPr="00A44C8F">
        <w:rPr>
          <w:rFonts w:ascii="Times New Roman" w:hAnsi="Times New Roman" w:cs="Times New Roman"/>
          <w:sz w:val="24"/>
          <w:szCs w:val="24"/>
        </w:rPr>
        <w:t xml:space="preserve"> de competencias profesionales.</w:t>
      </w:r>
    </w:p>
    <w:p w:rsidR="00267B90" w:rsidRPr="00A44C8F" w:rsidRDefault="00267B90" w:rsidP="009F736C">
      <w:pPr>
        <w:pStyle w:val="Prrafode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B90" w:rsidRPr="00A44C8F" w:rsidRDefault="00267B90" w:rsidP="009F736C">
      <w:pPr>
        <w:pStyle w:val="Prrafodelist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8F">
        <w:rPr>
          <w:rFonts w:ascii="Times New Roman" w:hAnsi="Times New Roman" w:cs="Times New Roman"/>
          <w:sz w:val="24"/>
          <w:szCs w:val="24"/>
        </w:rPr>
        <w:t>El Promedio Final es el Resultado del promedio simple de los promedios ponderados de cada módulo.</w:t>
      </w:r>
    </w:p>
    <w:p w:rsidR="00267B90" w:rsidRPr="00A44C8F" w:rsidRDefault="00267B90" w:rsidP="009F736C">
      <w:pPr>
        <w:pStyle w:val="Prrafodelist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7B90" w:rsidRPr="00A44C8F" w:rsidRDefault="00267B90" w:rsidP="009F7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C8F">
        <w:rPr>
          <w:rFonts w:ascii="Times New Roman" w:hAnsi="Times New Roman" w:cs="Times New Roman"/>
          <w:b/>
          <w:sz w:val="24"/>
          <w:szCs w:val="24"/>
        </w:rPr>
        <w:t>VIII.- BIBLIOGRAFIA BASICA Y COMPLEMENTARIA</w:t>
      </w:r>
    </w:p>
    <w:p w:rsidR="003E0B70" w:rsidRPr="00A44C8F" w:rsidRDefault="003E0B70" w:rsidP="009F7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0DA" w:rsidRPr="00A44C8F" w:rsidRDefault="000450DA" w:rsidP="009F736C">
      <w:pPr>
        <w:pStyle w:val="Default"/>
        <w:rPr>
          <w:rFonts w:ascii="Times New Roman" w:hAnsi="Times New Roman" w:cs="Times New Roman"/>
        </w:rPr>
      </w:pPr>
    </w:p>
    <w:p w:rsidR="00A45E5C" w:rsidRPr="005358A9" w:rsidRDefault="00A45E5C" w:rsidP="00A45E5C">
      <w:pPr>
        <w:widowControl w:val="0"/>
        <w:numPr>
          <w:ilvl w:val="0"/>
          <w:numId w:val="16"/>
        </w:numPr>
        <w:tabs>
          <w:tab w:val="left" w:pos="567"/>
        </w:tabs>
        <w:spacing w:after="60" w:line="36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58A9">
        <w:rPr>
          <w:rFonts w:ascii="Times New Roman" w:eastAsia="MS Reference Sans Serif" w:hAnsi="Times New Roman" w:cs="Times New Roman"/>
          <w:b/>
          <w:spacing w:val="-10"/>
          <w:sz w:val="24"/>
          <w:szCs w:val="24"/>
        </w:rPr>
        <w:t>CATACORA GONZALES</w:t>
      </w:r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</w:rPr>
        <w:t xml:space="preserve">, </w:t>
      </w:r>
      <w:r w:rsidRPr="005358A9">
        <w:rPr>
          <w:rFonts w:ascii="Times New Roman" w:eastAsia="MS Reference Sans Serif" w:hAnsi="Times New Roman" w:cs="Times New Roman"/>
          <w:b/>
          <w:spacing w:val="-10"/>
          <w:sz w:val="24"/>
          <w:szCs w:val="24"/>
        </w:rPr>
        <w:t>Manuel</w:t>
      </w:r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</w:rPr>
        <w:t xml:space="preserve"> - </w:t>
      </w:r>
      <w:r w:rsidRPr="005358A9">
        <w:rPr>
          <w:rFonts w:ascii="Times New Roman" w:hAnsi="Times New Roman" w:cs="Times New Roman"/>
          <w:sz w:val="24"/>
          <w:szCs w:val="24"/>
        </w:rPr>
        <w:t>Introducción a l</w:t>
      </w:r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</w:rPr>
        <w:t xml:space="preserve">a </w:t>
      </w:r>
      <w:r w:rsidRPr="005358A9">
        <w:rPr>
          <w:rFonts w:ascii="Times New Roman" w:hAnsi="Times New Roman" w:cs="Times New Roman"/>
          <w:sz w:val="24"/>
          <w:szCs w:val="24"/>
        </w:rPr>
        <w:t xml:space="preserve">Ciencia del Derecho. Editor </w:t>
      </w:r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</w:rPr>
        <w:t xml:space="preserve">Liborio </w:t>
      </w:r>
      <w:r w:rsidRPr="005358A9">
        <w:rPr>
          <w:rFonts w:ascii="Times New Roman" w:eastAsia="Tahoma" w:hAnsi="Times New Roman" w:cs="Times New Roman"/>
          <w:i/>
          <w:iCs/>
          <w:sz w:val="24"/>
          <w:szCs w:val="24"/>
        </w:rPr>
        <w:t>Estrada S.A.</w:t>
      </w:r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</w:rPr>
        <w:t xml:space="preserve"> - </w:t>
      </w:r>
      <w:r w:rsidRPr="005358A9">
        <w:rPr>
          <w:rFonts w:ascii="Times New Roman" w:eastAsia="Tahoma" w:hAnsi="Times New Roman" w:cs="Times New Roman"/>
          <w:i/>
          <w:iCs/>
          <w:sz w:val="24"/>
          <w:szCs w:val="24"/>
        </w:rPr>
        <w:t>5ta. Edición- Lima 1972.</w:t>
      </w:r>
    </w:p>
    <w:p w:rsidR="00A45E5C" w:rsidRPr="005358A9" w:rsidRDefault="00A45E5C" w:rsidP="00A45E5C">
      <w:pPr>
        <w:widowControl w:val="0"/>
        <w:numPr>
          <w:ilvl w:val="0"/>
          <w:numId w:val="16"/>
        </w:numPr>
        <w:spacing w:after="118" w:line="360" w:lineRule="auto"/>
        <w:ind w:left="567" w:hanging="284"/>
        <w:jc w:val="both"/>
        <w:rPr>
          <w:rFonts w:ascii="Times New Roman" w:eastAsia="MS Reference Sans Serif" w:hAnsi="Times New Roman" w:cs="Times New Roman"/>
          <w:spacing w:val="-10"/>
          <w:sz w:val="24"/>
          <w:szCs w:val="24"/>
        </w:rPr>
      </w:pPr>
      <w:r w:rsidRPr="005358A9">
        <w:rPr>
          <w:rFonts w:ascii="Times New Roman" w:eastAsia="MS Reference Sans Serif" w:hAnsi="Times New Roman" w:cs="Times New Roman"/>
          <w:b/>
          <w:sz w:val="24"/>
          <w:szCs w:val="24"/>
          <w:shd w:val="clear" w:color="auto" w:fill="FFFFFF"/>
        </w:rPr>
        <w:t>CUBAS VILLANUEVA, Víctor</w:t>
      </w:r>
      <w:r w:rsidRPr="005358A9">
        <w:rPr>
          <w:rFonts w:ascii="Times New Roman" w:eastAsia="MS Reference Sans Serif" w:hAnsi="Times New Roman" w:cs="Times New Roman"/>
          <w:sz w:val="24"/>
          <w:szCs w:val="24"/>
          <w:shd w:val="clear" w:color="auto" w:fill="FFFFFF"/>
        </w:rPr>
        <w:t xml:space="preserve"> - Lecciones de Derecho Procesal Penal – 1|Edición - </w:t>
      </w:r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</w:rPr>
        <w:t xml:space="preserve">Editorial </w:t>
      </w:r>
      <w:proofErr w:type="spellStart"/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</w:rPr>
        <w:t>Rhodas</w:t>
      </w:r>
      <w:proofErr w:type="spellEnd"/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</w:rPr>
        <w:t>. Lima 1966 - El proceso penal -Teoría y práctica – 5</w:t>
      </w:r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  <w:vertAlign w:val="superscript"/>
        </w:rPr>
        <w:t>°</w:t>
      </w:r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</w:rPr>
        <w:t xml:space="preserve"> Edición. Palestra -    Lima 2003.</w:t>
      </w:r>
    </w:p>
    <w:p w:rsidR="00A45E5C" w:rsidRPr="005358A9" w:rsidRDefault="00A45E5C" w:rsidP="00A45E5C">
      <w:pPr>
        <w:widowControl w:val="0"/>
        <w:numPr>
          <w:ilvl w:val="0"/>
          <w:numId w:val="16"/>
        </w:numPr>
        <w:tabs>
          <w:tab w:val="left" w:pos="567"/>
        </w:tabs>
        <w:spacing w:after="75" w:line="360" w:lineRule="auto"/>
        <w:ind w:left="567" w:hanging="284"/>
        <w:jc w:val="both"/>
        <w:rPr>
          <w:rFonts w:ascii="Times New Roman" w:eastAsia="MS Reference Sans Serif" w:hAnsi="Times New Roman" w:cs="Times New Roman"/>
          <w:spacing w:val="-10"/>
          <w:sz w:val="24"/>
          <w:szCs w:val="24"/>
        </w:rPr>
      </w:pPr>
      <w:r w:rsidRPr="005358A9"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FFFFF"/>
        </w:rPr>
        <w:t xml:space="preserve">FREYRE VILLAVICENCIO, </w:t>
      </w:r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</w:rPr>
        <w:t xml:space="preserve">H. </w:t>
      </w:r>
      <w:r w:rsidRPr="005358A9"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FFFFF"/>
        </w:rPr>
        <w:t xml:space="preserve">- </w:t>
      </w:r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</w:rPr>
        <w:t xml:space="preserve">Manual del Juicio oral. </w:t>
      </w:r>
      <w:proofErr w:type="spellStart"/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</w:rPr>
        <w:t>Sesator</w:t>
      </w:r>
      <w:proofErr w:type="spellEnd"/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</w:rPr>
        <w:t>, Lima, s/f.</w:t>
      </w:r>
    </w:p>
    <w:p w:rsidR="00A45E5C" w:rsidRPr="005358A9" w:rsidRDefault="00A45E5C" w:rsidP="00A45E5C">
      <w:pPr>
        <w:widowControl w:val="0"/>
        <w:numPr>
          <w:ilvl w:val="0"/>
          <w:numId w:val="16"/>
        </w:numPr>
        <w:tabs>
          <w:tab w:val="left" w:pos="567"/>
        </w:tabs>
        <w:spacing w:after="0" w:line="360" w:lineRule="auto"/>
        <w:ind w:left="567" w:hanging="284"/>
        <w:jc w:val="both"/>
        <w:rPr>
          <w:rFonts w:ascii="Times New Roman" w:eastAsia="MS Reference Sans Serif" w:hAnsi="Times New Roman" w:cs="Times New Roman"/>
          <w:spacing w:val="-10"/>
          <w:sz w:val="24"/>
          <w:szCs w:val="24"/>
        </w:rPr>
      </w:pPr>
      <w:r w:rsidRPr="005358A9">
        <w:rPr>
          <w:rFonts w:ascii="Times New Roman" w:eastAsia="MS Reference Sans Serif" w:hAnsi="Times New Roman" w:cs="Times New Roman"/>
          <w:b/>
          <w:spacing w:val="-10"/>
          <w:sz w:val="24"/>
          <w:szCs w:val="24"/>
        </w:rPr>
        <w:t xml:space="preserve">GARCIA RADA, </w:t>
      </w:r>
      <w:proofErr w:type="gramStart"/>
      <w:r w:rsidRPr="005358A9">
        <w:rPr>
          <w:rFonts w:ascii="Times New Roman" w:eastAsia="MS Reference Sans Serif" w:hAnsi="Times New Roman" w:cs="Times New Roman"/>
          <w:b/>
          <w:sz w:val="24"/>
          <w:szCs w:val="24"/>
          <w:shd w:val="clear" w:color="auto" w:fill="FFFFFF"/>
        </w:rPr>
        <w:t>Domingo</w:t>
      </w:r>
      <w:proofErr w:type="gramEnd"/>
      <w:r w:rsidRPr="005358A9">
        <w:rPr>
          <w:rFonts w:ascii="Times New Roman" w:eastAsia="MS Reference Sans Serif" w:hAnsi="Times New Roman" w:cs="Times New Roman"/>
          <w:sz w:val="24"/>
          <w:szCs w:val="24"/>
          <w:shd w:val="clear" w:color="auto" w:fill="FFFFFF"/>
        </w:rPr>
        <w:t xml:space="preserve"> </w:t>
      </w:r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</w:rPr>
        <w:t xml:space="preserve">- Manual </w:t>
      </w:r>
      <w:r w:rsidRPr="005358A9">
        <w:rPr>
          <w:rFonts w:ascii="Times New Roman" w:eastAsia="MS Reference Sans Serif" w:hAnsi="Times New Roman" w:cs="Times New Roman"/>
          <w:sz w:val="24"/>
          <w:szCs w:val="24"/>
          <w:shd w:val="clear" w:color="auto" w:fill="FFFFFF"/>
        </w:rPr>
        <w:t xml:space="preserve">de Derecho Procesal Penal </w:t>
      </w:r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</w:rPr>
        <w:t xml:space="preserve">- Sétima </w:t>
      </w:r>
      <w:r w:rsidRPr="005358A9">
        <w:rPr>
          <w:rFonts w:ascii="Times New Roman" w:eastAsia="MS Reference Sans Serif" w:hAnsi="Times New Roman" w:cs="Times New Roman"/>
          <w:sz w:val="24"/>
          <w:szCs w:val="24"/>
          <w:shd w:val="clear" w:color="auto" w:fill="FFFFFF"/>
        </w:rPr>
        <w:t xml:space="preserve">Edición. </w:t>
      </w:r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</w:rPr>
        <w:t xml:space="preserve">Tipografía </w:t>
      </w:r>
      <w:proofErr w:type="spellStart"/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</w:rPr>
        <w:t>Sesator</w:t>
      </w:r>
      <w:proofErr w:type="spellEnd"/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</w:rPr>
        <w:t>. Lima 1982.</w:t>
      </w:r>
    </w:p>
    <w:p w:rsidR="00A45E5C" w:rsidRPr="005358A9" w:rsidRDefault="00A45E5C" w:rsidP="00A45E5C">
      <w:pPr>
        <w:widowControl w:val="0"/>
        <w:numPr>
          <w:ilvl w:val="0"/>
          <w:numId w:val="16"/>
        </w:numPr>
        <w:tabs>
          <w:tab w:val="left" w:pos="567"/>
        </w:tabs>
        <w:spacing w:after="0" w:line="360" w:lineRule="auto"/>
        <w:ind w:left="567" w:hanging="284"/>
        <w:rPr>
          <w:rFonts w:ascii="Times New Roman" w:eastAsia="MS Reference Sans Serif" w:hAnsi="Times New Roman" w:cs="Times New Roman"/>
          <w:spacing w:val="-10"/>
          <w:sz w:val="24"/>
          <w:szCs w:val="24"/>
        </w:rPr>
      </w:pPr>
      <w:r w:rsidRPr="005358A9">
        <w:rPr>
          <w:rFonts w:ascii="Times New Roman" w:eastAsia="MS Reference Sans Serif" w:hAnsi="Times New Roman" w:cs="Times New Roman"/>
          <w:b/>
          <w:spacing w:val="-10"/>
          <w:sz w:val="24"/>
          <w:szCs w:val="24"/>
        </w:rPr>
        <w:t xml:space="preserve">GIMENO SENDRA, José V. </w:t>
      </w:r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</w:rPr>
        <w:t>Derecho Procesal. Procesal Penal. Tirant L. Blanch. Valencia 1992.</w:t>
      </w:r>
    </w:p>
    <w:p w:rsidR="00A45E5C" w:rsidRPr="005358A9" w:rsidRDefault="00A45E5C" w:rsidP="00A45E5C">
      <w:pPr>
        <w:widowControl w:val="0"/>
        <w:numPr>
          <w:ilvl w:val="0"/>
          <w:numId w:val="16"/>
        </w:numPr>
        <w:tabs>
          <w:tab w:val="left" w:pos="567"/>
        </w:tabs>
        <w:spacing w:after="0" w:line="360" w:lineRule="auto"/>
        <w:ind w:left="567" w:hanging="284"/>
        <w:rPr>
          <w:rFonts w:ascii="Times New Roman" w:eastAsia="MS Reference Sans Serif" w:hAnsi="Times New Roman" w:cs="Times New Roman"/>
          <w:spacing w:val="-10"/>
          <w:sz w:val="24"/>
          <w:szCs w:val="24"/>
        </w:rPr>
      </w:pPr>
      <w:r w:rsidRPr="005358A9"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FFFFF"/>
        </w:rPr>
        <w:t xml:space="preserve">MIXAN MASS, </w:t>
      </w:r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</w:rPr>
        <w:t xml:space="preserve">Florencio, Derecho Procesal Penal, 3 tomos. </w:t>
      </w:r>
      <w:proofErr w:type="spellStart"/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</w:rPr>
        <w:t>Ankor</w:t>
      </w:r>
      <w:proofErr w:type="spellEnd"/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</w:rPr>
        <w:t xml:space="preserve"> Editores. Trujillo 1982.</w:t>
      </w:r>
    </w:p>
    <w:p w:rsidR="00A45E5C" w:rsidRPr="005358A9" w:rsidRDefault="00A45E5C" w:rsidP="00A45E5C">
      <w:pPr>
        <w:widowControl w:val="0"/>
        <w:numPr>
          <w:ilvl w:val="0"/>
          <w:numId w:val="16"/>
        </w:numPr>
        <w:tabs>
          <w:tab w:val="left" w:pos="567"/>
        </w:tabs>
        <w:spacing w:after="0" w:line="360" w:lineRule="auto"/>
        <w:ind w:left="567" w:hanging="284"/>
        <w:jc w:val="both"/>
        <w:rPr>
          <w:rFonts w:ascii="Times New Roman" w:eastAsia="MS Reference Sans Serif" w:hAnsi="Times New Roman" w:cs="Times New Roman"/>
          <w:spacing w:val="-10"/>
          <w:sz w:val="24"/>
          <w:szCs w:val="24"/>
        </w:rPr>
      </w:pPr>
      <w:r w:rsidRPr="005358A9">
        <w:rPr>
          <w:rFonts w:ascii="Times New Roman" w:eastAsia="MS Reference Sans Serif" w:hAnsi="Times New Roman" w:cs="Times New Roman"/>
          <w:b/>
          <w:spacing w:val="-10"/>
          <w:sz w:val="24"/>
          <w:szCs w:val="24"/>
        </w:rPr>
        <w:t>MIXAN MASS</w:t>
      </w:r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</w:rPr>
        <w:t>, Florencio. Prueba indiciaría. Editorial Jurídica. Lima 1995.</w:t>
      </w:r>
    </w:p>
    <w:p w:rsidR="00A45E5C" w:rsidRPr="005358A9" w:rsidRDefault="00A45E5C" w:rsidP="00A45E5C">
      <w:pPr>
        <w:widowControl w:val="0"/>
        <w:numPr>
          <w:ilvl w:val="0"/>
          <w:numId w:val="16"/>
        </w:numPr>
        <w:tabs>
          <w:tab w:val="left" w:pos="567"/>
        </w:tabs>
        <w:spacing w:after="154" w:line="360" w:lineRule="auto"/>
        <w:ind w:left="567" w:hanging="284"/>
        <w:jc w:val="both"/>
        <w:rPr>
          <w:rFonts w:ascii="Times New Roman" w:eastAsia="MS Reference Sans Serif" w:hAnsi="Times New Roman" w:cs="Times New Roman"/>
          <w:spacing w:val="-10"/>
          <w:sz w:val="24"/>
          <w:szCs w:val="24"/>
        </w:rPr>
      </w:pPr>
      <w:r w:rsidRPr="005358A9">
        <w:rPr>
          <w:rFonts w:ascii="Times New Roman" w:eastAsia="Tahoma" w:hAnsi="Times New Roman" w:cs="Times New Roman"/>
          <w:bCs/>
          <w:sz w:val="24"/>
          <w:szCs w:val="24"/>
          <w:shd w:val="clear" w:color="auto" w:fill="FFFFFF"/>
        </w:rPr>
        <w:t>MIXAN MASS</w:t>
      </w:r>
      <w:r w:rsidRPr="005358A9"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</w:rPr>
        <w:t xml:space="preserve"> </w:t>
      </w:r>
      <w:r w:rsidRPr="005358A9">
        <w:rPr>
          <w:rFonts w:ascii="Times New Roman" w:eastAsia="MS Reference Sans Serif" w:hAnsi="Times New Roman" w:cs="Times New Roman"/>
          <w:b/>
          <w:spacing w:val="-10"/>
          <w:sz w:val="24"/>
          <w:szCs w:val="24"/>
        </w:rPr>
        <w:t>Florencio</w:t>
      </w:r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</w:rPr>
        <w:t xml:space="preserve">. Categorías y </w:t>
      </w:r>
      <w:r w:rsidRPr="005358A9"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FFFFF"/>
        </w:rPr>
        <w:t>actividad probatoria en el</w:t>
      </w:r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</w:rPr>
        <w:t xml:space="preserve"> procedimiento </w:t>
      </w:r>
      <w:r w:rsidRPr="005358A9">
        <w:rPr>
          <w:rFonts w:ascii="Times New Roman" w:eastAsia="MS Reference Sans Serif" w:hAnsi="Times New Roman" w:cs="Times New Roman"/>
          <w:sz w:val="24"/>
          <w:szCs w:val="24"/>
        </w:rPr>
        <w:t>penal Ediciones jurídicas. Lima 1995.</w:t>
      </w:r>
    </w:p>
    <w:p w:rsidR="00A45E5C" w:rsidRPr="005358A9" w:rsidRDefault="00A45E5C" w:rsidP="00A45E5C">
      <w:pPr>
        <w:widowControl w:val="0"/>
        <w:numPr>
          <w:ilvl w:val="0"/>
          <w:numId w:val="16"/>
        </w:numPr>
        <w:tabs>
          <w:tab w:val="left" w:pos="567"/>
        </w:tabs>
        <w:spacing w:after="75" w:line="360" w:lineRule="auto"/>
        <w:ind w:left="567" w:hanging="284"/>
        <w:jc w:val="both"/>
        <w:rPr>
          <w:rFonts w:ascii="Times New Roman" w:eastAsia="MS Reference Sans Serif" w:hAnsi="Times New Roman" w:cs="Times New Roman"/>
          <w:spacing w:val="-10"/>
          <w:sz w:val="24"/>
          <w:szCs w:val="24"/>
        </w:rPr>
      </w:pPr>
      <w:r w:rsidRPr="005358A9"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FFFFF"/>
        </w:rPr>
        <w:t xml:space="preserve">MIXAN MASS, </w:t>
      </w:r>
      <w:r w:rsidRPr="005358A9">
        <w:rPr>
          <w:rFonts w:ascii="Times New Roman" w:eastAsia="MS Reference Sans Serif" w:hAnsi="Times New Roman" w:cs="Times New Roman"/>
          <w:b/>
          <w:spacing w:val="-10"/>
          <w:sz w:val="24"/>
          <w:szCs w:val="24"/>
        </w:rPr>
        <w:t>Florencio.</w:t>
      </w:r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</w:rPr>
        <w:t xml:space="preserve"> Juicio oral. Ediciones BLG - Ediciones Jurídicas. Lima.</w:t>
      </w:r>
    </w:p>
    <w:p w:rsidR="00A45E5C" w:rsidRPr="005358A9" w:rsidRDefault="00A45E5C" w:rsidP="00A45E5C">
      <w:pPr>
        <w:widowControl w:val="0"/>
        <w:numPr>
          <w:ilvl w:val="0"/>
          <w:numId w:val="16"/>
        </w:numPr>
        <w:spacing w:after="129" w:line="360" w:lineRule="auto"/>
        <w:ind w:left="567" w:hanging="425"/>
        <w:jc w:val="both"/>
        <w:rPr>
          <w:rFonts w:ascii="Times New Roman" w:eastAsia="MS Reference Sans Serif" w:hAnsi="Times New Roman" w:cs="Times New Roman"/>
          <w:spacing w:val="-10"/>
          <w:sz w:val="24"/>
          <w:szCs w:val="24"/>
        </w:rPr>
      </w:pPr>
      <w:r w:rsidRPr="005358A9">
        <w:rPr>
          <w:rFonts w:ascii="Times New Roman" w:eastAsia="MS Reference Sans Serif" w:hAnsi="Times New Roman" w:cs="Times New Roman"/>
          <w:b/>
          <w:spacing w:val="-10"/>
          <w:sz w:val="24"/>
          <w:szCs w:val="24"/>
        </w:rPr>
        <w:t xml:space="preserve">OLIVERA DIAZ, </w:t>
      </w:r>
      <w:r w:rsidRPr="005358A9">
        <w:rPr>
          <w:rFonts w:ascii="Times New Roman" w:eastAsia="MS Reference Sans Serif" w:hAnsi="Times New Roman" w:cs="Times New Roman"/>
          <w:b/>
          <w:sz w:val="24"/>
          <w:szCs w:val="24"/>
          <w:shd w:val="clear" w:color="auto" w:fill="FFFFFF"/>
        </w:rPr>
        <w:t>Guillermo</w:t>
      </w:r>
      <w:r w:rsidRPr="005358A9">
        <w:rPr>
          <w:rFonts w:ascii="Times New Roman" w:eastAsia="MS Reference Sans Serif" w:hAnsi="Times New Roman" w:cs="Times New Roman"/>
          <w:sz w:val="24"/>
          <w:szCs w:val="24"/>
          <w:shd w:val="clear" w:color="auto" w:fill="FFFFFF"/>
        </w:rPr>
        <w:t xml:space="preserve">. </w:t>
      </w:r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</w:rPr>
        <w:t xml:space="preserve">El </w:t>
      </w:r>
      <w:r w:rsidRPr="005358A9">
        <w:rPr>
          <w:rFonts w:ascii="Times New Roman" w:eastAsia="MS Reference Sans Serif" w:hAnsi="Times New Roman" w:cs="Times New Roman"/>
          <w:sz w:val="24"/>
          <w:szCs w:val="24"/>
          <w:shd w:val="clear" w:color="auto" w:fill="FFFFFF"/>
        </w:rPr>
        <w:t xml:space="preserve">proceso penal </w:t>
      </w:r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</w:rPr>
        <w:t xml:space="preserve">peruano. </w:t>
      </w:r>
      <w:r w:rsidRPr="005358A9">
        <w:rPr>
          <w:rFonts w:ascii="Times New Roman" w:eastAsia="MS Reference Sans Serif" w:hAnsi="Times New Roman" w:cs="Times New Roman"/>
          <w:sz w:val="24"/>
          <w:szCs w:val="24"/>
          <w:shd w:val="clear" w:color="auto" w:fill="FFFFFF"/>
        </w:rPr>
        <w:t xml:space="preserve">Legislación </w:t>
      </w:r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</w:rPr>
        <w:t xml:space="preserve">Teoría - </w:t>
      </w:r>
      <w:r w:rsidRPr="005358A9">
        <w:rPr>
          <w:rFonts w:ascii="Times New Roman" w:eastAsia="Tahoma" w:hAnsi="Times New Roman" w:cs="Times New Roman"/>
          <w:b/>
          <w:bCs/>
          <w:i/>
          <w:sz w:val="24"/>
          <w:szCs w:val="24"/>
          <w:shd w:val="clear" w:color="auto" w:fill="FFFFFF"/>
        </w:rPr>
        <w:t>Práctica</w:t>
      </w:r>
      <w:r w:rsidRPr="005358A9"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r w:rsidRPr="005358A9">
        <w:rPr>
          <w:rFonts w:ascii="Times New Roman" w:eastAsia="Tahoma" w:hAnsi="Times New Roman" w:cs="Times New Roman"/>
          <w:b/>
          <w:bCs/>
          <w:i/>
          <w:sz w:val="24"/>
          <w:szCs w:val="24"/>
          <w:shd w:val="clear" w:color="auto" w:fill="FFFFFF"/>
        </w:rPr>
        <w:t>Lima</w:t>
      </w:r>
      <w:r w:rsidRPr="005358A9"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Pr="005358A9">
        <w:rPr>
          <w:rFonts w:ascii="Times New Roman" w:eastAsia="Tahoma" w:hAnsi="Times New Roman" w:cs="Times New Roman"/>
          <w:b/>
          <w:bCs/>
          <w:i/>
          <w:sz w:val="24"/>
          <w:szCs w:val="24"/>
          <w:shd w:val="clear" w:color="auto" w:fill="FFFFFF"/>
        </w:rPr>
        <w:t>1984</w:t>
      </w:r>
      <w:r w:rsidRPr="005358A9"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A45E5C" w:rsidRPr="005358A9" w:rsidRDefault="00A45E5C" w:rsidP="00A45E5C">
      <w:pPr>
        <w:widowControl w:val="0"/>
        <w:numPr>
          <w:ilvl w:val="0"/>
          <w:numId w:val="16"/>
        </w:numPr>
        <w:spacing w:after="103"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5358A9">
        <w:rPr>
          <w:rFonts w:ascii="Times New Roman" w:hAnsi="Times New Roman" w:cs="Times New Roman"/>
          <w:b/>
          <w:sz w:val="24"/>
          <w:szCs w:val="24"/>
        </w:rPr>
        <w:t>ORE GUARDIA, Arsenio</w:t>
      </w:r>
      <w:r w:rsidRPr="005358A9">
        <w:rPr>
          <w:rFonts w:ascii="Times New Roman" w:hAnsi="Times New Roman" w:cs="Times New Roman"/>
          <w:sz w:val="24"/>
          <w:szCs w:val="24"/>
        </w:rPr>
        <w:t xml:space="preserve">. Manual </w:t>
      </w:r>
      <w:r w:rsidRPr="005358A9">
        <w:rPr>
          <w:rFonts w:ascii="Times New Roman" w:eastAsia="MS Reference Sans Serif" w:hAnsi="Times New Roman" w:cs="Times New Roman"/>
          <w:sz w:val="24"/>
          <w:szCs w:val="24"/>
        </w:rPr>
        <w:t xml:space="preserve">de </w:t>
      </w:r>
      <w:r w:rsidRPr="005358A9">
        <w:rPr>
          <w:rFonts w:ascii="Times New Roman" w:hAnsi="Times New Roman" w:cs="Times New Roman"/>
          <w:sz w:val="24"/>
          <w:szCs w:val="24"/>
        </w:rPr>
        <w:t xml:space="preserve">Derecho Procesal Penal. </w:t>
      </w:r>
      <w:r w:rsidRPr="005358A9">
        <w:rPr>
          <w:rFonts w:ascii="Times New Roman" w:eastAsia="MS Reference Sans Serif" w:hAnsi="Times New Roman" w:cs="Times New Roman"/>
          <w:sz w:val="24"/>
          <w:szCs w:val="24"/>
        </w:rPr>
        <w:t xml:space="preserve">Ed. </w:t>
      </w:r>
      <w:r w:rsidRPr="005358A9">
        <w:rPr>
          <w:rFonts w:ascii="Times New Roman" w:hAnsi="Times New Roman" w:cs="Times New Roman"/>
          <w:sz w:val="24"/>
          <w:szCs w:val="24"/>
        </w:rPr>
        <w:t xml:space="preserve">Alternativas, </w:t>
      </w:r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</w:rPr>
        <w:t>Lima 1996.</w:t>
      </w:r>
    </w:p>
    <w:p w:rsidR="00A45E5C" w:rsidRPr="005358A9" w:rsidRDefault="00A45E5C" w:rsidP="00A45E5C">
      <w:pPr>
        <w:widowControl w:val="0"/>
        <w:numPr>
          <w:ilvl w:val="0"/>
          <w:numId w:val="16"/>
        </w:numPr>
        <w:spacing w:after="0"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58A9">
        <w:rPr>
          <w:rFonts w:ascii="Times New Roman" w:eastAsia="Tahoma" w:hAnsi="Times New Roman" w:cs="Times New Roman"/>
          <w:b/>
          <w:iCs/>
          <w:sz w:val="24"/>
          <w:szCs w:val="24"/>
        </w:rPr>
        <w:t>PEÑA</w:t>
      </w:r>
      <w:r w:rsidRPr="005358A9">
        <w:rPr>
          <w:rFonts w:ascii="Times New Roman" w:eastAsia="Tahoma" w:hAnsi="Times New Roman" w:cs="Times New Roman"/>
          <w:i/>
          <w:iCs/>
          <w:sz w:val="24"/>
          <w:szCs w:val="24"/>
        </w:rPr>
        <w:t xml:space="preserve"> </w:t>
      </w:r>
      <w:r w:rsidRPr="005358A9">
        <w:rPr>
          <w:rFonts w:ascii="Times New Roman" w:eastAsia="MS Reference Sans Serif" w:hAnsi="Times New Roman" w:cs="Times New Roman"/>
          <w:b/>
          <w:spacing w:val="-10"/>
          <w:sz w:val="24"/>
          <w:szCs w:val="24"/>
        </w:rPr>
        <w:t xml:space="preserve">CABRERA. </w:t>
      </w:r>
      <w:r w:rsidRPr="005358A9">
        <w:rPr>
          <w:rFonts w:ascii="Times New Roman" w:hAnsi="Times New Roman" w:cs="Times New Roman"/>
          <w:b/>
          <w:sz w:val="24"/>
          <w:szCs w:val="24"/>
        </w:rPr>
        <w:t>Raúl</w:t>
      </w:r>
      <w:r w:rsidRPr="005358A9">
        <w:rPr>
          <w:rFonts w:ascii="Times New Roman" w:hAnsi="Times New Roman" w:cs="Times New Roman"/>
          <w:sz w:val="24"/>
          <w:szCs w:val="24"/>
        </w:rPr>
        <w:t xml:space="preserve">, Terminación anticipada del proceso y Colaboración </w:t>
      </w:r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</w:rPr>
        <w:t xml:space="preserve">eficaz. </w:t>
      </w:r>
      <w:proofErr w:type="spellStart"/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</w:rPr>
        <w:t>Grijley</w:t>
      </w:r>
      <w:proofErr w:type="spellEnd"/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</w:rPr>
        <w:t>. Lima 1995.</w:t>
      </w:r>
    </w:p>
    <w:p w:rsidR="00A45E5C" w:rsidRPr="005358A9" w:rsidRDefault="00A45E5C" w:rsidP="00A45E5C">
      <w:pPr>
        <w:widowControl w:val="0"/>
        <w:numPr>
          <w:ilvl w:val="0"/>
          <w:numId w:val="17"/>
        </w:numPr>
        <w:tabs>
          <w:tab w:val="left" w:pos="567"/>
        </w:tabs>
        <w:spacing w:after="0" w:line="360" w:lineRule="auto"/>
        <w:ind w:left="567" w:hanging="425"/>
        <w:jc w:val="both"/>
        <w:rPr>
          <w:rFonts w:ascii="Times New Roman" w:eastAsia="MS Reference Sans Serif" w:hAnsi="Times New Roman" w:cs="Times New Roman"/>
          <w:spacing w:val="-10"/>
          <w:sz w:val="24"/>
          <w:szCs w:val="24"/>
        </w:rPr>
      </w:pPr>
      <w:r w:rsidRPr="005358A9">
        <w:rPr>
          <w:rFonts w:ascii="Times New Roman" w:eastAsia="MS Reference Sans Serif" w:hAnsi="Times New Roman" w:cs="Times New Roman"/>
          <w:b/>
          <w:spacing w:val="-10"/>
          <w:sz w:val="24"/>
          <w:szCs w:val="24"/>
        </w:rPr>
        <w:t>SAN MARTIN CASTRO, Cesar.</w:t>
      </w:r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</w:rPr>
        <w:t xml:space="preserve"> Derecho Procesal Penal. </w:t>
      </w:r>
      <w:proofErr w:type="spellStart"/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</w:rPr>
        <w:t>Grijley</w:t>
      </w:r>
      <w:proofErr w:type="spellEnd"/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</w:rPr>
        <w:t>. Lima 2001.</w:t>
      </w:r>
    </w:p>
    <w:p w:rsidR="00A45E5C" w:rsidRPr="005358A9" w:rsidRDefault="00A45E5C" w:rsidP="00A45E5C">
      <w:pPr>
        <w:widowControl w:val="0"/>
        <w:numPr>
          <w:ilvl w:val="0"/>
          <w:numId w:val="17"/>
        </w:numPr>
        <w:tabs>
          <w:tab w:val="left" w:pos="567"/>
          <w:tab w:val="left" w:pos="850"/>
        </w:tabs>
        <w:spacing w:after="0" w:line="360" w:lineRule="auto"/>
        <w:ind w:left="567" w:hanging="425"/>
        <w:jc w:val="both"/>
        <w:rPr>
          <w:rFonts w:ascii="Times New Roman" w:eastAsia="MS Reference Sans Serif" w:hAnsi="Times New Roman" w:cs="Times New Roman"/>
          <w:spacing w:val="-10"/>
          <w:sz w:val="24"/>
          <w:szCs w:val="24"/>
        </w:rPr>
      </w:pPr>
      <w:r w:rsidRPr="005358A9"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FFFFF"/>
        </w:rPr>
        <w:t xml:space="preserve"> TAMBINI DEL VALLE, </w:t>
      </w:r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</w:rPr>
        <w:t xml:space="preserve">Moisés. La Prueba en el proceso penal. </w:t>
      </w:r>
      <w:proofErr w:type="spellStart"/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</w:rPr>
        <w:t>Jus</w:t>
      </w:r>
      <w:proofErr w:type="spellEnd"/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</w:rPr>
        <w:t xml:space="preserve"> Editores. Lima.</w:t>
      </w:r>
    </w:p>
    <w:p w:rsidR="00A45E5C" w:rsidRPr="005358A9" w:rsidRDefault="00A45E5C" w:rsidP="00A45E5C">
      <w:pPr>
        <w:widowControl w:val="0"/>
        <w:numPr>
          <w:ilvl w:val="0"/>
          <w:numId w:val="17"/>
        </w:numPr>
        <w:tabs>
          <w:tab w:val="left" w:pos="567"/>
          <w:tab w:val="left" w:pos="850"/>
        </w:tabs>
        <w:spacing w:after="92" w:line="360" w:lineRule="auto"/>
        <w:ind w:left="567" w:hanging="425"/>
        <w:jc w:val="both"/>
        <w:rPr>
          <w:rFonts w:ascii="Times New Roman" w:eastAsia="MS Reference Sans Serif" w:hAnsi="Times New Roman" w:cs="Times New Roman"/>
          <w:spacing w:val="-10"/>
          <w:sz w:val="24"/>
          <w:szCs w:val="24"/>
        </w:rPr>
      </w:pPr>
      <w:r w:rsidRPr="005358A9">
        <w:rPr>
          <w:rFonts w:ascii="Times New Roman" w:eastAsia="MS Reference Sans Serif" w:hAnsi="Times New Roman" w:cs="Times New Roman"/>
          <w:b/>
          <w:spacing w:val="-10"/>
          <w:sz w:val="24"/>
          <w:szCs w:val="24"/>
        </w:rPr>
        <w:t xml:space="preserve"> URQUIZO PEREZ, Jorge</w:t>
      </w:r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</w:rPr>
        <w:t>. Práctica Forense - Manual de Procedimientos Penales   - 5ta Edición – Arequipa 1985.</w:t>
      </w:r>
    </w:p>
    <w:p w:rsidR="00A45E5C" w:rsidRPr="005358A9" w:rsidRDefault="00A45E5C" w:rsidP="00A45E5C">
      <w:pPr>
        <w:widowControl w:val="0"/>
        <w:numPr>
          <w:ilvl w:val="0"/>
          <w:numId w:val="17"/>
        </w:numPr>
        <w:spacing w:after="0" w:line="360" w:lineRule="auto"/>
        <w:ind w:left="567" w:hanging="425"/>
        <w:jc w:val="both"/>
        <w:rPr>
          <w:rFonts w:ascii="Times New Roman" w:eastAsia="MS Reference Sans Serif" w:hAnsi="Times New Roman" w:cs="Times New Roman"/>
          <w:spacing w:val="-10"/>
          <w:sz w:val="24"/>
          <w:szCs w:val="24"/>
        </w:rPr>
      </w:pPr>
      <w:r w:rsidRPr="005358A9">
        <w:rPr>
          <w:rFonts w:ascii="Times New Roman" w:eastAsia="MS Reference Sans Serif" w:hAnsi="Times New Roman" w:cs="Times New Roman"/>
          <w:b/>
          <w:spacing w:val="-10"/>
          <w:sz w:val="24"/>
          <w:szCs w:val="24"/>
        </w:rPr>
        <w:t xml:space="preserve"> ZAFFARONI, </w:t>
      </w:r>
      <w:r w:rsidRPr="005358A9"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FFFFF"/>
        </w:rPr>
        <w:t>Eugenio</w:t>
      </w:r>
      <w:r w:rsidRPr="005358A9">
        <w:rPr>
          <w:rFonts w:ascii="Times New Roman" w:eastAsia="MS Reference Sans Serif" w:hAnsi="Times New Roman" w:cs="Times New Roman"/>
          <w:b/>
          <w:spacing w:val="-10"/>
          <w:sz w:val="24"/>
          <w:szCs w:val="24"/>
        </w:rPr>
        <w:t xml:space="preserve"> Raúl.</w:t>
      </w:r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</w:rPr>
        <w:t xml:space="preserve"> Sistemas </w:t>
      </w:r>
      <w:r w:rsidRPr="005358A9">
        <w:rPr>
          <w:rFonts w:ascii="Times New Roman" w:eastAsia="Tahoma" w:hAnsi="Times New Roman" w:cs="Times New Roman"/>
          <w:b/>
          <w:bCs/>
          <w:sz w:val="24"/>
          <w:szCs w:val="24"/>
          <w:shd w:val="clear" w:color="auto" w:fill="FFFFFF"/>
        </w:rPr>
        <w:t>Penales y Derechos Humanos en</w:t>
      </w:r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</w:rPr>
        <w:t xml:space="preserve"> América </w:t>
      </w:r>
      <w:r w:rsidRPr="005358A9">
        <w:rPr>
          <w:rFonts w:ascii="Times New Roman" w:eastAsia="MS Reference Sans Serif" w:hAnsi="Times New Roman" w:cs="Times New Roman"/>
          <w:sz w:val="24"/>
          <w:szCs w:val="24"/>
        </w:rPr>
        <w:t xml:space="preserve">Latina (Primer informe e informe anual). Instituto Latinoamericano de DD.HH. </w:t>
      </w:r>
      <w:r w:rsidRPr="005358A9">
        <w:rPr>
          <w:rFonts w:ascii="Times New Roman" w:eastAsia="MS Reference Sans Serif" w:hAnsi="Times New Roman" w:cs="Times New Roman"/>
          <w:spacing w:val="-10"/>
          <w:sz w:val="24"/>
          <w:szCs w:val="24"/>
        </w:rPr>
        <w:t>Edit. Desalma. Buenos Aires 1986.</w:t>
      </w:r>
    </w:p>
    <w:p w:rsidR="000450DA" w:rsidRPr="00A44C8F" w:rsidRDefault="000450DA" w:rsidP="009F736C">
      <w:pPr>
        <w:pStyle w:val="Default"/>
        <w:ind w:left="709" w:hanging="283"/>
        <w:rPr>
          <w:rFonts w:ascii="Times New Roman" w:hAnsi="Times New Roman" w:cs="Times New Roman"/>
        </w:rPr>
      </w:pPr>
    </w:p>
    <w:p w:rsidR="000450DA" w:rsidRPr="00A44C8F" w:rsidRDefault="000450DA" w:rsidP="009F736C">
      <w:pPr>
        <w:pStyle w:val="Default"/>
        <w:ind w:left="709" w:hanging="283"/>
        <w:rPr>
          <w:rFonts w:ascii="Times New Roman" w:hAnsi="Times New Roman" w:cs="Times New Roman"/>
          <w:b/>
          <w:bCs/>
        </w:rPr>
      </w:pPr>
      <w:r w:rsidRPr="00A44C8F">
        <w:rPr>
          <w:rFonts w:ascii="Times New Roman" w:hAnsi="Times New Roman" w:cs="Times New Roman"/>
          <w:b/>
          <w:bCs/>
        </w:rPr>
        <w:t xml:space="preserve">LEGISLACION NACIONAL </w:t>
      </w:r>
    </w:p>
    <w:p w:rsidR="00B30FBF" w:rsidRPr="00A44C8F" w:rsidRDefault="00B30FBF" w:rsidP="009F736C">
      <w:pPr>
        <w:pStyle w:val="Default"/>
        <w:ind w:left="709" w:hanging="283"/>
        <w:rPr>
          <w:rFonts w:ascii="Times New Roman" w:hAnsi="Times New Roman" w:cs="Times New Roman"/>
        </w:rPr>
      </w:pPr>
    </w:p>
    <w:p w:rsidR="000450DA" w:rsidRPr="00A44C8F" w:rsidRDefault="00B30FBF" w:rsidP="009F736C">
      <w:pPr>
        <w:pStyle w:val="Default"/>
        <w:ind w:left="709" w:hanging="283"/>
        <w:rPr>
          <w:rFonts w:ascii="Times New Roman" w:hAnsi="Times New Roman" w:cs="Times New Roman"/>
        </w:rPr>
      </w:pPr>
      <w:r w:rsidRPr="00A44C8F">
        <w:rPr>
          <w:rFonts w:ascii="Times New Roman" w:hAnsi="Times New Roman" w:cs="Times New Roman"/>
        </w:rPr>
        <w:t xml:space="preserve">8.10. </w:t>
      </w:r>
      <w:r w:rsidR="000450DA" w:rsidRPr="00A44C8F">
        <w:rPr>
          <w:rFonts w:ascii="Times New Roman" w:hAnsi="Times New Roman" w:cs="Times New Roman"/>
        </w:rPr>
        <w:t xml:space="preserve">Constitución Política del Perú de 1993 </w:t>
      </w:r>
    </w:p>
    <w:p w:rsidR="006B4D90" w:rsidRPr="00A44C8F" w:rsidRDefault="006B4D90" w:rsidP="009F736C">
      <w:pPr>
        <w:pStyle w:val="Default"/>
        <w:ind w:left="709" w:hanging="283"/>
        <w:rPr>
          <w:rFonts w:ascii="Times New Roman" w:hAnsi="Times New Roman" w:cs="Times New Roman"/>
        </w:rPr>
      </w:pPr>
    </w:p>
    <w:p w:rsidR="000450DA" w:rsidRPr="00A44C8F" w:rsidRDefault="00B30FBF" w:rsidP="009F736C">
      <w:pPr>
        <w:pStyle w:val="Default"/>
        <w:ind w:left="709" w:hanging="283"/>
        <w:rPr>
          <w:rFonts w:ascii="Times New Roman" w:hAnsi="Times New Roman" w:cs="Times New Roman"/>
        </w:rPr>
      </w:pPr>
      <w:r w:rsidRPr="00A44C8F">
        <w:rPr>
          <w:rFonts w:ascii="Times New Roman" w:hAnsi="Times New Roman" w:cs="Times New Roman"/>
        </w:rPr>
        <w:t xml:space="preserve">8.11. </w:t>
      </w:r>
      <w:r w:rsidR="000450DA" w:rsidRPr="00A44C8F">
        <w:rPr>
          <w:rFonts w:ascii="Times New Roman" w:hAnsi="Times New Roman" w:cs="Times New Roman"/>
        </w:rPr>
        <w:t xml:space="preserve">Código Penal de 1991. </w:t>
      </w:r>
    </w:p>
    <w:p w:rsidR="006B4D90" w:rsidRPr="00A44C8F" w:rsidRDefault="006B4D90" w:rsidP="009F736C">
      <w:pPr>
        <w:pStyle w:val="Default"/>
        <w:ind w:left="709" w:hanging="283"/>
        <w:rPr>
          <w:rFonts w:ascii="Times New Roman" w:hAnsi="Times New Roman" w:cs="Times New Roman"/>
        </w:rPr>
      </w:pPr>
    </w:p>
    <w:p w:rsidR="000450DA" w:rsidRPr="00A44C8F" w:rsidRDefault="00B30FBF" w:rsidP="009F736C">
      <w:pPr>
        <w:pStyle w:val="Default"/>
        <w:ind w:left="709" w:hanging="283"/>
        <w:rPr>
          <w:rFonts w:ascii="Times New Roman" w:hAnsi="Times New Roman" w:cs="Times New Roman"/>
        </w:rPr>
      </w:pPr>
      <w:r w:rsidRPr="00A44C8F">
        <w:rPr>
          <w:rFonts w:ascii="Times New Roman" w:hAnsi="Times New Roman" w:cs="Times New Roman"/>
        </w:rPr>
        <w:t xml:space="preserve">8.12. </w:t>
      </w:r>
      <w:r w:rsidR="000450DA" w:rsidRPr="00A44C8F">
        <w:rPr>
          <w:rFonts w:ascii="Times New Roman" w:hAnsi="Times New Roman" w:cs="Times New Roman"/>
        </w:rPr>
        <w:t xml:space="preserve">Código Procesal Penal de 2004. </w:t>
      </w:r>
    </w:p>
    <w:p w:rsidR="006B4D90" w:rsidRPr="00A44C8F" w:rsidRDefault="006B4D90" w:rsidP="009F736C">
      <w:pPr>
        <w:pStyle w:val="Default"/>
        <w:ind w:left="709" w:hanging="283"/>
        <w:rPr>
          <w:rFonts w:ascii="Times New Roman" w:hAnsi="Times New Roman" w:cs="Times New Roman"/>
        </w:rPr>
      </w:pPr>
    </w:p>
    <w:p w:rsidR="000450DA" w:rsidRPr="00A44C8F" w:rsidRDefault="00B30FBF" w:rsidP="009F736C">
      <w:pPr>
        <w:pStyle w:val="Default"/>
        <w:ind w:left="709" w:hanging="283"/>
        <w:rPr>
          <w:rFonts w:ascii="Times New Roman" w:hAnsi="Times New Roman" w:cs="Times New Roman"/>
        </w:rPr>
      </w:pPr>
      <w:r w:rsidRPr="00A44C8F">
        <w:rPr>
          <w:rFonts w:ascii="Times New Roman" w:hAnsi="Times New Roman" w:cs="Times New Roman"/>
        </w:rPr>
        <w:t xml:space="preserve">8.13. </w:t>
      </w:r>
      <w:r w:rsidR="000450DA" w:rsidRPr="00A44C8F">
        <w:rPr>
          <w:rFonts w:ascii="Times New Roman" w:hAnsi="Times New Roman" w:cs="Times New Roman"/>
        </w:rPr>
        <w:t xml:space="preserve">Ley Orgánica del Poder Judicial. </w:t>
      </w:r>
    </w:p>
    <w:p w:rsidR="006B4D90" w:rsidRPr="00A44C8F" w:rsidRDefault="006B4D90" w:rsidP="009F736C">
      <w:pPr>
        <w:pStyle w:val="Default"/>
        <w:ind w:left="709" w:hanging="283"/>
        <w:rPr>
          <w:rFonts w:ascii="Times New Roman" w:hAnsi="Times New Roman" w:cs="Times New Roman"/>
        </w:rPr>
      </w:pPr>
    </w:p>
    <w:p w:rsidR="003E0B70" w:rsidRPr="00A44C8F" w:rsidRDefault="00B30FBF" w:rsidP="009F736C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44C8F">
        <w:rPr>
          <w:rFonts w:ascii="Times New Roman" w:hAnsi="Times New Roman" w:cs="Times New Roman"/>
          <w:sz w:val="24"/>
          <w:szCs w:val="24"/>
        </w:rPr>
        <w:t xml:space="preserve">8.14. </w:t>
      </w:r>
      <w:r w:rsidR="000450DA" w:rsidRPr="00A44C8F">
        <w:rPr>
          <w:rFonts w:ascii="Times New Roman" w:hAnsi="Times New Roman" w:cs="Times New Roman"/>
          <w:sz w:val="24"/>
          <w:szCs w:val="24"/>
        </w:rPr>
        <w:t>Ley Orgánica del Ministerio Público.</w:t>
      </w:r>
    </w:p>
    <w:sectPr w:rsidR="003E0B70" w:rsidRPr="00A44C8F" w:rsidSect="009F736C">
      <w:headerReference w:type="default" r:id="rId8"/>
      <w:pgSz w:w="11906" w:h="16838"/>
      <w:pgMar w:top="709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78D" w:rsidRDefault="0030778D" w:rsidP="0000119C">
      <w:pPr>
        <w:spacing w:after="0" w:line="240" w:lineRule="auto"/>
      </w:pPr>
      <w:r>
        <w:separator/>
      </w:r>
    </w:p>
  </w:endnote>
  <w:endnote w:type="continuationSeparator" w:id="0">
    <w:p w:rsidR="0030778D" w:rsidRDefault="0030778D" w:rsidP="0000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78D" w:rsidRDefault="0030778D" w:rsidP="0000119C">
      <w:pPr>
        <w:spacing w:after="0" w:line="240" w:lineRule="auto"/>
      </w:pPr>
      <w:r>
        <w:separator/>
      </w:r>
    </w:p>
  </w:footnote>
  <w:footnote w:type="continuationSeparator" w:id="0">
    <w:p w:rsidR="0030778D" w:rsidRDefault="0030778D" w:rsidP="0000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36C" w:rsidRDefault="009F736C" w:rsidP="009F736C">
    <w:pPr>
      <w:pStyle w:val="Cuerpodeltexto30"/>
      <w:shd w:val="clear" w:color="auto" w:fill="auto"/>
      <w:spacing w:line="240" w:lineRule="auto"/>
      <w:jc w:val="left"/>
      <w:rPr>
        <w:rFonts w:ascii="Arial" w:hAnsi="Arial" w:cs="Arial"/>
        <w:sz w:val="22"/>
        <w:szCs w:val="22"/>
      </w:rPr>
    </w:pPr>
    <w:r>
      <w:rPr>
        <w:noProof/>
        <w:lang w:eastAsia="es-PE"/>
      </w:rPr>
      <w:drawing>
        <wp:anchor distT="0" distB="0" distL="114300" distR="114300" simplePos="0" relativeHeight="251708416" behindDoc="0" locked="0" layoutInCell="1" allowOverlap="1" wp14:anchorId="3684AD8A" wp14:editId="1B025BCE">
          <wp:simplePos x="0" y="0"/>
          <wp:positionH relativeFrom="column">
            <wp:posOffset>-209550</wp:posOffset>
          </wp:positionH>
          <wp:positionV relativeFrom="paragraph">
            <wp:posOffset>-356870</wp:posOffset>
          </wp:positionV>
          <wp:extent cx="981075" cy="986790"/>
          <wp:effectExtent l="0" t="0" r="9525" b="3810"/>
          <wp:wrapNone/>
          <wp:docPr id="42" name="Imagen 42" descr="https://upload.wikimedia.org/wikipedia/commons/thumb/3/3f/Logo_UNJFSC.png/180px-Logo_UNJF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2" descr="https://upload.wikimedia.org/wikipedia/commons/thumb/3/3f/Logo_UNJFSC.png/180px-Logo_UNJF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</w:t>
    </w:r>
    <w:r>
      <w:rPr>
        <w:rFonts w:ascii="Arial" w:hAnsi="Arial" w:cs="Arial"/>
        <w:sz w:val="22"/>
        <w:szCs w:val="22"/>
      </w:rPr>
      <w:t>UNIVERSIDAD NACIONAL JOSÉ FAUSTINO SANCHEZ CARRION</w:t>
    </w:r>
  </w:p>
  <w:p w:rsidR="009F736C" w:rsidRDefault="009F736C" w:rsidP="009F736C">
    <w:pPr>
      <w:pStyle w:val="Cuerpodeltexto40"/>
      <w:shd w:val="clear" w:color="auto" w:fill="auto"/>
      <w:spacing w:after="0" w:line="240" w:lineRule="auto"/>
      <w:ind w:left="60"/>
      <w:rPr>
        <w:rFonts w:ascii="Arial" w:hAnsi="Arial" w:cs="Arial"/>
        <w:sz w:val="22"/>
        <w:szCs w:val="22"/>
      </w:rPr>
    </w:pPr>
    <w:r w:rsidRPr="002F0303">
      <w:rPr>
        <w:rStyle w:val="Cuerpodeltexto412pto"/>
        <w:rFonts w:ascii="Arial" w:hAnsi="Arial" w:cs="Arial"/>
        <w:spacing w:val="0"/>
        <w:sz w:val="22"/>
        <w:szCs w:val="22"/>
      </w:rPr>
      <w:t xml:space="preserve">         Facultad de Derecho y Ciencias Políticas</w:t>
    </w:r>
    <w:r>
      <w:rPr>
        <w:rStyle w:val="Cuerpodeltexto412pto"/>
        <w:rFonts w:ascii="Arial" w:hAnsi="Arial" w:cs="Arial"/>
        <w:sz w:val="22"/>
        <w:szCs w:val="22"/>
      </w:rPr>
      <w:br/>
    </w:r>
    <w:r>
      <w:rPr>
        <w:rFonts w:ascii="Arial" w:hAnsi="Arial" w:cs="Arial"/>
        <w:sz w:val="22"/>
        <w:szCs w:val="22"/>
      </w:rPr>
      <w:t xml:space="preserve">            Escuela Académico Profesional de Derecho y Ciencias Políticas</w:t>
    </w:r>
  </w:p>
  <w:p w:rsidR="000713C9" w:rsidRDefault="000713C9" w:rsidP="00FC2B77">
    <w:pPr>
      <w:pStyle w:val="Encabezado"/>
    </w:pPr>
    <w:r>
      <w:t xml:space="preserve">                                                                                            </w:t>
    </w:r>
  </w:p>
  <w:p w:rsidR="000713C9" w:rsidRDefault="000713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39ED"/>
    <w:multiLevelType w:val="hybridMultilevel"/>
    <w:tmpl w:val="AE52191A"/>
    <w:lvl w:ilvl="0" w:tplc="254403B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80" w:hanging="360"/>
      </w:pPr>
    </w:lvl>
    <w:lvl w:ilvl="2" w:tplc="280A001B" w:tentative="1">
      <w:start w:val="1"/>
      <w:numFmt w:val="lowerRoman"/>
      <w:lvlText w:val="%3."/>
      <w:lvlJc w:val="right"/>
      <w:pPr>
        <w:ind w:left="2100" w:hanging="180"/>
      </w:pPr>
    </w:lvl>
    <w:lvl w:ilvl="3" w:tplc="280A000F" w:tentative="1">
      <w:start w:val="1"/>
      <w:numFmt w:val="decimal"/>
      <w:lvlText w:val="%4."/>
      <w:lvlJc w:val="left"/>
      <w:pPr>
        <w:ind w:left="2820" w:hanging="360"/>
      </w:pPr>
    </w:lvl>
    <w:lvl w:ilvl="4" w:tplc="280A0019" w:tentative="1">
      <w:start w:val="1"/>
      <w:numFmt w:val="lowerLetter"/>
      <w:lvlText w:val="%5."/>
      <w:lvlJc w:val="left"/>
      <w:pPr>
        <w:ind w:left="3540" w:hanging="360"/>
      </w:pPr>
    </w:lvl>
    <w:lvl w:ilvl="5" w:tplc="280A001B" w:tentative="1">
      <w:start w:val="1"/>
      <w:numFmt w:val="lowerRoman"/>
      <w:lvlText w:val="%6."/>
      <w:lvlJc w:val="right"/>
      <w:pPr>
        <w:ind w:left="4260" w:hanging="180"/>
      </w:pPr>
    </w:lvl>
    <w:lvl w:ilvl="6" w:tplc="280A000F" w:tentative="1">
      <w:start w:val="1"/>
      <w:numFmt w:val="decimal"/>
      <w:lvlText w:val="%7."/>
      <w:lvlJc w:val="left"/>
      <w:pPr>
        <w:ind w:left="4980" w:hanging="360"/>
      </w:pPr>
    </w:lvl>
    <w:lvl w:ilvl="7" w:tplc="280A0019" w:tentative="1">
      <w:start w:val="1"/>
      <w:numFmt w:val="lowerLetter"/>
      <w:lvlText w:val="%8."/>
      <w:lvlJc w:val="left"/>
      <w:pPr>
        <w:ind w:left="5700" w:hanging="360"/>
      </w:pPr>
    </w:lvl>
    <w:lvl w:ilvl="8" w:tplc="28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D55268E"/>
    <w:multiLevelType w:val="hybridMultilevel"/>
    <w:tmpl w:val="22AEDA72"/>
    <w:lvl w:ilvl="0" w:tplc="68B0A9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5718D0"/>
    <w:multiLevelType w:val="hybridMultilevel"/>
    <w:tmpl w:val="1242D40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F7047"/>
    <w:multiLevelType w:val="multilevel"/>
    <w:tmpl w:val="0E809E24"/>
    <w:lvl w:ilvl="0">
      <w:start w:val="13"/>
      <w:numFmt w:val="decimal"/>
      <w:lvlText w:val="%1."/>
      <w:lvlJc w:val="left"/>
      <w:pPr>
        <w:ind w:left="0" w:firstLine="0"/>
      </w:pPr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19"/>
        <w:szCs w:val="19"/>
        <w:u w:val="none"/>
        <w:effect w:val="none"/>
        <w:lang w:val="es-ES" w:eastAsia="es-ES" w:bidi="es-E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3DF5E66"/>
    <w:multiLevelType w:val="hybridMultilevel"/>
    <w:tmpl w:val="16E0D538"/>
    <w:lvl w:ilvl="0" w:tplc="332450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2707C5"/>
    <w:multiLevelType w:val="hybridMultilevel"/>
    <w:tmpl w:val="4094F3CE"/>
    <w:lvl w:ilvl="0" w:tplc="EFAE7A1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BEA70A0"/>
    <w:multiLevelType w:val="hybridMultilevel"/>
    <w:tmpl w:val="33ACC910"/>
    <w:lvl w:ilvl="0" w:tplc="E38E5F52">
      <w:start w:val="5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3D243EF"/>
    <w:multiLevelType w:val="hybridMultilevel"/>
    <w:tmpl w:val="496E6D5E"/>
    <w:lvl w:ilvl="0" w:tplc="628873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C4736C"/>
    <w:multiLevelType w:val="multilevel"/>
    <w:tmpl w:val="9CEEFA92"/>
    <w:lvl w:ilvl="0">
      <w:start w:val="1"/>
      <w:numFmt w:val="decimal"/>
      <w:lvlText w:val="%1."/>
      <w:lvlJc w:val="left"/>
      <w:pPr>
        <w:ind w:left="0" w:firstLine="0"/>
      </w:pPr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es-ES" w:eastAsia="es-ES" w:bidi="es-E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945430A"/>
    <w:multiLevelType w:val="hybridMultilevel"/>
    <w:tmpl w:val="0130CD62"/>
    <w:lvl w:ilvl="0" w:tplc="C46639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216FC"/>
    <w:multiLevelType w:val="hybridMultilevel"/>
    <w:tmpl w:val="C994E302"/>
    <w:lvl w:ilvl="0" w:tplc="E34ED8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F193DC5"/>
    <w:multiLevelType w:val="hybridMultilevel"/>
    <w:tmpl w:val="021E8B52"/>
    <w:lvl w:ilvl="0" w:tplc="3194733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F843C52"/>
    <w:multiLevelType w:val="hybridMultilevel"/>
    <w:tmpl w:val="096E3416"/>
    <w:lvl w:ilvl="0" w:tplc="889677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BAB7079"/>
    <w:multiLevelType w:val="multilevel"/>
    <w:tmpl w:val="211EC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4">
    <w:nsid w:val="696B0744"/>
    <w:multiLevelType w:val="hybridMultilevel"/>
    <w:tmpl w:val="29FE4D24"/>
    <w:lvl w:ilvl="0" w:tplc="9EACBD20"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5">
    <w:nsid w:val="73B77139"/>
    <w:multiLevelType w:val="hybridMultilevel"/>
    <w:tmpl w:val="8836128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A4E5D"/>
    <w:multiLevelType w:val="hybridMultilevel"/>
    <w:tmpl w:val="910CED3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7"/>
  </w:num>
  <w:num w:numId="5">
    <w:abstractNumId w:val="1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13"/>
  </w:num>
  <w:num w:numId="11">
    <w:abstractNumId w:val="2"/>
  </w:num>
  <w:num w:numId="12">
    <w:abstractNumId w:val="14"/>
  </w:num>
  <w:num w:numId="13">
    <w:abstractNumId w:val="15"/>
  </w:num>
  <w:num w:numId="14">
    <w:abstractNumId w:val="16"/>
  </w:num>
  <w:num w:numId="15">
    <w:abstractNumId w:val="6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18"/>
    <w:rsid w:val="0000119C"/>
    <w:rsid w:val="000450DA"/>
    <w:rsid w:val="00050E33"/>
    <w:rsid w:val="000713C9"/>
    <w:rsid w:val="000D6B9E"/>
    <w:rsid w:val="000E5E9B"/>
    <w:rsid w:val="00104D07"/>
    <w:rsid w:val="00106D1B"/>
    <w:rsid w:val="00107C2C"/>
    <w:rsid w:val="00130CD0"/>
    <w:rsid w:val="00152AA1"/>
    <w:rsid w:val="00185A26"/>
    <w:rsid w:val="00195A5F"/>
    <w:rsid w:val="001A4466"/>
    <w:rsid w:val="001E06C6"/>
    <w:rsid w:val="00215469"/>
    <w:rsid w:val="00264F6B"/>
    <w:rsid w:val="00267892"/>
    <w:rsid w:val="00267B90"/>
    <w:rsid w:val="0029262E"/>
    <w:rsid w:val="00294A25"/>
    <w:rsid w:val="002B79B9"/>
    <w:rsid w:val="002D3A69"/>
    <w:rsid w:val="002D4174"/>
    <w:rsid w:val="0030778D"/>
    <w:rsid w:val="003231C8"/>
    <w:rsid w:val="00346A18"/>
    <w:rsid w:val="003663A6"/>
    <w:rsid w:val="003A7CAF"/>
    <w:rsid w:val="003B4D5C"/>
    <w:rsid w:val="003B5E6B"/>
    <w:rsid w:val="003E0B70"/>
    <w:rsid w:val="003E357F"/>
    <w:rsid w:val="0041603D"/>
    <w:rsid w:val="00422CBC"/>
    <w:rsid w:val="00475D79"/>
    <w:rsid w:val="004C567E"/>
    <w:rsid w:val="004F4AB9"/>
    <w:rsid w:val="00565F6B"/>
    <w:rsid w:val="005C41D5"/>
    <w:rsid w:val="00636DC9"/>
    <w:rsid w:val="00664B73"/>
    <w:rsid w:val="006B4D90"/>
    <w:rsid w:val="006F45B6"/>
    <w:rsid w:val="007D50DF"/>
    <w:rsid w:val="007F79FE"/>
    <w:rsid w:val="008863D5"/>
    <w:rsid w:val="008906A6"/>
    <w:rsid w:val="008F583F"/>
    <w:rsid w:val="00931067"/>
    <w:rsid w:val="00937E64"/>
    <w:rsid w:val="00957BEE"/>
    <w:rsid w:val="009A3D65"/>
    <w:rsid w:val="009B0240"/>
    <w:rsid w:val="009D4393"/>
    <w:rsid w:val="009E469C"/>
    <w:rsid w:val="009F736C"/>
    <w:rsid w:val="00A26301"/>
    <w:rsid w:val="00A35B51"/>
    <w:rsid w:val="00A44C8F"/>
    <w:rsid w:val="00A45E5C"/>
    <w:rsid w:val="00B30FBF"/>
    <w:rsid w:val="00B34162"/>
    <w:rsid w:val="00B40C2D"/>
    <w:rsid w:val="00B642C5"/>
    <w:rsid w:val="00B671A0"/>
    <w:rsid w:val="00B74D5C"/>
    <w:rsid w:val="00B849C4"/>
    <w:rsid w:val="00BA00FE"/>
    <w:rsid w:val="00BA54FF"/>
    <w:rsid w:val="00BF7D6D"/>
    <w:rsid w:val="00C05967"/>
    <w:rsid w:val="00C158CC"/>
    <w:rsid w:val="00C627D3"/>
    <w:rsid w:val="00CC6927"/>
    <w:rsid w:val="00CF555B"/>
    <w:rsid w:val="00D73649"/>
    <w:rsid w:val="00D7475D"/>
    <w:rsid w:val="00DE26AA"/>
    <w:rsid w:val="00E146E3"/>
    <w:rsid w:val="00E15EE7"/>
    <w:rsid w:val="00E62A15"/>
    <w:rsid w:val="00EB6BCE"/>
    <w:rsid w:val="00EF3E5A"/>
    <w:rsid w:val="00F07AFC"/>
    <w:rsid w:val="00F3047E"/>
    <w:rsid w:val="00F554C1"/>
    <w:rsid w:val="00FA04DF"/>
    <w:rsid w:val="00FB3843"/>
    <w:rsid w:val="00FC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468BB-183F-45D3-8F54-88D59AA2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A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6D1B"/>
    <w:pPr>
      <w:ind w:left="720"/>
      <w:contextualSpacing/>
    </w:pPr>
  </w:style>
  <w:style w:type="paragraph" w:styleId="Sinespaciado">
    <w:name w:val="No Spacing"/>
    <w:uiPriority w:val="1"/>
    <w:qFormat/>
    <w:rsid w:val="00107C2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07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01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119C"/>
  </w:style>
  <w:style w:type="paragraph" w:styleId="Piedepgina">
    <w:name w:val="footer"/>
    <w:basedOn w:val="Normal"/>
    <w:link w:val="PiedepginaCar"/>
    <w:uiPriority w:val="99"/>
    <w:unhideWhenUsed/>
    <w:rsid w:val="00001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119C"/>
  </w:style>
  <w:style w:type="character" w:styleId="Hipervnculo">
    <w:name w:val="Hyperlink"/>
    <w:basedOn w:val="Fuentedeprrafopredeter"/>
    <w:uiPriority w:val="99"/>
    <w:unhideWhenUsed/>
    <w:rsid w:val="00B40C2D"/>
    <w:rPr>
      <w:color w:val="0000FF" w:themeColor="hyperlink"/>
      <w:u w:val="single"/>
    </w:rPr>
  </w:style>
  <w:style w:type="paragraph" w:customStyle="1" w:styleId="Default">
    <w:name w:val="Default"/>
    <w:rsid w:val="000450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Cuerpodeltexto3">
    <w:name w:val="Cuerpo del texto (3)_"/>
    <w:basedOn w:val="Fuentedeprrafopredeter"/>
    <w:link w:val="Cuerpodeltexto30"/>
    <w:rsid w:val="009F736C"/>
    <w:rPr>
      <w:rFonts w:ascii="Trebuchet MS" w:eastAsia="Trebuchet MS" w:hAnsi="Trebuchet MS" w:cs="Trebuchet MS"/>
      <w:b/>
      <w:bCs/>
      <w:i/>
      <w:iCs/>
      <w:sz w:val="20"/>
      <w:szCs w:val="20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9F736C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Cuerpodeltexto412pto">
    <w:name w:val="Cuerpo del texto (4) + 12 pto"/>
    <w:aliases w:val="Cursiva,Espaciado -1 pto"/>
    <w:basedOn w:val="Cuerpodeltexto4"/>
    <w:rsid w:val="009F736C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24"/>
      <w:szCs w:val="24"/>
      <w:shd w:val="clear" w:color="auto" w:fill="FFFFFF"/>
      <w:lang w:val="es-ES" w:eastAsia="es-ES" w:bidi="es-ES"/>
    </w:rPr>
  </w:style>
  <w:style w:type="paragraph" w:customStyle="1" w:styleId="Cuerpodeltexto30">
    <w:name w:val="Cuerpo del texto (3)"/>
    <w:basedOn w:val="Normal"/>
    <w:link w:val="Cuerpodeltexto3"/>
    <w:rsid w:val="009F736C"/>
    <w:pPr>
      <w:widowControl w:val="0"/>
      <w:shd w:val="clear" w:color="auto" w:fill="FFFFFF"/>
      <w:spacing w:after="0" w:line="262" w:lineRule="exact"/>
      <w:jc w:val="center"/>
    </w:pPr>
    <w:rPr>
      <w:rFonts w:ascii="Trebuchet MS" w:eastAsia="Trebuchet MS" w:hAnsi="Trebuchet MS" w:cs="Trebuchet MS"/>
      <w:b/>
      <w:bCs/>
      <w:i/>
      <w:iCs/>
      <w:sz w:val="20"/>
      <w:szCs w:val="20"/>
    </w:rPr>
  </w:style>
  <w:style w:type="paragraph" w:customStyle="1" w:styleId="Cuerpodeltexto40">
    <w:name w:val="Cuerpo del texto (4)"/>
    <w:basedOn w:val="Normal"/>
    <w:link w:val="Cuerpodeltexto4"/>
    <w:rsid w:val="009F736C"/>
    <w:pPr>
      <w:widowControl w:val="0"/>
      <w:shd w:val="clear" w:color="auto" w:fill="FFFFFF"/>
      <w:spacing w:after="600" w:line="262" w:lineRule="exact"/>
      <w:jc w:val="center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2B0F2-6237-4465-99F0-7985B2C5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2620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O S E   S I L V A</dc:creator>
  <cp:lastModifiedBy>DERECHO</cp:lastModifiedBy>
  <cp:revision>2</cp:revision>
  <cp:lastPrinted>2016-05-20T00:19:00Z</cp:lastPrinted>
  <dcterms:created xsi:type="dcterms:W3CDTF">2018-08-09T17:12:00Z</dcterms:created>
  <dcterms:modified xsi:type="dcterms:W3CDTF">2018-08-09T17:12:00Z</dcterms:modified>
</cp:coreProperties>
</file>