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2A" w:rsidRDefault="00A2152A" w:rsidP="00A2152A">
      <w:pPr>
        <w:spacing w:before="240" w:line="6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267402</wp:posOffset>
            </wp:positionH>
            <wp:positionV relativeFrom="paragraph">
              <wp:posOffset>153302</wp:posOffset>
            </wp:positionV>
            <wp:extent cx="621665" cy="597535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UNIVERSIDAD NACIONAL JOSÈ FAUSTINO SANCHEZ CARRIÒN</w:t>
      </w:r>
    </w:p>
    <w:p w:rsidR="00A2152A" w:rsidRPr="00A2152A" w:rsidRDefault="00A2152A" w:rsidP="00A2152A">
      <w:pPr>
        <w:pStyle w:val="Encabezado"/>
        <w:spacing w:line="276" w:lineRule="auto"/>
        <w:jc w:val="center"/>
        <w:rPr>
          <w:rFonts w:ascii="Adobe Caslon Pro" w:hAnsi="Adobe Caslon Pro"/>
          <w:b/>
          <w:sz w:val="24"/>
        </w:rPr>
      </w:pPr>
      <w:r w:rsidRPr="00A2152A">
        <w:rPr>
          <w:rFonts w:ascii="Adobe Caslon Pro" w:hAnsi="Adobe Caslon Pro"/>
          <w:b/>
          <w:sz w:val="24"/>
        </w:rPr>
        <w:t>FACULTAD DE DERECHO Y CIENCIAS POLITICAS</w:t>
      </w:r>
      <w:r>
        <w:rPr>
          <w:rFonts w:ascii="Adobe Caslon Pro" w:hAnsi="Adobe Caslon Pro"/>
          <w:b/>
          <w:sz w:val="24"/>
        </w:rPr>
        <w:t>.</w:t>
      </w:r>
    </w:p>
    <w:p w:rsidR="00A2152A" w:rsidRPr="00A2152A" w:rsidRDefault="00A2152A" w:rsidP="00A2152A">
      <w:pPr>
        <w:pStyle w:val="Encabezado"/>
        <w:spacing w:before="240" w:line="276" w:lineRule="auto"/>
        <w:jc w:val="center"/>
        <w:rPr>
          <w:rFonts w:ascii="Adobe Caslon Pro" w:hAnsi="Adobe Caslon Pro" w:cs="Iskoola Pota"/>
          <w:b/>
          <w:sz w:val="32"/>
        </w:rPr>
      </w:pPr>
      <w:r w:rsidRPr="00A2152A">
        <w:rPr>
          <w:rFonts w:ascii="Adobe Caslon Pro" w:hAnsi="Adobe Caslon Pro"/>
          <w:b/>
          <w:sz w:val="24"/>
        </w:rPr>
        <w:t>Escuela De Derecho</w:t>
      </w:r>
    </w:p>
    <w:p w:rsidR="002B434E" w:rsidRPr="00B9299B" w:rsidRDefault="00B9299B" w:rsidP="00B9299B">
      <w:pPr>
        <w:spacing w:before="240"/>
        <w:jc w:val="center"/>
        <w:rPr>
          <w:rFonts w:ascii="Arial" w:hAnsi="Arial" w:cs="Arial"/>
          <w:b/>
        </w:rPr>
      </w:pPr>
      <w:r w:rsidRPr="00B9299B">
        <w:rPr>
          <w:rFonts w:ascii="Arial" w:hAnsi="Arial" w:cs="Arial"/>
          <w:b/>
        </w:rPr>
        <w:t>SILABO</w:t>
      </w:r>
    </w:p>
    <w:p w:rsidR="0067677C" w:rsidRDefault="00B9299B" w:rsidP="00A2152A">
      <w:pPr>
        <w:spacing w:before="240" w:line="276" w:lineRule="auto"/>
        <w:jc w:val="center"/>
        <w:rPr>
          <w:b/>
          <w:bCs/>
          <w:spacing w:val="20"/>
          <w:lang w:eastAsia="es-ES"/>
        </w:rPr>
      </w:pPr>
      <w:r w:rsidRPr="00A2152A">
        <w:rPr>
          <w:b/>
          <w:bCs/>
          <w:spacing w:val="20"/>
          <w:lang w:eastAsia="es-ES"/>
        </w:rPr>
        <w:t>ASIGNATURA: DERECHO MONETARIO Y BANCARIO</w:t>
      </w:r>
    </w:p>
    <w:p w:rsidR="00F77D9E" w:rsidRPr="00A2152A" w:rsidRDefault="00F77D9E" w:rsidP="00A2152A">
      <w:pPr>
        <w:spacing w:before="240" w:line="276" w:lineRule="auto"/>
        <w:jc w:val="center"/>
        <w:rPr>
          <w:b/>
          <w:bCs/>
          <w:spacing w:val="20"/>
          <w:lang w:eastAsia="es-ES"/>
        </w:rPr>
      </w:pPr>
    </w:p>
    <w:p w:rsidR="007179D3" w:rsidRPr="00A2152A" w:rsidRDefault="00B9299B" w:rsidP="00A2152A">
      <w:pPr>
        <w:pStyle w:val="Sinespaciado"/>
        <w:numPr>
          <w:ilvl w:val="0"/>
          <w:numId w:val="27"/>
        </w:numPr>
        <w:spacing w:line="276" w:lineRule="auto"/>
        <w:rPr>
          <w:b/>
        </w:rPr>
      </w:pPr>
      <w:r w:rsidRPr="00A2152A">
        <w:rPr>
          <w:b/>
        </w:rPr>
        <w:t xml:space="preserve">DATOS GENERALES 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Asignatura                                           </w:t>
      </w:r>
      <w:r w:rsidRPr="00A2152A">
        <w:tab/>
        <w:t>: Derecho Monetario y Bancario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Código                                                 </w:t>
      </w:r>
      <w:r w:rsidRPr="00A2152A">
        <w:tab/>
        <w:t>: 603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Escuela Profesional                            </w:t>
      </w:r>
      <w:r w:rsidRPr="00A2152A">
        <w:tab/>
        <w:t>: DERECHO y CC. PP</w:t>
      </w:r>
      <w:r w:rsidR="00AD3016">
        <w:t>.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Departamento Académico                  </w:t>
      </w:r>
      <w:r w:rsidRPr="00A2152A">
        <w:tab/>
        <w:t>: DERECHO</w:t>
      </w:r>
      <w:r w:rsidR="00AD3016">
        <w:t xml:space="preserve"> y CC.PP.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Ciclo </w:t>
      </w:r>
      <w:r w:rsidRPr="00A2152A">
        <w:tab/>
        <w:t xml:space="preserve">  </w:t>
      </w:r>
      <w:r w:rsidRPr="00A2152A">
        <w:tab/>
      </w:r>
      <w:r w:rsidRPr="00A2152A">
        <w:tab/>
      </w:r>
      <w:r w:rsidRPr="00A2152A">
        <w:tab/>
      </w:r>
      <w:r w:rsidRPr="00A2152A">
        <w:tab/>
        <w:t xml:space="preserve">: </w:t>
      </w:r>
      <w:r w:rsidR="00AD3016">
        <w:t>X</w:t>
      </w:r>
      <w:r w:rsidRPr="00A2152A">
        <w:tab/>
      </w:r>
      <w:r w:rsidRPr="00A2152A">
        <w:tab/>
      </w:r>
      <w:r w:rsidRPr="00A2152A">
        <w:tab/>
      </w:r>
      <w:r w:rsidRPr="00A2152A">
        <w:tab/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Condición: Obligatorio o Electivo </w:t>
      </w:r>
      <w:r w:rsidRPr="00A2152A">
        <w:tab/>
      </w:r>
      <w:r w:rsidR="00A2152A">
        <w:tab/>
      </w:r>
      <w:r w:rsidRPr="00A2152A">
        <w:t>: Obligatorio</w:t>
      </w:r>
    </w:p>
    <w:p w:rsidR="00B9299B" w:rsidRPr="00A2152A" w:rsidRDefault="00A2152A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>Horas Teóricas</w:t>
      </w:r>
      <w:r w:rsidR="00AD3016">
        <w:t xml:space="preserve"> y </w:t>
      </w:r>
      <w:r w:rsidR="00F77D9E">
        <w:t>Prácticas</w:t>
      </w:r>
      <w:r w:rsidRPr="00A2152A">
        <w:tab/>
      </w:r>
      <w:r w:rsidRPr="00A2152A">
        <w:tab/>
      </w:r>
      <w:r>
        <w:tab/>
      </w:r>
      <w:r w:rsidR="00AD3016">
        <w:t>: 02 HT. 02 HP.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Semestre Académico </w:t>
      </w:r>
      <w:r w:rsidRPr="00A2152A">
        <w:tab/>
      </w:r>
      <w:r w:rsidRPr="00A2152A">
        <w:tab/>
      </w:r>
      <w:r w:rsidRPr="00A2152A">
        <w:tab/>
        <w:t>: 201</w:t>
      </w:r>
      <w:r w:rsidR="00944466">
        <w:t>8</w:t>
      </w:r>
      <w:r w:rsidRPr="00A2152A">
        <w:t xml:space="preserve"> - I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spacing w:line="276" w:lineRule="auto"/>
        <w:ind w:left="1560" w:hanging="480"/>
      </w:pPr>
      <w:r w:rsidRPr="00A2152A">
        <w:t xml:space="preserve">Docente </w:t>
      </w:r>
      <w:r w:rsidRPr="00A2152A">
        <w:tab/>
      </w:r>
      <w:r w:rsidRPr="00A2152A">
        <w:tab/>
      </w:r>
      <w:r w:rsidRPr="00A2152A">
        <w:tab/>
      </w:r>
      <w:r w:rsidRPr="00A2152A">
        <w:tab/>
      </w:r>
      <w:r w:rsidR="00A2152A">
        <w:tab/>
      </w:r>
      <w:r w:rsidRPr="00A2152A">
        <w:t xml:space="preserve">: </w:t>
      </w:r>
      <w:r w:rsidR="00944466">
        <w:t>Mg. Mirtha N. Toledo Morales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tabs>
          <w:tab w:val="left" w:pos="1560"/>
        </w:tabs>
        <w:spacing w:line="276" w:lineRule="auto"/>
        <w:ind w:left="1418"/>
        <w:jc w:val="both"/>
      </w:pPr>
      <w:r w:rsidRPr="00A2152A">
        <w:t xml:space="preserve">Colegiatura </w:t>
      </w:r>
      <w:r w:rsidRPr="00A2152A">
        <w:tab/>
      </w:r>
      <w:r w:rsidRPr="00A2152A">
        <w:tab/>
      </w:r>
      <w:r w:rsidRPr="00A2152A">
        <w:tab/>
      </w:r>
      <w:r w:rsidR="00A2152A" w:rsidRPr="00A2152A">
        <w:tab/>
      </w:r>
      <w:r w:rsidR="00A2152A">
        <w:tab/>
      </w:r>
      <w:r w:rsidRPr="00A2152A">
        <w:t xml:space="preserve">: Reg. C.A.H. </w:t>
      </w:r>
      <w:r w:rsidR="00944466">
        <w:t>285</w:t>
      </w:r>
    </w:p>
    <w:p w:rsidR="00B9299B" w:rsidRPr="00A2152A" w:rsidRDefault="00B9299B" w:rsidP="00A2152A">
      <w:pPr>
        <w:pStyle w:val="Sinespaciado"/>
        <w:numPr>
          <w:ilvl w:val="1"/>
          <w:numId w:val="27"/>
        </w:numPr>
        <w:tabs>
          <w:tab w:val="left" w:pos="1560"/>
        </w:tabs>
        <w:spacing w:line="276" w:lineRule="auto"/>
      </w:pPr>
      <w:r w:rsidRPr="00A2152A">
        <w:t xml:space="preserve">Correo </w:t>
      </w:r>
      <w:r w:rsidR="00B01DB3" w:rsidRPr="00A2152A">
        <w:t>Electrónico</w:t>
      </w:r>
      <w:r w:rsidRPr="00A2152A">
        <w:tab/>
      </w:r>
      <w:r w:rsidRPr="00A2152A">
        <w:tab/>
      </w:r>
      <w:r w:rsidR="00A2152A" w:rsidRPr="00A2152A">
        <w:tab/>
      </w:r>
      <w:r w:rsidR="00A2152A">
        <w:tab/>
      </w:r>
      <w:r w:rsidRPr="00A2152A">
        <w:t xml:space="preserve">: </w:t>
      </w:r>
      <w:r w:rsidR="00944466">
        <w:t>mirthanancycah@</w:t>
      </w:r>
      <w:r w:rsidRPr="00A2152A">
        <w:t>hotmail.com</w:t>
      </w:r>
    </w:p>
    <w:p w:rsidR="00B01DB3" w:rsidRPr="00A2152A" w:rsidRDefault="00B01DB3" w:rsidP="00A2152A">
      <w:pPr>
        <w:pStyle w:val="Sinespaciado"/>
        <w:tabs>
          <w:tab w:val="left" w:pos="1701"/>
        </w:tabs>
        <w:spacing w:line="276" w:lineRule="auto"/>
        <w:ind w:left="1418"/>
      </w:pPr>
    </w:p>
    <w:p w:rsidR="00B01DB3" w:rsidRPr="00A2152A" w:rsidRDefault="00B01DB3" w:rsidP="00A2152A">
      <w:pPr>
        <w:pStyle w:val="Sinespaciado"/>
        <w:numPr>
          <w:ilvl w:val="0"/>
          <w:numId w:val="27"/>
        </w:numPr>
        <w:spacing w:line="276" w:lineRule="auto"/>
        <w:rPr>
          <w:b/>
        </w:rPr>
      </w:pPr>
      <w:r w:rsidRPr="00A2152A">
        <w:rPr>
          <w:b/>
        </w:rPr>
        <w:t xml:space="preserve">FUNDAMENTACIÒN </w:t>
      </w:r>
    </w:p>
    <w:p w:rsidR="00B01DB3" w:rsidRPr="00A2152A" w:rsidRDefault="00B01DB3" w:rsidP="00F77D9E">
      <w:pPr>
        <w:pStyle w:val="Sinespaciado"/>
        <w:spacing w:line="276" w:lineRule="auto"/>
        <w:ind w:left="1080"/>
        <w:jc w:val="both"/>
      </w:pPr>
      <w:r w:rsidRPr="00A2152A">
        <w:t>Esta asignatura pertenece al área curricular de formación profesional general; y tiene como propósito el estudio y conocimiento del conjunto de normas destinadas a regir las relaciones jurídicas que surgen en el Derecho Monetario Bancario.</w:t>
      </w:r>
    </w:p>
    <w:p w:rsidR="00B01DB3" w:rsidRPr="00A2152A" w:rsidRDefault="00B01DB3" w:rsidP="00F77D9E">
      <w:pPr>
        <w:pStyle w:val="Sinespaciado"/>
        <w:spacing w:line="276" w:lineRule="auto"/>
        <w:ind w:left="1080"/>
        <w:jc w:val="both"/>
      </w:pPr>
      <w:r w:rsidRPr="00A2152A">
        <w:t>La metodología aplicable al curso será tipo activo, mediante la investigación y el análisis particular, para este efecto los alumnos deberán investigar para el debate en clases de los temas señalados por el docente.</w:t>
      </w:r>
    </w:p>
    <w:p w:rsidR="00B01DB3" w:rsidRPr="00A2152A" w:rsidRDefault="00B01DB3" w:rsidP="00F77D9E">
      <w:pPr>
        <w:pStyle w:val="Sinespaciado"/>
        <w:spacing w:line="276" w:lineRule="auto"/>
        <w:ind w:left="1080"/>
        <w:jc w:val="both"/>
      </w:pPr>
      <w:r w:rsidRPr="00A2152A">
        <w:t>La finalidad es contribuir a la formación de abogados con preparación jurídica integral y conocimientos adquiridos en el aspecto general.</w:t>
      </w:r>
    </w:p>
    <w:p w:rsidR="00B01DB3" w:rsidRPr="00A2152A" w:rsidRDefault="00B01DB3" w:rsidP="00A2152A">
      <w:pPr>
        <w:pStyle w:val="Sinespaciado"/>
        <w:spacing w:line="276" w:lineRule="auto"/>
        <w:ind w:left="1080"/>
      </w:pPr>
    </w:p>
    <w:p w:rsidR="00B01DB3" w:rsidRPr="00A2152A" w:rsidRDefault="00B01DB3" w:rsidP="00A2152A">
      <w:pPr>
        <w:pStyle w:val="Sinespaciado"/>
        <w:numPr>
          <w:ilvl w:val="0"/>
          <w:numId w:val="27"/>
        </w:numPr>
        <w:spacing w:line="276" w:lineRule="auto"/>
        <w:rPr>
          <w:b/>
        </w:rPr>
      </w:pPr>
      <w:r w:rsidRPr="00A2152A">
        <w:rPr>
          <w:b/>
        </w:rPr>
        <w:t>COMPETENCIAS</w:t>
      </w:r>
    </w:p>
    <w:p w:rsidR="00B01DB3" w:rsidRPr="00A2152A" w:rsidRDefault="00B01DB3" w:rsidP="00F77D9E">
      <w:pPr>
        <w:pStyle w:val="Sinespaciado"/>
        <w:spacing w:line="276" w:lineRule="auto"/>
        <w:ind w:left="1080"/>
        <w:jc w:val="both"/>
      </w:pPr>
      <w:r w:rsidRPr="00A2152A">
        <w:t xml:space="preserve">Comprende la aplicación de los conocimientos económicos elementales y así mismo, analizar el sistema monetario, el sistema bancario, pudiendo conocer cuál es el ente regular de cada uno de ellos. </w:t>
      </w:r>
    </w:p>
    <w:p w:rsidR="00B01DB3" w:rsidRPr="00A2152A" w:rsidRDefault="00B01DB3" w:rsidP="00A2152A">
      <w:pPr>
        <w:pStyle w:val="Sinespaciado"/>
        <w:spacing w:line="276" w:lineRule="auto"/>
        <w:ind w:left="1080"/>
      </w:pPr>
    </w:p>
    <w:p w:rsidR="00B01DB3" w:rsidRDefault="00B01DB3" w:rsidP="00A2152A">
      <w:pPr>
        <w:pStyle w:val="Sinespaciado"/>
        <w:numPr>
          <w:ilvl w:val="0"/>
          <w:numId w:val="27"/>
        </w:numPr>
        <w:spacing w:line="276" w:lineRule="auto"/>
        <w:rPr>
          <w:b/>
        </w:rPr>
      </w:pPr>
      <w:r w:rsidRPr="00A2152A">
        <w:rPr>
          <w:b/>
        </w:rPr>
        <w:t>METODOLOGIA DE ENSEÑANZA – APRENDIZAJE</w:t>
      </w:r>
    </w:p>
    <w:p w:rsidR="00A2152A" w:rsidRPr="00A2152A" w:rsidRDefault="00A2152A" w:rsidP="00A2152A">
      <w:pPr>
        <w:pStyle w:val="Sinespaciado"/>
        <w:spacing w:line="276" w:lineRule="auto"/>
        <w:ind w:left="1080"/>
        <w:rPr>
          <w:b/>
        </w:rPr>
      </w:pPr>
    </w:p>
    <w:p w:rsidR="00B01DB3" w:rsidRPr="00A2152A" w:rsidRDefault="00B01DB3" w:rsidP="00A2152A">
      <w:pPr>
        <w:pStyle w:val="Sinespaciado"/>
        <w:numPr>
          <w:ilvl w:val="1"/>
          <w:numId w:val="27"/>
        </w:numPr>
        <w:spacing w:line="276" w:lineRule="auto"/>
      </w:pPr>
      <w:r w:rsidRPr="00A2152A">
        <w:t>Exposiciones periódicas mixtas alumno/ profesor</w:t>
      </w:r>
    </w:p>
    <w:p w:rsidR="00B01DB3" w:rsidRPr="00A2152A" w:rsidRDefault="00B01DB3" w:rsidP="00A2152A">
      <w:pPr>
        <w:pStyle w:val="Sinespaciado"/>
        <w:numPr>
          <w:ilvl w:val="1"/>
          <w:numId w:val="27"/>
        </w:numPr>
        <w:spacing w:line="276" w:lineRule="auto"/>
      </w:pPr>
      <w:r w:rsidRPr="00A2152A">
        <w:t xml:space="preserve">Aprendizaje basado en el </w:t>
      </w:r>
      <w:r w:rsidR="00BF3CD9" w:rsidRPr="00A2152A">
        <w:t>conocimiento</w:t>
      </w:r>
      <w:r w:rsidRPr="00A2152A">
        <w:t xml:space="preserve"> de problemas reales y la formulación de solución al problema</w:t>
      </w:r>
    </w:p>
    <w:p w:rsidR="00BF3CD9" w:rsidRPr="00A2152A" w:rsidRDefault="00BF3CD9" w:rsidP="00A2152A">
      <w:pPr>
        <w:pStyle w:val="Sinespaciado"/>
        <w:numPr>
          <w:ilvl w:val="1"/>
          <w:numId w:val="27"/>
        </w:numPr>
        <w:spacing w:line="276" w:lineRule="auto"/>
      </w:pPr>
      <w:r w:rsidRPr="00A2152A">
        <w:t xml:space="preserve">Aprendizaje basado en el análisis de lecturas e informe de resultados </w:t>
      </w:r>
    </w:p>
    <w:p w:rsidR="00BF3CD9" w:rsidRPr="00A2152A" w:rsidRDefault="00BF3CD9" w:rsidP="00A2152A">
      <w:pPr>
        <w:pStyle w:val="Sinespaciado"/>
        <w:numPr>
          <w:ilvl w:val="1"/>
          <w:numId w:val="27"/>
        </w:numPr>
        <w:spacing w:line="276" w:lineRule="auto"/>
      </w:pPr>
      <w:r w:rsidRPr="00A2152A">
        <w:t>Empleo del método científico.</w:t>
      </w:r>
    </w:p>
    <w:p w:rsidR="00BF3CD9" w:rsidRDefault="00BF3CD9" w:rsidP="00A2152A">
      <w:pPr>
        <w:pStyle w:val="Sinespaciado"/>
        <w:spacing w:line="276" w:lineRule="auto"/>
        <w:ind w:left="1440"/>
      </w:pPr>
    </w:p>
    <w:p w:rsidR="00A2152A" w:rsidRPr="00A2152A" w:rsidRDefault="00A2152A" w:rsidP="00A2152A">
      <w:pPr>
        <w:pStyle w:val="Sinespaciado"/>
        <w:spacing w:line="276" w:lineRule="auto"/>
        <w:ind w:left="1440"/>
      </w:pPr>
    </w:p>
    <w:p w:rsidR="00BF3CD9" w:rsidRDefault="00BF3CD9" w:rsidP="00F77D9E">
      <w:pPr>
        <w:pStyle w:val="Sinespaciado"/>
        <w:numPr>
          <w:ilvl w:val="0"/>
          <w:numId w:val="27"/>
        </w:numPr>
        <w:spacing w:line="276" w:lineRule="auto"/>
        <w:jc w:val="both"/>
        <w:rPr>
          <w:b/>
        </w:rPr>
      </w:pPr>
      <w:r w:rsidRPr="00A2152A">
        <w:rPr>
          <w:b/>
        </w:rPr>
        <w:t>MEDIOS, MATERIALES Y RECURSOS DE ENSEÑANZA – APRENDIZAJE</w:t>
      </w:r>
    </w:p>
    <w:p w:rsidR="00A2152A" w:rsidRPr="00A2152A" w:rsidRDefault="00A2152A" w:rsidP="00A2152A">
      <w:pPr>
        <w:pStyle w:val="Sinespaciado"/>
        <w:spacing w:line="276" w:lineRule="auto"/>
        <w:ind w:left="1080"/>
        <w:rPr>
          <w:b/>
        </w:rPr>
      </w:pPr>
    </w:p>
    <w:p w:rsidR="00BF3CD9" w:rsidRPr="00A2152A" w:rsidRDefault="00BF3CD9" w:rsidP="00A2152A">
      <w:pPr>
        <w:pStyle w:val="Sinespaciado"/>
        <w:numPr>
          <w:ilvl w:val="0"/>
          <w:numId w:val="28"/>
        </w:numPr>
        <w:spacing w:line="276" w:lineRule="auto"/>
      </w:pPr>
      <w:r w:rsidRPr="00A2152A">
        <w:t>Libros, separatas</w:t>
      </w:r>
    </w:p>
    <w:p w:rsidR="00BF3CD9" w:rsidRPr="00A2152A" w:rsidRDefault="00BF3CD9" w:rsidP="00A2152A">
      <w:pPr>
        <w:pStyle w:val="Sinespaciado"/>
        <w:numPr>
          <w:ilvl w:val="0"/>
          <w:numId w:val="28"/>
        </w:numPr>
        <w:spacing w:line="276" w:lineRule="auto"/>
      </w:pPr>
      <w:r w:rsidRPr="00A2152A">
        <w:t>Plataforma virtual</w:t>
      </w:r>
    </w:p>
    <w:p w:rsidR="00BF3CD9" w:rsidRPr="00A2152A" w:rsidRDefault="00BF3CD9" w:rsidP="00A2152A">
      <w:pPr>
        <w:pStyle w:val="Sinespaciado"/>
        <w:numPr>
          <w:ilvl w:val="0"/>
          <w:numId w:val="28"/>
        </w:numPr>
        <w:spacing w:line="276" w:lineRule="auto"/>
      </w:pPr>
      <w:r w:rsidRPr="00A2152A">
        <w:t>Medios audiovisuales</w:t>
      </w:r>
    </w:p>
    <w:p w:rsidR="00BF3CD9" w:rsidRPr="00A2152A" w:rsidRDefault="00BF3CD9" w:rsidP="00A2152A">
      <w:pPr>
        <w:pStyle w:val="Sinespaciado"/>
        <w:numPr>
          <w:ilvl w:val="0"/>
          <w:numId w:val="28"/>
        </w:numPr>
        <w:spacing w:line="276" w:lineRule="auto"/>
      </w:pPr>
      <w:r w:rsidRPr="00A2152A">
        <w:t>Pizarra acrílica y plumones</w:t>
      </w:r>
    </w:p>
    <w:p w:rsidR="00BF3CD9" w:rsidRPr="00A2152A" w:rsidRDefault="00BF3CD9" w:rsidP="00BF3CD9">
      <w:pPr>
        <w:pStyle w:val="Sinespaciado"/>
        <w:ind w:left="1800"/>
      </w:pPr>
    </w:p>
    <w:p w:rsidR="00BF3CD9" w:rsidRDefault="00BF3CD9" w:rsidP="00A2152A">
      <w:pPr>
        <w:pStyle w:val="Sinespaciado"/>
        <w:numPr>
          <w:ilvl w:val="0"/>
          <w:numId w:val="27"/>
        </w:numPr>
        <w:rPr>
          <w:b/>
        </w:rPr>
      </w:pPr>
      <w:r w:rsidRPr="00A2152A">
        <w:rPr>
          <w:b/>
        </w:rPr>
        <w:t>CONTENIDO TEMATICO Y CRONOGRAMA</w:t>
      </w:r>
    </w:p>
    <w:p w:rsidR="00A2152A" w:rsidRPr="00A2152A" w:rsidRDefault="00A2152A" w:rsidP="00A2152A">
      <w:pPr>
        <w:pStyle w:val="Sinespaciado"/>
        <w:ind w:left="1080"/>
        <w:rPr>
          <w:b/>
        </w:rPr>
      </w:pPr>
    </w:p>
    <w:p w:rsidR="00BF3CD9" w:rsidRPr="00A2152A" w:rsidRDefault="00BF3CD9" w:rsidP="00BF3CD9">
      <w:pPr>
        <w:pStyle w:val="Sinespaciado"/>
        <w:numPr>
          <w:ilvl w:val="1"/>
          <w:numId w:val="27"/>
        </w:numPr>
        <w:rPr>
          <w:b/>
        </w:rPr>
      </w:pPr>
      <w:r w:rsidRPr="00A2152A">
        <w:rPr>
          <w:b/>
        </w:rPr>
        <w:t xml:space="preserve">Unidades </w:t>
      </w:r>
      <w:r w:rsidR="00A2152A" w:rsidRPr="00A2152A">
        <w:rPr>
          <w:b/>
        </w:rPr>
        <w:t>Temáticas</w:t>
      </w:r>
      <w:r w:rsidRPr="00A2152A">
        <w:rPr>
          <w:b/>
        </w:rPr>
        <w:t xml:space="preserve"> </w:t>
      </w:r>
    </w:p>
    <w:p w:rsidR="00BF3CD9" w:rsidRPr="00A2152A" w:rsidRDefault="00BF3CD9" w:rsidP="00BF3CD9">
      <w:pPr>
        <w:pStyle w:val="Sinespaciado"/>
        <w:ind w:left="1080"/>
        <w:rPr>
          <w:b/>
        </w:rPr>
      </w:pPr>
    </w:p>
    <w:p w:rsidR="00BF3CD9" w:rsidRPr="00A2152A" w:rsidRDefault="00BF3CD9" w:rsidP="00A2152A">
      <w:pPr>
        <w:pStyle w:val="Sinespaciado"/>
        <w:ind w:firstLine="708"/>
        <w:rPr>
          <w:b/>
        </w:rPr>
      </w:pPr>
      <w:r w:rsidRPr="00A2152A">
        <w:rPr>
          <w:b/>
          <w:u w:val="single"/>
        </w:rPr>
        <w:t>UNIDAD TEMÀTICA 1</w:t>
      </w:r>
      <w:r w:rsidR="00A2152A">
        <w:rPr>
          <w:b/>
        </w:rPr>
        <w:t xml:space="preserve">    TITULO: MONEDA Y DERECHO </w:t>
      </w:r>
      <w:r w:rsidRPr="00A2152A">
        <w:rPr>
          <w:b/>
        </w:rPr>
        <w:t>MONETARIO</w:t>
      </w:r>
    </w:p>
    <w:p w:rsidR="00BF3CD9" w:rsidRPr="00A2152A" w:rsidRDefault="00BF3CD9" w:rsidP="00BF3CD9">
      <w:pPr>
        <w:pStyle w:val="Sinespaciado"/>
        <w:ind w:left="1080"/>
        <w:rPr>
          <w:b/>
        </w:rPr>
      </w:pPr>
    </w:p>
    <w:p w:rsidR="00BF3CD9" w:rsidRPr="00A2152A" w:rsidRDefault="00A2152A" w:rsidP="00A2152A">
      <w:pPr>
        <w:pStyle w:val="Sinespaciado"/>
        <w:spacing w:line="276" w:lineRule="auto"/>
        <w:ind w:firstLine="708"/>
        <w:jc w:val="both"/>
      </w:pPr>
      <w:r>
        <w:rPr>
          <w:b/>
        </w:rPr>
        <w:t>Semana 1</w:t>
      </w:r>
      <w:r>
        <w:rPr>
          <w:b/>
        </w:rPr>
        <w:tab/>
      </w:r>
      <w:r w:rsidRPr="00A2152A">
        <w:rPr>
          <w:b/>
        </w:rPr>
        <w:t>:</w:t>
      </w:r>
      <w:r w:rsidR="00BF3CD9" w:rsidRPr="00A2152A">
        <w:rPr>
          <w:b/>
        </w:rPr>
        <w:t xml:space="preserve"> </w:t>
      </w:r>
      <w:r w:rsidR="00BF3CD9" w:rsidRPr="00A2152A">
        <w:t>Dinero o Moneda</w:t>
      </w:r>
      <w:r w:rsidR="00BF3CD9" w:rsidRPr="00A2152A">
        <w:rPr>
          <w:b/>
        </w:rPr>
        <w:t xml:space="preserve"> </w:t>
      </w:r>
      <w:r w:rsidRPr="00A2152A">
        <w:rPr>
          <w:b/>
        </w:rPr>
        <w:t>(</w:t>
      </w:r>
      <w:r w:rsidRPr="00A2152A">
        <w:t>definición, funciones, características</w:t>
      </w:r>
      <w:r w:rsidR="00BF3CD9" w:rsidRPr="00A2152A">
        <w:t>, teorías)</w:t>
      </w:r>
    </w:p>
    <w:p w:rsidR="00BF3CD9" w:rsidRPr="00A2152A" w:rsidRDefault="00BF3CD9" w:rsidP="00A2152A">
      <w:pPr>
        <w:pStyle w:val="Sinespaciado"/>
        <w:spacing w:line="276" w:lineRule="auto"/>
        <w:ind w:left="1080"/>
        <w:jc w:val="both"/>
        <w:rPr>
          <w:b/>
        </w:rPr>
      </w:pPr>
    </w:p>
    <w:p w:rsidR="00BF3CD9" w:rsidRPr="00A2152A" w:rsidRDefault="00BF3CD9" w:rsidP="00A2152A">
      <w:pPr>
        <w:pStyle w:val="Sinespaciado"/>
        <w:spacing w:line="276" w:lineRule="auto"/>
        <w:ind w:left="2124" w:hanging="1415"/>
        <w:jc w:val="both"/>
      </w:pPr>
      <w:r w:rsidRPr="00A2152A">
        <w:rPr>
          <w:b/>
        </w:rPr>
        <w:t>Seman</w:t>
      </w:r>
      <w:r w:rsidR="00A2152A">
        <w:rPr>
          <w:b/>
        </w:rPr>
        <w:t>a 2</w:t>
      </w:r>
      <w:r w:rsidR="00A2152A">
        <w:rPr>
          <w:b/>
        </w:rPr>
        <w:tab/>
      </w:r>
      <w:r w:rsidR="00C55CC7" w:rsidRPr="00A2152A">
        <w:rPr>
          <w:b/>
        </w:rPr>
        <w:t>:</w:t>
      </w:r>
      <w:r w:rsidR="00F77D9E">
        <w:rPr>
          <w:b/>
        </w:rPr>
        <w:t xml:space="preserve"> </w:t>
      </w:r>
      <w:r w:rsidRPr="00A2152A">
        <w:t xml:space="preserve">Valor del </w:t>
      </w:r>
      <w:r w:rsidR="00A2152A" w:rsidRPr="00A2152A">
        <w:t>dinero,</w:t>
      </w:r>
      <w:r w:rsidRPr="00A2152A">
        <w:t xml:space="preserve"> interés </w:t>
      </w:r>
      <w:r w:rsidR="00A2152A" w:rsidRPr="00A2152A">
        <w:t>moratorio,</w:t>
      </w:r>
      <w:r w:rsidRPr="00A2152A">
        <w:t xml:space="preserve"> interés </w:t>
      </w:r>
      <w:r w:rsidR="00A2152A">
        <w:t>compensatorio,</w:t>
      </w:r>
      <w:r w:rsidR="00A2152A" w:rsidRPr="00A2152A">
        <w:t xml:space="preserve"> legal</w:t>
      </w:r>
      <w:r w:rsidR="00A2152A">
        <w:t>,</w:t>
      </w:r>
      <w:r w:rsidR="00A2152A" w:rsidRPr="00A2152A">
        <w:t xml:space="preserve"> </w:t>
      </w:r>
      <w:r w:rsidR="00A2152A">
        <w:t xml:space="preserve">        </w:t>
      </w:r>
      <w:r w:rsidRPr="00A2152A">
        <w:t xml:space="preserve">Interés Legal y </w:t>
      </w:r>
      <w:proofErr w:type="gramStart"/>
      <w:r w:rsidRPr="00A2152A">
        <w:t>convencional ,</w:t>
      </w:r>
      <w:proofErr w:type="gramEnd"/>
      <w:r w:rsidRPr="00A2152A">
        <w:t xml:space="preserve"> capitalización de intereses.</w:t>
      </w:r>
    </w:p>
    <w:p w:rsidR="00BF3CD9" w:rsidRPr="00A2152A" w:rsidRDefault="00BF3CD9" w:rsidP="00A2152A">
      <w:pPr>
        <w:pStyle w:val="Sinespaciado"/>
        <w:spacing w:line="276" w:lineRule="auto"/>
        <w:ind w:left="2977" w:hanging="1896"/>
        <w:jc w:val="both"/>
      </w:pPr>
    </w:p>
    <w:p w:rsidR="00A2152A" w:rsidRDefault="00A2152A" w:rsidP="00A2152A">
      <w:pPr>
        <w:pStyle w:val="Sinespaciado"/>
        <w:spacing w:line="276" w:lineRule="auto"/>
        <w:ind w:left="2124" w:hanging="1416"/>
        <w:jc w:val="both"/>
      </w:pPr>
      <w:r>
        <w:rPr>
          <w:b/>
        </w:rPr>
        <w:t>Semana 3</w:t>
      </w:r>
      <w:r>
        <w:rPr>
          <w:b/>
        </w:rPr>
        <w:tab/>
      </w:r>
      <w:r w:rsidR="00BF3CD9" w:rsidRPr="00A2152A">
        <w:rPr>
          <w:b/>
        </w:rPr>
        <w:t xml:space="preserve">: </w:t>
      </w:r>
      <w:r w:rsidR="00BF3CD9" w:rsidRPr="00A2152A">
        <w:t>Deudas monetarias (</w:t>
      </w:r>
      <w:r w:rsidRPr="00A2152A">
        <w:t>concepto,</w:t>
      </w:r>
      <w:r w:rsidR="00BF3CD9" w:rsidRPr="00A2152A">
        <w:t xml:space="preserve"> causas, estructura,</w:t>
      </w:r>
      <w:r w:rsidR="00C55CC7" w:rsidRPr="00A2152A">
        <w:t xml:space="preserve"> </w:t>
      </w:r>
      <w:r w:rsidR="00BF3CD9" w:rsidRPr="00A2152A">
        <w:t>clases,</w:t>
      </w:r>
      <w:r w:rsidR="00C55CC7" w:rsidRPr="00A2152A">
        <w:t xml:space="preserve"> </w:t>
      </w:r>
      <w:r w:rsidR="00BF3CD9" w:rsidRPr="00A2152A">
        <w:t xml:space="preserve">deudas </w:t>
      </w:r>
      <w:r w:rsidRPr="00A2152A">
        <w:t xml:space="preserve">de </w:t>
      </w:r>
      <w:r>
        <w:t>dinero</w:t>
      </w:r>
      <w:r w:rsidR="00BF3CD9" w:rsidRPr="00A2152A">
        <w:t>, de valor,</w:t>
      </w:r>
      <w:r w:rsidR="00C55CC7" w:rsidRPr="00A2152A">
        <w:t xml:space="preserve"> </w:t>
      </w:r>
      <w:r w:rsidR="00BF3CD9" w:rsidRPr="00A2152A">
        <w:t>deudas de costo mediano</w:t>
      </w:r>
      <w:r w:rsidR="00C55CC7" w:rsidRPr="00A2152A">
        <w:t xml:space="preserve"> y largo plazo</w:t>
      </w:r>
    </w:p>
    <w:p w:rsidR="00A2152A" w:rsidRDefault="00A2152A" w:rsidP="00A2152A">
      <w:pPr>
        <w:pStyle w:val="Sinespaciado"/>
        <w:spacing w:line="276" w:lineRule="auto"/>
        <w:ind w:left="2124" w:hanging="1416"/>
        <w:jc w:val="both"/>
      </w:pPr>
    </w:p>
    <w:p w:rsidR="00C55CC7" w:rsidRPr="00A2152A" w:rsidRDefault="00A2152A" w:rsidP="00A2152A">
      <w:pPr>
        <w:pStyle w:val="Sinespaciado"/>
        <w:spacing w:line="276" w:lineRule="auto"/>
        <w:ind w:firstLine="708"/>
        <w:jc w:val="both"/>
        <w:rPr>
          <w:b/>
        </w:rPr>
      </w:pPr>
      <w:r>
        <w:rPr>
          <w:b/>
        </w:rPr>
        <w:t>Semana 4</w:t>
      </w:r>
      <w:r>
        <w:rPr>
          <w:b/>
        </w:rPr>
        <w:tab/>
      </w:r>
      <w:r w:rsidR="00C55CC7" w:rsidRPr="00A2152A">
        <w:rPr>
          <w:b/>
        </w:rPr>
        <w:t xml:space="preserve">: </w:t>
      </w:r>
      <w:r w:rsidR="00C55CC7" w:rsidRPr="00A2152A">
        <w:t xml:space="preserve">EL pago (concepto, regulación de </w:t>
      </w:r>
      <w:r w:rsidRPr="00A2152A">
        <w:t>pago,</w:t>
      </w:r>
      <w:r w:rsidR="00C55CC7" w:rsidRPr="00A2152A">
        <w:t xml:space="preserve"> inejecución de la obligación        </w:t>
      </w:r>
    </w:p>
    <w:p w:rsidR="00A2152A" w:rsidRDefault="00C55CC7" w:rsidP="00A2152A">
      <w:pPr>
        <w:pStyle w:val="Sinespaciado"/>
        <w:spacing w:line="276" w:lineRule="auto"/>
        <w:ind w:left="1416" w:firstLine="708"/>
        <w:jc w:val="both"/>
      </w:pPr>
      <w:r w:rsidRPr="00A2152A">
        <w:t>Monetaria.</w:t>
      </w:r>
    </w:p>
    <w:p w:rsidR="00A2152A" w:rsidRDefault="00A2152A" w:rsidP="00A2152A">
      <w:pPr>
        <w:pStyle w:val="Sinespaciado"/>
        <w:spacing w:line="276" w:lineRule="auto"/>
        <w:ind w:left="1416" w:firstLine="708"/>
        <w:jc w:val="both"/>
      </w:pPr>
    </w:p>
    <w:p w:rsidR="00A2152A" w:rsidRDefault="00A2152A" w:rsidP="00A2152A">
      <w:pPr>
        <w:pStyle w:val="Sinespaciado"/>
        <w:spacing w:line="276" w:lineRule="auto"/>
        <w:ind w:left="2124" w:hanging="1416"/>
        <w:jc w:val="both"/>
      </w:pPr>
      <w:r>
        <w:rPr>
          <w:b/>
        </w:rPr>
        <w:t>Semana 5</w:t>
      </w:r>
      <w:r>
        <w:rPr>
          <w:b/>
        </w:rPr>
        <w:tab/>
        <w:t>:</w:t>
      </w:r>
      <w:r w:rsidRPr="00A2152A">
        <w:t xml:space="preserve"> Sistema</w:t>
      </w:r>
      <w:r w:rsidR="00C55CC7" w:rsidRPr="00A2152A">
        <w:t xml:space="preserve"> Monetario (definición, elemento material y </w:t>
      </w:r>
      <w:r w:rsidRPr="00A2152A">
        <w:t>normativo,</w:t>
      </w:r>
      <w:r w:rsidR="00C55CC7" w:rsidRPr="00A2152A">
        <w:t xml:space="preserve"> sujetos,</w:t>
      </w:r>
      <w:r>
        <w:tab/>
      </w:r>
      <w:r w:rsidR="00C55CC7" w:rsidRPr="00A2152A">
        <w:t xml:space="preserve"> </w:t>
      </w:r>
      <w:r>
        <w:t xml:space="preserve">  </w:t>
      </w:r>
      <w:r w:rsidR="00C55CC7" w:rsidRPr="00A2152A">
        <w:t xml:space="preserve">el sistema económico y el dinero, </w:t>
      </w:r>
      <w:r w:rsidRPr="00A2152A">
        <w:t xml:space="preserve">sistema </w:t>
      </w:r>
      <w:r>
        <w:t>monetario</w:t>
      </w:r>
      <w:r w:rsidR="00C55CC7" w:rsidRPr="00A2152A">
        <w:t xml:space="preserve"> en </w:t>
      </w:r>
      <w:r w:rsidR="0009139B" w:rsidRPr="00A2152A">
        <w:t>el Perú</w:t>
      </w:r>
      <w:r w:rsidR="00C55CC7" w:rsidRPr="00A2152A">
        <w:t xml:space="preserve">  </w:t>
      </w:r>
    </w:p>
    <w:p w:rsidR="00C55CC7" w:rsidRPr="00A2152A" w:rsidRDefault="00C55CC7" w:rsidP="00A2152A">
      <w:pPr>
        <w:pStyle w:val="Sinespaciado"/>
        <w:spacing w:line="276" w:lineRule="auto"/>
        <w:ind w:left="708"/>
        <w:jc w:val="both"/>
      </w:pPr>
      <w:r w:rsidRPr="00A2152A">
        <w:t xml:space="preserve">  </w:t>
      </w:r>
    </w:p>
    <w:p w:rsidR="00C55CC7" w:rsidRPr="00A2152A" w:rsidRDefault="00A2152A" w:rsidP="00A2152A">
      <w:pPr>
        <w:pStyle w:val="Sinespaciado"/>
        <w:spacing w:line="276" w:lineRule="auto"/>
        <w:ind w:left="2133" w:hanging="1425"/>
        <w:jc w:val="both"/>
        <w:rPr>
          <w:b/>
          <w:u w:val="single"/>
        </w:rPr>
      </w:pPr>
      <w:r>
        <w:rPr>
          <w:b/>
        </w:rPr>
        <w:t>Semana 6</w:t>
      </w:r>
      <w:r>
        <w:rPr>
          <w:b/>
        </w:rPr>
        <w:tab/>
      </w:r>
      <w:r>
        <w:t>:</w:t>
      </w:r>
      <w:r w:rsidRPr="00A2152A">
        <w:t xml:space="preserve"> Derecho</w:t>
      </w:r>
      <w:r w:rsidR="00C55CC7" w:rsidRPr="00A2152A">
        <w:t xml:space="preserve"> Monetario (</w:t>
      </w:r>
      <w:r w:rsidRPr="00A2152A">
        <w:t>definición, elemento</w:t>
      </w:r>
      <w:r>
        <w:t xml:space="preserve"> material y normativo, ley</w:t>
      </w:r>
      <w:r w:rsidR="00C55CC7" w:rsidRPr="00A2152A">
        <w:t xml:space="preserve"> </w:t>
      </w:r>
      <w:r>
        <w:t xml:space="preserve">  </w:t>
      </w:r>
      <w:r w:rsidR="00C55CC7" w:rsidRPr="00A2152A">
        <w:t>monetaria y delincuencia monetaria.</w:t>
      </w:r>
    </w:p>
    <w:p w:rsidR="0009139B" w:rsidRPr="00A2152A" w:rsidRDefault="0009139B" w:rsidP="00A2152A">
      <w:pPr>
        <w:pStyle w:val="Sinespaciado"/>
        <w:spacing w:line="276" w:lineRule="auto"/>
        <w:ind w:left="993"/>
        <w:jc w:val="both"/>
      </w:pPr>
    </w:p>
    <w:p w:rsidR="00C55CC7" w:rsidRDefault="00A2152A" w:rsidP="00A2152A">
      <w:pPr>
        <w:pStyle w:val="Sinespaciado"/>
        <w:spacing w:line="276" w:lineRule="auto"/>
        <w:ind w:firstLine="708"/>
        <w:jc w:val="both"/>
        <w:rPr>
          <w:b/>
        </w:rPr>
      </w:pPr>
      <w:r>
        <w:rPr>
          <w:b/>
        </w:rPr>
        <w:t>Semana 7</w:t>
      </w:r>
      <w:r>
        <w:rPr>
          <w:b/>
        </w:rPr>
        <w:tab/>
      </w:r>
      <w:r w:rsidR="0009139B" w:rsidRPr="00A2152A">
        <w:rPr>
          <w:b/>
        </w:rPr>
        <w:t>: PRIMERA EVALUACIÒN PARCIAL</w:t>
      </w:r>
    </w:p>
    <w:p w:rsidR="00A2152A" w:rsidRPr="00A2152A" w:rsidRDefault="00A2152A" w:rsidP="00A2152A">
      <w:pPr>
        <w:pStyle w:val="Sinespaciado"/>
        <w:spacing w:line="276" w:lineRule="auto"/>
        <w:ind w:firstLine="708"/>
        <w:jc w:val="both"/>
        <w:rPr>
          <w:b/>
        </w:rPr>
      </w:pPr>
    </w:p>
    <w:p w:rsidR="0009139B" w:rsidRPr="00A2152A" w:rsidRDefault="0009139B" w:rsidP="00A2152A">
      <w:pPr>
        <w:pStyle w:val="Sinespaciado"/>
        <w:spacing w:line="276" w:lineRule="auto"/>
        <w:ind w:firstLine="708"/>
        <w:jc w:val="both"/>
        <w:rPr>
          <w:b/>
        </w:rPr>
      </w:pPr>
      <w:r w:rsidRPr="00944466">
        <w:rPr>
          <w:b/>
          <w:u w:val="single"/>
        </w:rPr>
        <w:t>UNIDAD TEMÀTI</w:t>
      </w:r>
      <w:r w:rsidR="00A2152A" w:rsidRPr="00944466">
        <w:rPr>
          <w:b/>
          <w:u w:val="single"/>
        </w:rPr>
        <w:t>CA 2</w:t>
      </w:r>
      <w:r w:rsidR="00A2152A">
        <w:rPr>
          <w:b/>
        </w:rPr>
        <w:t xml:space="preserve">    </w:t>
      </w:r>
      <w:r w:rsidRPr="00A2152A">
        <w:rPr>
          <w:b/>
        </w:rPr>
        <w:t>TITULO: DERECHO Y SISTEMA BANCARIO</w:t>
      </w:r>
    </w:p>
    <w:p w:rsidR="0009139B" w:rsidRPr="00A2152A" w:rsidRDefault="0009139B" w:rsidP="00A2152A">
      <w:pPr>
        <w:pStyle w:val="Sinespaciado"/>
        <w:spacing w:line="276" w:lineRule="auto"/>
        <w:ind w:left="993"/>
        <w:jc w:val="both"/>
        <w:rPr>
          <w:b/>
        </w:rPr>
      </w:pPr>
    </w:p>
    <w:p w:rsidR="00A2152A" w:rsidRDefault="00A2152A" w:rsidP="00A2152A">
      <w:pPr>
        <w:pStyle w:val="Sinespaciado"/>
        <w:spacing w:line="276" w:lineRule="auto"/>
        <w:ind w:left="2127" w:hanging="1419"/>
        <w:jc w:val="both"/>
      </w:pPr>
      <w:r>
        <w:rPr>
          <w:b/>
        </w:rPr>
        <w:t>Semana 8</w:t>
      </w:r>
      <w:r>
        <w:rPr>
          <w:b/>
        </w:rPr>
        <w:tab/>
        <w:t>:</w:t>
      </w:r>
      <w:r w:rsidRPr="00A2152A">
        <w:t xml:space="preserve"> Derecho</w:t>
      </w:r>
      <w:r w:rsidR="0009139B" w:rsidRPr="00A2152A">
        <w:t xml:space="preserve"> Bancario: Fuentes, ámbito de</w:t>
      </w:r>
      <w:r>
        <w:t xml:space="preserve"> aplicación, relación con otras </w:t>
      </w:r>
      <w:r w:rsidR="0009139B" w:rsidRPr="00A2152A">
        <w:t>Ramas del Derecho</w:t>
      </w:r>
    </w:p>
    <w:p w:rsidR="00A2152A" w:rsidRDefault="0009139B" w:rsidP="00A2152A">
      <w:pPr>
        <w:pStyle w:val="Sinespaciado"/>
        <w:tabs>
          <w:tab w:val="left" w:pos="993"/>
          <w:tab w:val="left" w:pos="2694"/>
        </w:tabs>
        <w:spacing w:line="276" w:lineRule="auto"/>
        <w:ind w:firstLine="708"/>
        <w:jc w:val="both"/>
        <w:rPr>
          <w:b/>
        </w:rPr>
      </w:pPr>
      <w:r w:rsidRPr="00A2152A">
        <w:rPr>
          <w:b/>
        </w:rPr>
        <w:t xml:space="preserve"> </w:t>
      </w:r>
    </w:p>
    <w:p w:rsidR="00A2152A" w:rsidRDefault="00A2152A" w:rsidP="00A2152A">
      <w:pPr>
        <w:pStyle w:val="Sinespaciado"/>
        <w:spacing w:line="276" w:lineRule="auto"/>
        <w:ind w:left="709" w:hanging="1"/>
        <w:jc w:val="both"/>
      </w:pPr>
      <w:r>
        <w:rPr>
          <w:b/>
        </w:rPr>
        <w:t>Semana 9</w:t>
      </w:r>
      <w:r>
        <w:rPr>
          <w:b/>
        </w:rPr>
        <w:tab/>
        <w:t>:</w:t>
      </w:r>
      <w:r w:rsidR="0009139B" w:rsidRPr="00A2152A">
        <w:rPr>
          <w:b/>
        </w:rPr>
        <w:t xml:space="preserve"> </w:t>
      </w:r>
      <w:r w:rsidR="0009139B" w:rsidRPr="00A2152A">
        <w:t xml:space="preserve">Sistema </w:t>
      </w:r>
      <w:r w:rsidRPr="00A2152A">
        <w:t>Bancario:</w:t>
      </w:r>
      <w:r w:rsidR="0009139B" w:rsidRPr="00A2152A">
        <w:t xml:space="preserve"> Modelos de </w:t>
      </w:r>
      <w:r>
        <w:t>sistema,</w:t>
      </w:r>
      <w:r w:rsidR="0009139B" w:rsidRPr="00A2152A">
        <w:t xml:space="preserve"> Sistema Bancario en el </w:t>
      </w:r>
      <w:r w:rsidRPr="00A2152A">
        <w:t>Perú</w:t>
      </w:r>
      <w:r>
        <w:tab/>
      </w:r>
    </w:p>
    <w:p w:rsidR="00A2152A" w:rsidRDefault="00A2152A" w:rsidP="00A2152A">
      <w:pPr>
        <w:pStyle w:val="Sinespaciado"/>
        <w:spacing w:line="276" w:lineRule="auto"/>
        <w:ind w:left="1560" w:hanging="1560"/>
        <w:jc w:val="both"/>
      </w:pPr>
    </w:p>
    <w:p w:rsidR="00A2152A" w:rsidRDefault="0009139B" w:rsidP="00944466">
      <w:pPr>
        <w:pStyle w:val="Sinespaciado"/>
        <w:spacing w:line="276" w:lineRule="auto"/>
        <w:ind w:left="1560" w:hanging="852"/>
        <w:jc w:val="both"/>
        <w:rPr>
          <w:b/>
        </w:rPr>
      </w:pPr>
      <w:r w:rsidRPr="00A2152A">
        <w:rPr>
          <w:lang w:eastAsia="es-ES"/>
        </w:rPr>
        <w:t xml:space="preserve"> </w:t>
      </w:r>
      <w:r w:rsidRPr="00944466">
        <w:rPr>
          <w:b/>
          <w:u w:val="single"/>
        </w:rPr>
        <w:t>UNIDAD TEMÀTICA 3</w:t>
      </w:r>
      <w:r w:rsidR="00F77D9E">
        <w:rPr>
          <w:b/>
        </w:rPr>
        <w:t xml:space="preserve">     </w:t>
      </w:r>
      <w:r w:rsidRPr="00A2152A">
        <w:rPr>
          <w:b/>
        </w:rPr>
        <w:t xml:space="preserve"> TITULO: LA BANCA CENTRAL</w:t>
      </w:r>
    </w:p>
    <w:p w:rsidR="00A2152A" w:rsidRDefault="00A2152A" w:rsidP="00A2152A">
      <w:pPr>
        <w:pStyle w:val="Sinespaciado"/>
        <w:spacing w:line="276" w:lineRule="auto"/>
        <w:ind w:left="1560" w:hanging="1560"/>
        <w:jc w:val="both"/>
      </w:pPr>
    </w:p>
    <w:p w:rsidR="00A2152A" w:rsidRDefault="00A2152A" w:rsidP="00F77D9E">
      <w:pPr>
        <w:pStyle w:val="Sinespaciado"/>
        <w:spacing w:line="276" w:lineRule="auto"/>
        <w:ind w:left="2133" w:hanging="1425"/>
        <w:jc w:val="both"/>
      </w:pPr>
      <w:r>
        <w:rPr>
          <w:b/>
        </w:rPr>
        <w:t>Semana 10</w:t>
      </w:r>
      <w:r>
        <w:rPr>
          <w:b/>
        </w:rPr>
        <w:tab/>
        <w:t xml:space="preserve">: </w:t>
      </w:r>
      <w:r w:rsidRPr="00A2152A">
        <w:t>Funciones,</w:t>
      </w:r>
      <w:r w:rsidR="0009139B" w:rsidRPr="00A2152A">
        <w:t xml:space="preserve"> </w:t>
      </w:r>
      <w:r w:rsidRPr="00A2152A">
        <w:t>emisión, tasa</w:t>
      </w:r>
      <w:r w:rsidR="0009139B" w:rsidRPr="00A2152A">
        <w:t xml:space="preserve"> de interés, operaciones de mercado</w:t>
      </w:r>
      <w:r w:rsidR="00F77D9E">
        <w:t xml:space="preserve"> </w:t>
      </w:r>
      <w:r w:rsidR="0009139B" w:rsidRPr="00A2152A">
        <w:t>abierto, política Cambiaria, tasa preferencial, banco Central de</w:t>
      </w:r>
      <w:r w:rsidR="00F77D9E">
        <w:t xml:space="preserve"> </w:t>
      </w:r>
      <w:r w:rsidR="0009139B" w:rsidRPr="00A2152A">
        <w:t xml:space="preserve">Reserva del </w:t>
      </w:r>
      <w:r w:rsidRPr="00A2152A">
        <w:t>Perú</w:t>
      </w:r>
      <w:r w:rsidR="00F77D9E">
        <w:t>.</w:t>
      </w:r>
    </w:p>
    <w:p w:rsidR="00A2152A" w:rsidRDefault="00A2152A" w:rsidP="00A2152A">
      <w:pPr>
        <w:pStyle w:val="Sinespaciado"/>
        <w:spacing w:line="276" w:lineRule="auto"/>
        <w:ind w:left="1701" w:firstLine="1275"/>
        <w:jc w:val="both"/>
      </w:pPr>
    </w:p>
    <w:p w:rsidR="00A2152A" w:rsidRDefault="00A2152A" w:rsidP="00A2152A">
      <w:pPr>
        <w:pStyle w:val="Sinespaciado"/>
        <w:spacing w:line="276" w:lineRule="auto"/>
        <w:ind w:left="1701" w:firstLine="1275"/>
        <w:jc w:val="both"/>
      </w:pPr>
    </w:p>
    <w:p w:rsidR="00A2152A" w:rsidRPr="00F32714" w:rsidRDefault="00A2152A" w:rsidP="00A2152A">
      <w:pPr>
        <w:pStyle w:val="Sinespaciado"/>
        <w:spacing w:line="276" w:lineRule="auto"/>
        <w:ind w:left="1701" w:firstLine="1275"/>
        <w:jc w:val="both"/>
        <w:rPr>
          <w:u w:val="single"/>
        </w:rPr>
      </w:pPr>
    </w:p>
    <w:p w:rsidR="0009139B" w:rsidRDefault="00A2152A" w:rsidP="00A2152A">
      <w:pPr>
        <w:pStyle w:val="Sinespaciado"/>
        <w:spacing w:line="276" w:lineRule="auto"/>
        <w:jc w:val="both"/>
        <w:rPr>
          <w:b/>
        </w:rPr>
      </w:pPr>
      <w:r w:rsidRPr="00F32714">
        <w:rPr>
          <w:b/>
          <w:u w:val="single"/>
        </w:rPr>
        <w:t>UNIDAD TÈMATICA 4.</w:t>
      </w:r>
      <w:r>
        <w:rPr>
          <w:b/>
        </w:rPr>
        <w:t xml:space="preserve">      </w:t>
      </w:r>
      <w:r w:rsidRPr="00A2152A">
        <w:rPr>
          <w:b/>
        </w:rPr>
        <w:t xml:space="preserve">TITULO: </w:t>
      </w:r>
      <w:r>
        <w:rPr>
          <w:b/>
        </w:rPr>
        <w:t>LA SUPERVISIÒN Y CONTROL</w:t>
      </w:r>
    </w:p>
    <w:p w:rsidR="00A2152A" w:rsidRDefault="00A2152A" w:rsidP="00A2152A">
      <w:pPr>
        <w:pStyle w:val="Sinespaciado"/>
        <w:spacing w:line="276" w:lineRule="auto"/>
        <w:jc w:val="both"/>
        <w:rPr>
          <w:b/>
        </w:rPr>
      </w:pPr>
    </w:p>
    <w:p w:rsidR="00A2152A" w:rsidRDefault="00A2152A" w:rsidP="00A2152A">
      <w:pPr>
        <w:pStyle w:val="Sinespaciado"/>
        <w:tabs>
          <w:tab w:val="left" w:pos="709"/>
        </w:tabs>
        <w:spacing w:line="276" w:lineRule="auto"/>
        <w:ind w:left="2130" w:hanging="2130"/>
        <w:jc w:val="both"/>
      </w:pPr>
      <w:r>
        <w:rPr>
          <w:b/>
        </w:rPr>
        <w:tab/>
        <w:t>Semana 11</w:t>
      </w:r>
      <w:r>
        <w:rPr>
          <w:b/>
        </w:rPr>
        <w:tab/>
        <w:t xml:space="preserve">: </w:t>
      </w:r>
      <w:r w:rsidRPr="00A2152A">
        <w:t xml:space="preserve">La superintendencia de Banca </w:t>
      </w:r>
      <w:r>
        <w:t>y Seguros en el Perú, Procedimientos Administrativos Bancarios</w:t>
      </w:r>
    </w:p>
    <w:p w:rsidR="00A2152A" w:rsidRDefault="00A2152A" w:rsidP="00A2152A">
      <w:pPr>
        <w:pStyle w:val="Sinespaciado"/>
        <w:tabs>
          <w:tab w:val="left" w:pos="709"/>
        </w:tabs>
        <w:spacing w:line="276" w:lineRule="auto"/>
        <w:ind w:left="2130" w:hanging="2130"/>
        <w:jc w:val="both"/>
      </w:pPr>
    </w:p>
    <w:p w:rsidR="00A2152A" w:rsidRDefault="00A2152A" w:rsidP="00A2152A">
      <w:pPr>
        <w:pStyle w:val="Sinespaciado"/>
        <w:spacing w:line="276" w:lineRule="auto"/>
        <w:jc w:val="both"/>
        <w:rPr>
          <w:b/>
        </w:rPr>
      </w:pPr>
      <w:r w:rsidRPr="00944466">
        <w:rPr>
          <w:b/>
          <w:u w:val="single"/>
        </w:rPr>
        <w:t>UNIDAD TÈMATICA</w:t>
      </w:r>
      <w:r w:rsidR="00F77D9E">
        <w:rPr>
          <w:b/>
          <w:u w:val="single"/>
        </w:rPr>
        <w:t xml:space="preserve"> 5</w:t>
      </w:r>
      <w:r w:rsidRPr="00944466">
        <w:rPr>
          <w:b/>
          <w:u w:val="single"/>
        </w:rPr>
        <w:t>.</w:t>
      </w:r>
      <w:r>
        <w:rPr>
          <w:b/>
        </w:rPr>
        <w:t xml:space="preserve">       </w:t>
      </w:r>
      <w:r w:rsidRPr="00A2152A">
        <w:rPr>
          <w:b/>
        </w:rPr>
        <w:t xml:space="preserve">TITULO: </w:t>
      </w:r>
      <w:r>
        <w:rPr>
          <w:b/>
        </w:rPr>
        <w:t>EL BANCO COMO EMPRESA</w:t>
      </w:r>
    </w:p>
    <w:p w:rsidR="00A2152A" w:rsidRDefault="00A2152A" w:rsidP="00A2152A">
      <w:pPr>
        <w:pStyle w:val="Sinespaciado"/>
        <w:spacing w:line="276" w:lineRule="auto"/>
        <w:jc w:val="both"/>
        <w:rPr>
          <w:b/>
        </w:rPr>
      </w:pPr>
    </w:p>
    <w:p w:rsidR="00A2152A" w:rsidRDefault="00A2152A" w:rsidP="00A2152A">
      <w:pPr>
        <w:pStyle w:val="Sinespaciado"/>
        <w:spacing w:line="276" w:lineRule="auto"/>
        <w:jc w:val="both"/>
        <w:rPr>
          <w:b/>
        </w:rPr>
      </w:pPr>
    </w:p>
    <w:p w:rsidR="00A2152A" w:rsidRDefault="00A2152A" w:rsidP="00A2152A">
      <w:pPr>
        <w:pStyle w:val="Sinespaciado"/>
        <w:tabs>
          <w:tab w:val="left" w:pos="709"/>
        </w:tabs>
        <w:spacing w:line="276" w:lineRule="auto"/>
        <w:ind w:left="2130" w:hanging="2130"/>
        <w:jc w:val="both"/>
      </w:pPr>
      <w:r>
        <w:rPr>
          <w:b/>
        </w:rPr>
        <w:t xml:space="preserve">            Semana 12: </w:t>
      </w:r>
      <w:r w:rsidRPr="00A2152A">
        <w:t>Los bancos como creadores de dinero, la banca electrónica, regulación de la empresa bancaria en el Perú</w:t>
      </w:r>
    </w:p>
    <w:p w:rsidR="00A2152A" w:rsidRDefault="00A2152A" w:rsidP="00A2152A">
      <w:pPr>
        <w:pStyle w:val="Sinespaciado"/>
        <w:tabs>
          <w:tab w:val="left" w:pos="709"/>
        </w:tabs>
        <w:spacing w:line="276" w:lineRule="auto"/>
        <w:ind w:left="2130" w:hanging="2130"/>
        <w:jc w:val="both"/>
      </w:pPr>
    </w:p>
    <w:p w:rsidR="00AC0406" w:rsidRPr="00A2152A" w:rsidRDefault="00A2152A" w:rsidP="00A2152A">
      <w:pPr>
        <w:pStyle w:val="Sinespaciado"/>
        <w:tabs>
          <w:tab w:val="left" w:pos="709"/>
        </w:tabs>
        <w:spacing w:line="276" w:lineRule="auto"/>
        <w:ind w:left="2130" w:hanging="2130"/>
        <w:jc w:val="both"/>
      </w:pPr>
      <w:r>
        <w:t xml:space="preserve">            </w:t>
      </w:r>
      <w:r>
        <w:rPr>
          <w:b/>
        </w:rPr>
        <w:t xml:space="preserve">Semana 13: </w:t>
      </w:r>
      <w:r>
        <w:t>L</w:t>
      </w:r>
      <w:r w:rsidRPr="00A2152A">
        <w:t>os Bancos como sociedades anónimas: autorización, traslado, sucursales, accionistas, capitalistas, órganos de gobierno</w:t>
      </w:r>
    </w:p>
    <w:p w:rsidR="00AC0406" w:rsidRPr="00A2152A" w:rsidRDefault="00AC0406" w:rsidP="00AC0406">
      <w:pPr>
        <w:spacing w:line="26" w:lineRule="atLeast"/>
        <w:jc w:val="center"/>
        <w:rPr>
          <w:rFonts w:eastAsiaTheme="minorHAnsi"/>
          <w:lang w:eastAsia="es-ES"/>
        </w:rPr>
      </w:pPr>
    </w:p>
    <w:p w:rsidR="00F83A51" w:rsidRDefault="00A2152A" w:rsidP="00F32714">
      <w:pPr>
        <w:ind w:left="2268" w:hanging="1559"/>
        <w:jc w:val="both"/>
      </w:pPr>
      <w:r>
        <w:rPr>
          <w:b/>
        </w:rPr>
        <w:t xml:space="preserve">Semana 14: </w:t>
      </w:r>
      <w:r w:rsidRPr="00A2152A">
        <w:t>Operaciones y contratos bancarios: apertura de crédito, sobregiro,</w:t>
      </w:r>
      <w:r>
        <w:t xml:space="preserve"> </w:t>
      </w:r>
      <w:bookmarkStart w:id="0" w:name="_GoBack"/>
      <w:bookmarkEnd w:id="0"/>
      <w:r w:rsidRPr="00A2152A">
        <w:t>descuento,</w:t>
      </w:r>
      <w:r>
        <w:t xml:space="preserve"> </w:t>
      </w:r>
      <w:r w:rsidRPr="00A2152A">
        <w:t>tarjeta de crédito, crédito documentario, depósito bancario</w:t>
      </w:r>
    </w:p>
    <w:p w:rsidR="00A2152A" w:rsidRDefault="00A2152A" w:rsidP="00A2152A">
      <w:pPr>
        <w:rPr>
          <w:sz w:val="18"/>
          <w:szCs w:val="18"/>
          <w:lang w:eastAsia="es-ES"/>
        </w:rPr>
      </w:pPr>
    </w:p>
    <w:p w:rsidR="00A2152A" w:rsidRDefault="00A2152A" w:rsidP="00A2152A">
      <w:pPr>
        <w:ind w:left="2124" w:hanging="1295"/>
        <w:rPr>
          <w:b/>
          <w:sz w:val="18"/>
          <w:szCs w:val="18"/>
          <w:u w:val="single"/>
          <w:lang w:eastAsia="es-ES"/>
        </w:rPr>
      </w:pPr>
    </w:p>
    <w:p w:rsidR="00A2152A" w:rsidRDefault="00A2152A" w:rsidP="00A2152A">
      <w:pPr>
        <w:rPr>
          <w:sz w:val="18"/>
          <w:szCs w:val="18"/>
          <w:lang w:eastAsia="es-ES"/>
        </w:rPr>
      </w:pPr>
    </w:p>
    <w:p w:rsidR="00A2152A" w:rsidRDefault="00A2152A" w:rsidP="00F32714">
      <w:pPr>
        <w:pStyle w:val="Sinespaciado"/>
        <w:ind w:left="2977" w:hanging="2977"/>
        <w:jc w:val="both"/>
        <w:rPr>
          <w:b/>
        </w:rPr>
      </w:pPr>
      <w:r w:rsidRPr="00944466">
        <w:rPr>
          <w:b/>
          <w:u w:val="single"/>
        </w:rPr>
        <w:t>UNIDAD TÈMATICA</w:t>
      </w:r>
      <w:r w:rsidR="00F32714">
        <w:rPr>
          <w:b/>
          <w:u w:val="single"/>
        </w:rPr>
        <w:t xml:space="preserve"> </w:t>
      </w:r>
      <w:r w:rsidR="00F77D9E">
        <w:rPr>
          <w:b/>
          <w:u w:val="single"/>
        </w:rPr>
        <w:t>6</w:t>
      </w:r>
      <w:r w:rsidR="00F32714">
        <w:rPr>
          <w:b/>
          <w:u w:val="single"/>
        </w:rPr>
        <w:t>:</w:t>
      </w:r>
      <w:r w:rsidR="00F32714" w:rsidRPr="00F32714">
        <w:rPr>
          <w:b/>
        </w:rPr>
        <w:t xml:space="preserve"> </w:t>
      </w:r>
      <w:r w:rsidRPr="00A2152A">
        <w:rPr>
          <w:b/>
        </w:rPr>
        <w:t>TITULO:</w:t>
      </w:r>
      <w:r w:rsidR="00F32714">
        <w:rPr>
          <w:b/>
        </w:rPr>
        <w:t xml:space="preserve"> </w:t>
      </w:r>
      <w:r>
        <w:rPr>
          <w:b/>
        </w:rPr>
        <w:t>EL DERECHO BANCARIO Y EL ORDEN BANCARIO</w:t>
      </w:r>
    </w:p>
    <w:p w:rsidR="00A2152A" w:rsidRDefault="00A2152A" w:rsidP="00F32714">
      <w:pPr>
        <w:ind w:left="2977" w:hanging="2977"/>
        <w:rPr>
          <w:sz w:val="18"/>
          <w:szCs w:val="18"/>
          <w:lang w:eastAsia="es-ES"/>
        </w:rPr>
      </w:pPr>
    </w:p>
    <w:p w:rsidR="00A2152A" w:rsidRDefault="00A2152A" w:rsidP="00A2152A">
      <w:pPr>
        <w:rPr>
          <w:sz w:val="18"/>
          <w:szCs w:val="18"/>
          <w:lang w:eastAsia="es-ES"/>
        </w:rPr>
      </w:pPr>
    </w:p>
    <w:p w:rsidR="00A2152A" w:rsidRDefault="00A2152A" w:rsidP="00A2152A">
      <w:r>
        <w:t xml:space="preserve">           </w:t>
      </w:r>
      <w:r>
        <w:rPr>
          <w:b/>
        </w:rPr>
        <w:t>Semana 15:</w:t>
      </w:r>
      <w:r w:rsidRPr="00A2152A">
        <w:t xml:space="preserve"> </w:t>
      </w:r>
      <w:r w:rsidR="00F32714">
        <w:t xml:space="preserve">  </w:t>
      </w:r>
      <w:r w:rsidRPr="00A2152A">
        <w:t>El estado y la banca, delitos bancarios</w:t>
      </w:r>
    </w:p>
    <w:p w:rsidR="00A2152A" w:rsidRDefault="00A2152A" w:rsidP="00A2152A"/>
    <w:p w:rsidR="00A2152A" w:rsidRDefault="00A2152A" w:rsidP="00A2152A">
      <w:r>
        <w:rPr>
          <w:sz w:val="18"/>
          <w:szCs w:val="18"/>
          <w:lang w:eastAsia="es-ES"/>
        </w:rPr>
        <w:tab/>
      </w:r>
      <w:r>
        <w:rPr>
          <w:b/>
        </w:rPr>
        <w:t>Semana 16:</w:t>
      </w:r>
      <w:r w:rsidRPr="00A2152A">
        <w:t xml:space="preserve"> </w:t>
      </w:r>
      <w:r w:rsidR="00F32714">
        <w:t xml:space="preserve">  </w:t>
      </w:r>
      <w:r w:rsidRPr="00A2152A">
        <w:t>Funcionamiento del sistema Nacional Bancario</w:t>
      </w:r>
    </w:p>
    <w:p w:rsidR="00A2152A" w:rsidRDefault="00A2152A" w:rsidP="00A2152A"/>
    <w:p w:rsidR="00A2152A" w:rsidRDefault="00A2152A" w:rsidP="00A2152A">
      <w:pPr>
        <w:rPr>
          <w:b/>
        </w:rPr>
      </w:pPr>
      <w:r>
        <w:tab/>
      </w:r>
      <w:r>
        <w:rPr>
          <w:b/>
        </w:rPr>
        <w:t>Semana 17</w:t>
      </w:r>
      <w:proofErr w:type="gramStart"/>
      <w:r>
        <w:rPr>
          <w:b/>
        </w:rPr>
        <w:t>:</w:t>
      </w:r>
      <w:r w:rsidR="00F32714">
        <w:rPr>
          <w:b/>
        </w:rPr>
        <w:t xml:space="preserve">  </w:t>
      </w:r>
      <w:r>
        <w:rPr>
          <w:b/>
        </w:rPr>
        <w:t>EXAMEN</w:t>
      </w:r>
      <w:proofErr w:type="gramEnd"/>
      <w:r>
        <w:rPr>
          <w:b/>
        </w:rPr>
        <w:t xml:space="preserve"> FINAL</w:t>
      </w:r>
    </w:p>
    <w:p w:rsidR="00A2152A" w:rsidRDefault="00A2152A" w:rsidP="00A2152A">
      <w:pPr>
        <w:pStyle w:val="Prrafodelista"/>
        <w:ind w:left="1080"/>
        <w:rPr>
          <w:sz w:val="18"/>
          <w:szCs w:val="18"/>
          <w:lang w:eastAsia="es-ES"/>
        </w:rPr>
      </w:pPr>
    </w:p>
    <w:p w:rsidR="00A2152A" w:rsidRDefault="00A2152A" w:rsidP="00A2152A">
      <w:pPr>
        <w:pStyle w:val="Prrafodelista"/>
        <w:ind w:left="1080"/>
        <w:rPr>
          <w:sz w:val="18"/>
          <w:szCs w:val="18"/>
          <w:lang w:eastAsia="es-ES"/>
        </w:rPr>
      </w:pPr>
    </w:p>
    <w:p w:rsidR="00A2152A" w:rsidRDefault="00A2152A" w:rsidP="00F77D9E">
      <w:pPr>
        <w:pStyle w:val="Prrafodelista"/>
        <w:numPr>
          <w:ilvl w:val="0"/>
          <w:numId w:val="27"/>
        </w:numPr>
        <w:jc w:val="both"/>
        <w:rPr>
          <w:b/>
          <w:szCs w:val="18"/>
          <w:lang w:eastAsia="es-ES"/>
        </w:rPr>
      </w:pPr>
      <w:r w:rsidRPr="00A2152A">
        <w:rPr>
          <w:b/>
          <w:szCs w:val="18"/>
          <w:lang w:eastAsia="es-ES"/>
        </w:rPr>
        <w:t>METODO</w:t>
      </w:r>
      <w:r>
        <w:rPr>
          <w:b/>
          <w:szCs w:val="18"/>
          <w:lang w:eastAsia="es-ES"/>
        </w:rPr>
        <w:t xml:space="preserve">LOGÌA DE LA EVALUACIÒN (de acuerdo al Reglamento Académico arts. 120 y </w:t>
      </w:r>
      <w:proofErr w:type="spellStart"/>
      <w:r>
        <w:rPr>
          <w:b/>
          <w:szCs w:val="18"/>
          <w:lang w:eastAsia="es-ES"/>
        </w:rPr>
        <w:t>ss</w:t>
      </w:r>
      <w:proofErr w:type="spellEnd"/>
      <w:r>
        <w:rPr>
          <w:b/>
          <w:szCs w:val="18"/>
          <w:lang w:eastAsia="es-ES"/>
        </w:rPr>
        <w:t>)</w:t>
      </w:r>
    </w:p>
    <w:p w:rsidR="00A2152A" w:rsidRDefault="00A2152A" w:rsidP="00A2152A">
      <w:pPr>
        <w:pStyle w:val="Prrafodelista"/>
        <w:ind w:left="1080"/>
        <w:rPr>
          <w:b/>
          <w:szCs w:val="18"/>
          <w:lang w:eastAsia="es-ES"/>
        </w:rPr>
      </w:pPr>
    </w:p>
    <w:p w:rsidR="00A2152A" w:rsidRDefault="00A2152A" w:rsidP="00A2152A">
      <w:pPr>
        <w:pStyle w:val="Prrafodelista"/>
        <w:spacing w:line="360" w:lineRule="auto"/>
        <w:ind w:left="1080"/>
        <w:jc w:val="both"/>
        <w:rPr>
          <w:szCs w:val="18"/>
          <w:lang w:eastAsia="es-ES"/>
        </w:rPr>
      </w:pPr>
      <w:r w:rsidRPr="00A2152A">
        <w:rPr>
          <w:szCs w:val="18"/>
          <w:lang w:eastAsia="es-ES"/>
        </w:rPr>
        <w:t>La evaluación del aprendizaje y trabajos será en forma permanente e integral, según lo dispuesto en el art.117, la evaluación comprenderá dos exámenes parciales (35% por cada evaluación) y los trabajos aplicativos a la mitad y al finalizar el periodo lectivo como tercera nota (30%)</w:t>
      </w:r>
    </w:p>
    <w:p w:rsidR="00A2152A" w:rsidRDefault="00A2152A" w:rsidP="00A2152A">
      <w:pPr>
        <w:pStyle w:val="Prrafodelista"/>
        <w:ind w:left="1080"/>
        <w:rPr>
          <w:szCs w:val="18"/>
          <w:lang w:eastAsia="es-ES"/>
        </w:rPr>
      </w:pPr>
    </w:p>
    <w:p w:rsidR="00A2152A" w:rsidRDefault="00A2152A" w:rsidP="00A2152A">
      <w:pPr>
        <w:pStyle w:val="Prrafodelista"/>
        <w:numPr>
          <w:ilvl w:val="0"/>
          <w:numId w:val="27"/>
        </w:numPr>
        <w:rPr>
          <w:b/>
          <w:szCs w:val="18"/>
          <w:lang w:eastAsia="es-ES"/>
        </w:rPr>
      </w:pPr>
      <w:r w:rsidRPr="00A2152A">
        <w:rPr>
          <w:b/>
          <w:szCs w:val="18"/>
          <w:lang w:eastAsia="es-ES"/>
        </w:rPr>
        <w:t>BIBLIOGRAFIA BÀSICA Y COMPLEMETARIA</w:t>
      </w:r>
    </w:p>
    <w:p w:rsidR="00A2152A" w:rsidRDefault="00A2152A" w:rsidP="00A2152A">
      <w:pPr>
        <w:pStyle w:val="Prrafodelista"/>
        <w:ind w:left="1080"/>
        <w:rPr>
          <w:b/>
          <w:szCs w:val="18"/>
          <w:lang w:eastAsia="es-ES"/>
        </w:rPr>
      </w:pP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 w:rsidRPr="00A2152A">
        <w:rPr>
          <w:szCs w:val="18"/>
          <w:lang w:eastAsia="es-ES"/>
        </w:rPr>
        <w:t>Código Procesal Civil (proceso de ejecución)</w:t>
      </w: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>
        <w:rPr>
          <w:szCs w:val="18"/>
          <w:lang w:eastAsia="es-ES"/>
        </w:rPr>
        <w:t>Código Penal</w:t>
      </w: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>
        <w:rPr>
          <w:szCs w:val="18"/>
          <w:lang w:eastAsia="es-ES"/>
        </w:rPr>
        <w:t>Constitución Política del Perú</w:t>
      </w: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>
        <w:rPr>
          <w:szCs w:val="18"/>
          <w:lang w:eastAsia="es-ES"/>
        </w:rPr>
        <w:t>Decreto Ley Nº 7126 (sol de oro), Decreto Ley Nº 24064 (inti), Decreto Ley Nº 25295 (nuevo sol)</w:t>
      </w: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>
        <w:rPr>
          <w:szCs w:val="18"/>
          <w:lang w:eastAsia="es-ES"/>
        </w:rPr>
        <w:lastRenderedPageBreak/>
        <w:t>Ley Nº 26702 – Ley General del Sistema Financiero y del Sistema de Seguros y Orgánica de la Superintendencia de Banca y seguros.</w:t>
      </w:r>
    </w:p>
    <w:p w:rsid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r>
        <w:rPr>
          <w:szCs w:val="18"/>
          <w:lang w:eastAsia="es-ES"/>
        </w:rPr>
        <w:t>Ley Orgánica del Banco Central de Reserva del Perú</w:t>
      </w:r>
    </w:p>
    <w:p w:rsidR="00A2152A" w:rsidRPr="00A2152A" w:rsidRDefault="00A2152A" w:rsidP="00A2152A">
      <w:pPr>
        <w:pStyle w:val="Prrafodelista"/>
        <w:numPr>
          <w:ilvl w:val="0"/>
          <w:numId w:val="30"/>
        </w:numPr>
        <w:spacing w:line="360" w:lineRule="auto"/>
        <w:rPr>
          <w:szCs w:val="18"/>
          <w:lang w:eastAsia="es-ES"/>
        </w:rPr>
      </w:pPr>
      <w:proofErr w:type="spellStart"/>
      <w:r>
        <w:rPr>
          <w:szCs w:val="18"/>
          <w:lang w:eastAsia="es-ES"/>
        </w:rPr>
        <w:t>Moll</w:t>
      </w:r>
      <w:proofErr w:type="spellEnd"/>
      <w:r>
        <w:rPr>
          <w:szCs w:val="18"/>
          <w:lang w:eastAsia="es-ES"/>
        </w:rPr>
        <w:t>, Bruno</w:t>
      </w:r>
      <w:proofErr w:type="gramStart"/>
      <w:r>
        <w:rPr>
          <w:szCs w:val="18"/>
          <w:lang w:eastAsia="es-ES"/>
        </w:rPr>
        <w:t>,1949</w:t>
      </w:r>
      <w:proofErr w:type="gramEnd"/>
      <w:r>
        <w:rPr>
          <w:szCs w:val="18"/>
          <w:lang w:eastAsia="es-ES"/>
        </w:rPr>
        <w:t>. La Moneda. Ed. Cultura Antártica, Lima</w:t>
      </w:r>
    </w:p>
    <w:p w:rsidR="00A2152A" w:rsidRDefault="00A2152A" w:rsidP="00A2152A">
      <w:pPr>
        <w:spacing w:line="360" w:lineRule="auto"/>
        <w:rPr>
          <w:szCs w:val="18"/>
          <w:lang w:eastAsia="es-ES"/>
        </w:rPr>
      </w:pPr>
    </w:p>
    <w:p w:rsidR="00A2152A" w:rsidRPr="00A2152A" w:rsidRDefault="00A2152A" w:rsidP="00A2152A">
      <w:pPr>
        <w:spacing w:line="360" w:lineRule="auto"/>
        <w:ind w:left="708"/>
        <w:rPr>
          <w:szCs w:val="18"/>
          <w:lang w:eastAsia="es-ES"/>
        </w:rPr>
      </w:pPr>
    </w:p>
    <w:p w:rsidR="00A2152A" w:rsidRDefault="00A2152A" w:rsidP="00A2152A">
      <w:pPr>
        <w:pStyle w:val="Prrafodelista"/>
        <w:spacing w:line="360" w:lineRule="auto"/>
        <w:ind w:left="1080"/>
        <w:rPr>
          <w:b/>
          <w:szCs w:val="18"/>
          <w:lang w:eastAsia="es-ES"/>
        </w:rPr>
      </w:pPr>
    </w:p>
    <w:p w:rsidR="00A2152A" w:rsidRPr="00A2152A" w:rsidRDefault="00A2152A" w:rsidP="00A2152A">
      <w:pPr>
        <w:pStyle w:val="Prrafodelista"/>
        <w:ind w:left="1080"/>
        <w:rPr>
          <w:b/>
          <w:szCs w:val="18"/>
          <w:lang w:eastAsia="es-ES"/>
        </w:rPr>
      </w:pPr>
    </w:p>
    <w:sectPr w:rsidR="00A2152A" w:rsidRPr="00A2152A" w:rsidSect="00A2152A">
      <w:pgSz w:w="11906" w:h="16838" w:code="9"/>
      <w:pgMar w:top="851" w:right="991" w:bottom="1276" w:left="1701" w:header="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80" w:rsidRDefault="00E81E80" w:rsidP="00AB416D">
      <w:r>
        <w:separator/>
      </w:r>
    </w:p>
  </w:endnote>
  <w:endnote w:type="continuationSeparator" w:id="0">
    <w:p w:rsidR="00E81E80" w:rsidRDefault="00E81E80" w:rsidP="00A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80" w:rsidRDefault="00E81E80" w:rsidP="00AB416D">
      <w:r>
        <w:separator/>
      </w:r>
    </w:p>
  </w:footnote>
  <w:footnote w:type="continuationSeparator" w:id="0">
    <w:p w:rsidR="00E81E80" w:rsidRDefault="00E81E80" w:rsidP="00AB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C8"/>
    <w:multiLevelType w:val="hybridMultilevel"/>
    <w:tmpl w:val="D19AC222"/>
    <w:lvl w:ilvl="0" w:tplc="1F543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71D0"/>
    <w:multiLevelType w:val="hybridMultilevel"/>
    <w:tmpl w:val="D5ACDB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3626"/>
    <w:multiLevelType w:val="hybridMultilevel"/>
    <w:tmpl w:val="35D81A22"/>
    <w:lvl w:ilvl="0" w:tplc="BDBA1A0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781624"/>
    <w:multiLevelType w:val="hybridMultilevel"/>
    <w:tmpl w:val="3C12FF92"/>
    <w:lvl w:ilvl="0" w:tplc="070CA934">
      <w:start w:val="1"/>
      <w:numFmt w:val="decimal"/>
      <w:lvlText w:val="(%1)"/>
      <w:lvlJc w:val="left"/>
      <w:pPr>
        <w:ind w:left="360" w:hanging="360"/>
      </w:pPr>
      <w:rPr>
        <w:rFonts w:ascii="Californian FB" w:eastAsia="Times New Roman" w:hAnsi="Californian FB" w:cs="David" w:hint="default"/>
        <w:b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55CEB"/>
    <w:multiLevelType w:val="hybridMultilevel"/>
    <w:tmpl w:val="BD0E5F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BA4121"/>
    <w:multiLevelType w:val="hybridMultilevel"/>
    <w:tmpl w:val="ADE0108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797229"/>
    <w:multiLevelType w:val="hybridMultilevel"/>
    <w:tmpl w:val="811C8378"/>
    <w:lvl w:ilvl="0" w:tplc="143A5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0675"/>
    <w:multiLevelType w:val="multilevel"/>
    <w:tmpl w:val="727A38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739000F"/>
    <w:multiLevelType w:val="hybridMultilevel"/>
    <w:tmpl w:val="F14457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70B21"/>
    <w:multiLevelType w:val="hybridMultilevel"/>
    <w:tmpl w:val="1D9E9332"/>
    <w:lvl w:ilvl="0" w:tplc="854E7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A49D8"/>
    <w:multiLevelType w:val="hybridMultilevel"/>
    <w:tmpl w:val="8C88D968"/>
    <w:lvl w:ilvl="0" w:tplc="B3987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11CC5"/>
    <w:multiLevelType w:val="hybridMultilevel"/>
    <w:tmpl w:val="5F80425E"/>
    <w:lvl w:ilvl="0" w:tplc="D87C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761D5"/>
    <w:multiLevelType w:val="hybridMultilevel"/>
    <w:tmpl w:val="DCD209D4"/>
    <w:lvl w:ilvl="0" w:tplc="BDBA1A0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A8C5CD4"/>
    <w:multiLevelType w:val="hybridMultilevel"/>
    <w:tmpl w:val="F8F43524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355342"/>
    <w:multiLevelType w:val="hybridMultilevel"/>
    <w:tmpl w:val="FBBABC2C"/>
    <w:lvl w:ilvl="0" w:tplc="BDBA1A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DCAC9EE">
      <w:numFmt w:val="bullet"/>
      <w:lvlText w:val="•"/>
      <w:lvlJc w:val="left"/>
      <w:pPr>
        <w:ind w:left="1080" w:hanging="360"/>
      </w:pPr>
      <w:rPr>
        <w:rFonts w:ascii="Californian FB" w:eastAsia="Times New Roman" w:hAnsi="Californian FB" w:cs="David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47A40"/>
    <w:multiLevelType w:val="hybridMultilevel"/>
    <w:tmpl w:val="98D0EAB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2E3921"/>
    <w:multiLevelType w:val="hybridMultilevel"/>
    <w:tmpl w:val="BC9AD410"/>
    <w:lvl w:ilvl="0" w:tplc="BDBA1A0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E0602D4"/>
    <w:multiLevelType w:val="hybridMultilevel"/>
    <w:tmpl w:val="70AC0622"/>
    <w:lvl w:ilvl="0" w:tplc="BDBA1A0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F5727C"/>
    <w:multiLevelType w:val="hybridMultilevel"/>
    <w:tmpl w:val="9F7A842C"/>
    <w:lvl w:ilvl="0" w:tplc="BDBA1A0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70125F"/>
    <w:multiLevelType w:val="hybridMultilevel"/>
    <w:tmpl w:val="9496A58A"/>
    <w:lvl w:ilvl="0" w:tplc="8EB41C4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185E32"/>
    <w:multiLevelType w:val="hybridMultilevel"/>
    <w:tmpl w:val="C19CF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17B25"/>
    <w:multiLevelType w:val="hybridMultilevel"/>
    <w:tmpl w:val="537424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56F8C"/>
    <w:multiLevelType w:val="hybridMultilevel"/>
    <w:tmpl w:val="1E74B682"/>
    <w:lvl w:ilvl="0" w:tplc="BDBA1A0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901189"/>
    <w:multiLevelType w:val="hybridMultilevel"/>
    <w:tmpl w:val="E7DA27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059FC"/>
    <w:multiLevelType w:val="hybridMultilevel"/>
    <w:tmpl w:val="F5DA38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12E0D"/>
    <w:multiLevelType w:val="hybridMultilevel"/>
    <w:tmpl w:val="733EB49C"/>
    <w:lvl w:ilvl="0" w:tplc="DF4AD12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EA36D6"/>
    <w:multiLevelType w:val="hybridMultilevel"/>
    <w:tmpl w:val="BA2CB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4B83"/>
    <w:multiLevelType w:val="hybridMultilevel"/>
    <w:tmpl w:val="5CACCC0C"/>
    <w:lvl w:ilvl="0" w:tplc="BDBA1A06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2D317C"/>
    <w:multiLevelType w:val="hybridMultilevel"/>
    <w:tmpl w:val="1D0CC9A0"/>
    <w:lvl w:ilvl="0" w:tplc="BDBA1A06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912FEB"/>
    <w:multiLevelType w:val="hybridMultilevel"/>
    <w:tmpl w:val="F62449D4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22"/>
  </w:num>
  <w:num w:numId="8">
    <w:abstractNumId w:val="28"/>
  </w:num>
  <w:num w:numId="9">
    <w:abstractNumId w:val="18"/>
  </w:num>
  <w:num w:numId="10">
    <w:abstractNumId w:val="2"/>
  </w:num>
  <w:num w:numId="11">
    <w:abstractNumId w:val="27"/>
  </w:num>
  <w:num w:numId="12">
    <w:abstractNumId w:val="29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  <w:num w:numId="20">
    <w:abstractNumId w:val="0"/>
  </w:num>
  <w:num w:numId="21">
    <w:abstractNumId w:val="23"/>
  </w:num>
  <w:num w:numId="22">
    <w:abstractNumId w:val="21"/>
  </w:num>
  <w:num w:numId="23">
    <w:abstractNumId w:val="26"/>
  </w:num>
  <w:num w:numId="24">
    <w:abstractNumId w:val="11"/>
  </w:num>
  <w:num w:numId="25">
    <w:abstractNumId w:val="20"/>
  </w:num>
  <w:num w:numId="26">
    <w:abstractNumId w:val="24"/>
  </w:num>
  <w:num w:numId="27">
    <w:abstractNumId w:val="7"/>
  </w:num>
  <w:num w:numId="28">
    <w:abstractNumId w:val="4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6D"/>
    <w:rsid w:val="0000187A"/>
    <w:rsid w:val="00002BB6"/>
    <w:rsid w:val="00003EFB"/>
    <w:rsid w:val="00011D1F"/>
    <w:rsid w:val="000131DF"/>
    <w:rsid w:val="0001583F"/>
    <w:rsid w:val="00017D93"/>
    <w:rsid w:val="00020AD9"/>
    <w:rsid w:val="00020E21"/>
    <w:rsid w:val="0003456A"/>
    <w:rsid w:val="000429D3"/>
    <w:rsid w:val="000475D9"/>
    <w:rsid w:val="00050CF9"/>
    <w:rsid w:val="00053F12"/>
    <w:rsid w:val="00053FF5"/>
    <w:rsid w:val="00057F40"/>
    <w:rsid w:val="000616BF"/>
    <w:rsid w:val="00065EAA"/>
    <w:rsid w:val="0007137A"/>
    <w:rsid w:val="0007467C"/>
    <w:rsid w:val="000811AB"/>
    <w:rsid w:val="0009139B"/>
    <w:rsid w:val="0009357F"/>
    <w:rsid w:val="000A1917"/>
    <w:rsid w:val="000A6223"/>
    <w:rsid w:val="000B1732"/>
    <w:rsid w:val="000B2617"/>
    <w:rsid w:val="000B2E4F"/>
    <w:rsid w:val="000B3AB1"/>
    <w:rsid w:val="000C058F"/>
    <w:rsid w:val="000C5AC3"/>
    <w:rsid w:val="000C7535"/>
    <w:rsid w:val="000D08F1"/>
    <w:rsid w:val="000D388E"/>
    <w:rsid w:val="000D3E6F"/>
    <w:rsid w:val="000D4E8E"/>
    <w:rsid w:val="000D63B0"/>
    <w:rsid w:val="000E0439"/>
    <w:rsid w:val="000E07B7"/>
    <w:rsid w:val="000E762F"/>
    <w:rsid w:val="000E7D00"/>
    <w:rsid w:val="000F67A2"/>
    <w:rsid w:val="00101952"/>
    <w:rsid w:val="00105899"/>
    <w:rsid w:val="0010739B"/>
    <w:rsid w:val="00107824"/>
    <w:rsid w:val="00115958"/>
    <w:rsid w:val="00120F38"/>
    <w:rsid w:val="0012228E"/>
    <w:rsid w:val="00125AE0"/>
    <w:rsid w:val="0012771E"/>
    <w:rsid w:val="00130049"/>
    <w:rsid w:val="0013258F"/>
    <w:rsid w:val="00141246"/>
    <w:rsid w:val="00141FD8"/>
    <w:rsid w:val="00144064"/>
    <w:rsid w:val="001516A6"/>
    <w:rsid w:val="0017096C"/>
    <w:rsid w:val="00182155"/>
    <w:rsid w:val="001A35D1"/>
    <w:rsid w:val="001A5286"/>
    <w:rsid w:val="001A67F8"/>
    <w:rsid w:val="001A6F65"/>
    <w:rsid w:val="001B271D"/>
    <w:rsid w:val="001B7837"/>
    <w:rsid w:val="001C2DCF"/>
    <w:rsid w:val="001C35FC"/>
    <w:rsid w:val="001C5106"/>
    <w:rsid w:val="001C664F"/>
    <w:rsid w:val="001D2C58"/>
    <w:rsid w:val="001D4CED"/>
    <w:rsid w:val="001D4ED6"/>
    <w:rsid w:val="001E47A6"/>
    <w:rsid w:val="001F4970"/>
    <w:rsid w:val="0020369F"/>
    <w:rsid w:val="00205BDB"/>
    <w:rsid w:val="002074C7"/>
    <w:rsid w:val="00207D70"/>
    <w:rsid w:val="00224280"/>
    <w:rsid w:val="00224B18"/>
    <w:rsid w:val="00225912"/>
    <w:rsid w:val="0024211B"/>
    <w:rsid w:val="002441C8"/>
    <w:rsid w:val="00245DF5"/>
    <w:rsid w:val="00246201"/>
    <w:rsid w:val="00246869"/>
    <w:rsid w:val="002470C1"/>
    <w:rsid w:val="00251360"/>
    <w:rsid w:val="002561F3"/>
    <w:rsid w:val="00257BEC"/>
    <w:rsid w:val="00262C7E"/>
    <w:rsid w:val="002668AE"/>
    <w:rsid w:val="0027240B"/>
    <w:rsid w:val="00277B2A"/>
    <w:rsid w:val="0028749C"/>
    <w:rsid w:val="00290CA1"/>
    <w:rsid w:val="00297C3E"/>
    <w:rsid w:val="002A034D"/>
    <w:rsid w:val="002A3171"/>
    <w:rsid w:val="002B2BBC"/>
    <w:rsid w:val="002B434E"/>
    <w:rsid w:val="002C09CB"/>
    <w:rsid w:val="002C26DD"/>
    <w:rsid w:val="002D2D6D"/>
    <w:rsid w:val="002D419A"/>
    <w:rsid w:val="002D44F0"/>
    <w:rsid w:val="002D78E8"/>
    <w:rsid w:val="002E0DB5"/>
    <w:rsid w:val="002E456A"/>
    <w:rsid w:val="002E4FD5"/>
    <w:rsid w:val="002E561C"/>
    <w:rsid w:val="002E5EC4"/>
    <w:rsid w:val="002E67F2"/>
    <w:rsid w:val="002F24F3"/>
    <w:rsid w:val="002F54CF"/>
    <w:rsid w:val="002F6118"/>
    <w:rsid w:val="002F666E"/>
    <w:rsid w:val="002F7BFD"/>
    <w:rsid w:val="0030635E"/>
    <w:rsid w:val="00321515"/>
    <w:rsid w:val="00322437"/>
    <w:rsid w:val="00323C14"/>
    <w:rsid w:val="003250A0"/>
    <w:rsid w:val="0035632C"/>
    <w:rsid w:val="00356C57"/>
    <w:rsid w:val="00361231"/>
    <w:rsid w:val="003670A1"/>
    <w:rsid w:val="00370A4F"/>
    <w:rsid w:val="003710C8"/>
    <w:rsid w:val="00371EF5"/>
    <w:rsid w:val="00374453"/>
    <w:rsid w:val="00376EC4"/>
    <w:rsid w:val="00383028"/>
    <w:rsid w:val="0038589A"/>
    <w:rsid w:val="003858CA"/>
    <w:rsid w:val="0039240F"/>
    <w:rsid w:val="00392C0C"/>
    <w:rsid w:val="003B396A"/>
    <w:rsid w:val="003B4586"/>
    <w:rsid w:val="003B5ECC"/>
    <w:rsid w:val="003B7F91"/>
    <w:rsid w:val="003C0F9C"/>
    <w:rsid w:val="003C189A"/>
    <w:rsid w:val="003C1B29"/>
    <w:rsid w:val="003C44DC"/>
    <w:rsid w:val="003C5472"/>
    <w:rsid w:val="003D34E1"/>
    <w:rsid w:val="003D3636"/>
    <w:rsid w:val="003D4E46"/>
    <w:rsid w:val="003D62FD"/>
    <w:rsid w:val="003D7796"/>
    <w:rsid w:val="003E59BB"/>
    <w:rsid w:val="003E7366"/>
    <w:rsid w:val="003F142C"/>
    <w:rsid w:val="0040548E"/>
    <w:rsid w:val="00405905"/>
    <w:rsid w:val="004126B7"/>
    <w:rsid w:val="00420011"/>
    <w:rsid w:val="004208A1"/>
    <w:rsid w:val="00421402"/>
    <w:rsid w:val="00424129"/>
    <w:rsid w:val="00433E8A"/>
    <w:rsid w:val="004374DA"/>
    <w:rsid w:val="00443227"/>
    <w:rsid w:val="004470AE"/>
    <w:rsid w:val="0046421E"/>
    <w:rsid w:val="004648F6"/>
    <w:rsid w:val="0046500F"/>
    <w:rsid w:val="00466CBF"/>
    <w:rsid w:val="004707E8"/>
    <w:rsid w:val="00471985"/>
    <w:rsid w:val="00473A07"/>
    <w:rsid w:val="0048578A"/>
    <w:rsid w:val="004859EE"/>
    <w:rsid w:val="00486324"/>
    <w:rsid w:val="004872EC"/>
    <w:rsid w:val="0049311E"/>
    <w:rsid w:val="0049562B"/>
    <w:rsid w:val="00497EA7"/>
    <w:rsid w:val="004A0B50"/>
    <w:rsid w:val="004A1C66"/>
    <w:rsid w:val="004B00E5"/>
    <w:rsid w:val="004B2995"/>
    <w:rsid w:val="004C06A2"/>
    <w:rsid w:val="004C1543"/>
    <w:rsid w:val="004C381F"/>
    <w:rsid w:val="004D2F8C"/>
    <w:rsid w:val="004E06F0"/>
    <w:rsid w:val="004E1C85"/>
    <w:rsid w:val="004F4189"/>
    <w:rsid w:val="004F718E"/>
    <w:rsid w:val="00500598"/>
    <w:rsid w:val="00501AF2"/>
    <w:rsid w:val="00504439"/>
    <w:rsid w:val="005050D3"/>
    <w:rsid w:val="00506865"/>
    <w:rsid w:val="00510DEA"/>
    <w:rsid w:val="00512FFB"/>
    <w:rsid w:val="00513003"/>
    <w:rsid w:val="00514F03"/>
    <w:rsid w:val="005164DE"/>
    <w:rsid w:val="00517ED4"/>
    <w:rsid w:val="00521EA2"/>
    <w:rsid w:val="00523C7F"/>
    <w:rsid w:val="00525C13"/>
    <w:rsid w:val="005277CA"/>
    <w:rsid w:val="00527F7B"/>
    <w:rsid w:val="00531BD4"/>
    <w:rsid w:val="005320F0"/>
    <w:rsid w:val="00534115"/>
    <w:rsid w:val="00534553"/>
    <w:rsid w:val="00535F56"/>
    <w:rsid w:val="005362E2"/>
    <w:rsid w:val="00541EC8"/>
    <w:rsid w:val="00541F75"/>
    <w:rsid w:val="005425A2"/>
    <w:rsid w:val="0055183C"/>
    <w:rsid w:val="00553BDD"/>
    <w:rsid w:val="00554415"/>
    <w:rsid w:val="0056234E"/>
    <w:rsid w:val="00562377"/>
    <w:rsid w:val="005642FC"/>
    <w:rsid w:val="00564AA3"/>
    <w:rsid w:val="00566A5A"/>
    <w:rsid w:val="0057215F"/>
    <w:rsid w:val="00572D0A"/>
    <w:rsid w:val="00574112"/>
    <w:rsid w:val="005777F8"/>
    <w:rsid w:val="00583F1A"/>
    <w:rsid w:val="005857E6"/>
    <w:rsid w:val="00591BB0"/>
    <w:rsid w:val="00592DA0"/>
    <w:rsid w:val="00592F6B"/>
    <w:rsid w:val="00596026"/>
    <w:rsid w:val="005A0963"/>
    <w:rsid w:val="005A0BD0"/>
    <w:rsid w:val="005A2C8A"/>
    <w:rsid w:val="005A413E"/>
    <w:rsid w:val="005A5239"/>
    <w:rsid w:val="005B13BD"/>
    <w:rsid w:val="005B22F4"/>
    <w:rsid w:val="005B293D"/>
    <w:rsid w:val="005B58A3"/>
    <w:rsid w:val="005C2E50"/>
    <w:rsid w:val="005D1AEB"/>
    <w:rsid w:val="005D351C"/>
    <w:rsid w:val="005E1914"/>
    <w:rsid w:val="005E5BF0"/>
    <w:rsid w:val="005F197E"/>
    <w:rsid w:val="005F434F"/>
    <w:rsid w:val="006018E6"/>
    <w:rsid w:val="0061088D"/>
    <w:rsid w:val="00616C33"/>
    <w:rsid w:val="00621622"/>
    <w:rsid w:val="00621C1D"/>
    <w:rsid w:val="00625948"/>
    <w:rsid w:val="006301FD"/>
    <w:rsid w:val="00630615"/>
    <w:rsid w:val="00630971"/>
    <w:rsid w:val="00630E2B"/>
    <w:rsid w:val="00631EE4"/>
    <w:rsid w:val="006363A5"/>
    <w:rsid w:val="0064032A"/>
    <w:rsid w:val="0064284D"/>
    <w:rsid w:val="00643437"/>
    <w:rsid w:val="006470CD"/>
    <w:rsid w:val="00650E8A"/>
    <w:rsid w:val="00651051"/>
    <w:rsid w:val="006535F0"/>
    <w:rsid w:val="00653926"/>
    <w:rsid w:val="00660671"/>
    <w:rsid w:val="00662064"/>
    <w:rsid w:val="006623A5"/>
    <w:rsid w:val="00665EA9"/>
    <w:rsid w:val="0066761B"/>
    <w:rsid w:val="00670D70"/>
    <w:rsid w:val="00675DC5"/>
    <w:rsid w:val="0067677C"/>
    <w:rsid w:val="00676F23"/>
    <w:rsid w:val="00683774"/>
    <w:rsid w:val="00691443"/>
    <w:rsid w:val="006949AD"/>
    <w:rsid w:val="006B1434"/>
    <w:rsid w:val="006B6371"/>
    <w:rsid w:val="006C6C90"/>
    <w:rsid w:val="006D45C6"/>
    <w:rsid w:val="006D702A"/>
    <w:rsid w:val="006E5E24"/>
    <w:rsid w:val="006E5F72"/>
    <w:rsid w:val="006F0010"/>
    <w:rsid w:val="006F655E"/>
    <w:rsid w:val="0070044F"/>
    <w:rsid w:val="00702D7C"/>
    <w:rsid w:val="00707750"/>
    <w:rsid w:val="0071321A"/>
    <w:rsid w:val="0071698D"/>
    <w:rsid w:val="007179D3"/>
    <w:rsid w:val="0072014F"/>
    <w:rsid w:val="00720FB7"/>
    <w:rsid w:val="00721681"/>
    <w:rsid w:val="007238B4"/>
    <w:rsid w:val="007238FD"/>
    <w:rsid w:val="00726F4A"/>
    <w:rsid w:val="00733AEB"/>
    <w:rsid w:val="00734E71"/>
    <w:rsid w:val="00735F88"/>
    <w:rsid w:val="0075252B"/>
    <w:rsid w:val="0075337A"/>
    <w:rsid w:val="007643EC"/>
    <w:rsid w:val="0076479D"/>
    <w:rsid w:val="00771096"/>
    <w:rsid w:val="0077398E"/>
    <w:rsid w:val="00775C85"/>
    <w:rsid w:val="00777517"/>
    <w:rsid w:val="00782ADC"/>
    <w:rsid w:val="00787E40"/>
    <w:rsid w:val="0079422E"/>
    <w:rsid w:val="0079496F"/>
    <w:rsid w:val="007975E4"/>
    <w:rsid w:val="007A0CBB"/>
    <w:rsid w:val="007A653A"/>
    <w:rsid w:val="007A6E36"/>
    <w:rsid w:val="007C1684"/>
    <w:rsid w:val="007D7048"/>
    <w:rsid w:val="007E5136"/>
    <w:rsid w:val="007F0275"/>
    <w:rsid w:val="007F3BD3"/>
    <w:rsid w:val="007F5237"/>
    <w:rsid w:val="007F6E96"/>
    <w:rsid w:val="00805C2A"/>
    <w:rsid w:val="008104D0"/>
    <w:rsid w:val="00812EAF"/>
    <w:rsid w:val="0081479C"/>
    <w:rsid w:val="008151EA"/>
    <w:rsid w:val="00816EA7"/>
    <w:rsid w:val="00821563"/>
    <w:rsid w:val="00822739"/>
    <w:rsid w:val="00822C24"/>
    <w:rsid w:val="00826DF0"/>
    <w:rsid w:val="0083549E"/>
    <w:rsid w:val="00837F9F"/>
    <w:rsid w:val="00842D3D"/>
    <w:rsid w:val="00844F4F"/>
    <w:rsid w:val="0084528A"/>
    <w:rsid w:val="0087438A"/>
    <w:rsid w:val="0087554C"/>
    <w:rsid w:val="00880800"/>
    <w:rsid w:val="00880F33"/>
    <w:rsid w:val="00881BDB"/>
    <w:rsid w:val="0088402D"/>
    <w:rsid w:val="00890FDE"/>
    <w:rsid w:val="00895DE4"/>
    <w:rsid w:val="008A6713"/>
    <w:rsid w:val="008B0E85"/>
    <w:rsid w:val="008B52DB"/>
    <w:rsid w:val="008B5E90"/>
    <w:rsid w:val="008C6B40"/>
    <w:rsid w:val="008D21AD"/>
    <w:rsid w:val="008D319A"/>
    <w:rsid w:val="008D4EF4"/>
    <w:rsid w:val="008E1475"/>
    <w:rsid w:val="008F2ECB"/>
    <w:rsid w:val="008F69EE"/>
    <w:rsid w:val="00900838"/>
    <w:rsid w:val="00905A9E"/>
    <w:rsid w:val="00906029"/>
    <w:rsid w:val="00907EC6"/>
    <w:rsid w:val="00907F26"/>
    <w:rsid w:val="00911CD4"/>
    <w:rsid w:val="00912CE2"/>
    <w:rsid w:val="00915DFD"/>
    <w:rsid w:val="0091709B"/>
    <w:rsid w:val="00917DED"/>
    <w:rsid w:val="00920A89"/>
    <w:rsid w:val="00920C38"/>
    <w:rsid w:val="00921C26"/>
    <w:rsid w:val="00924CB5"/>
    <w:rsid w:val="00926C65"/>
    <w:rsid w:val="00926D1A"/>
    <w:rsid w:val="00935423"/>
    <w:rsid w:val="0094349D"/>
    <w:rsid w:val="00943898"/>
    <w:rsid w:val="00944466"/>
    <w:rsid w:val="00947C8C"/>
    <w:rsid w:val="009507BE"/>
    <w:rsid w:val="00952A7B"/>
    <w:rsid w:val="00952FD1"/>
    <w:rsid w:val="00953913"/>
    <w:rsid w:val="00954BE3"/>
    <w:rsid w:val="009616E6"/>
    <w:rsid w:val="00963CFE"/>
    <w:rsid w:val="00976B74"/>
    <w:rsid w:val="00980BD5"/>
    <w:rsid w:val="0098132B"/>
    <w:rsid w:val="00981817"/>
    <w:rsid w:val="009833A7"/>
    <w:rsid w:val="00983D0A"/>
    <w:rsid w:val="009859CE"/>
    <w:rsid w:val="00986564"/>
    <w:rsid w:val="00994A0D"/>
    <w:rsid w:val="009A16F5"/>
    <w:rsid w:val="009A18AE"/>
    <w:rsid w:val="009A48E3"/>
    <w:rsid w:val="009A6222"/>
    <w:rsid w:val="009B13CE"/>
    <w:rsid w:val="009B1673"/>
    <w:rsid w:val="009B4EBC"/>
    <w:rsid w:val="009B5B0B"/>
    <w:rsid w:val="009D7D18"/>
    <w:rsid w:val="009E60A1"/>
    <w:rsid w:val="009F4466"/>
    <w:rsid w:val="009F4CA3"/>
    <w:rsid w:val="00A031FB"/>
    <w:rsid w:val="00A078A8"/>
    <w:rsid w:val="00A1134C"/>
    <w:rsid w:val="00A11AD4"/>
    <w:rsid w:val="00A17478"/>
    <w:rsid w:val="00A176F8"/>
    <w:rsid w:val="00A2152A"/>
    <w:rsid w:val="00A23ED5"/>
    <w:rsid w:val="00A24B9B"/>
    <w:rsid w:val="00A259CC"/>
    <w:rsid w:val="00A26307"/>
    <w:rsid w:val="00A34329"/>
    <w:rsid w:val="00A40299"/>
    <w:rsid w:val="00A437E5"/>
    <w:rsid w:val="00A45936"/>
    <w:rsid w:val="00A51452"/>
    <w:rsid w:val="00A52B3A"/>
    <w:rsid w:val="00A55D6B"/>
    <w:rsid w:val="00A64ED9"/>
    <w:rsid w:val="00A65061"/>
    <w:rsid w:val="00A65EFA"/>
    <w:rsid w:val="00A67D44"/>
    <w:rsid w:val="00A83F94"/>
    <w:rsid w:val="00A84709"/>
    <w:rsid w:val="00A86F46"/>
    <w:rsid w:val="00AA1B48"/>
    <w:rsid w:val="00AA36A0"/>
    <w:rsid w:val="00AA5B82"/>
    <w:rsid w:val="00AA69BD"/>
    <w:rsid w:val="00AA6FE8"/>
    <w:rsid w:val="00AB1D4B"/>
    <w:rsid w:val="00AB3C7C"/>
    <w:rsid w:val="00AB416D"/>
    <w:rsid w:val="00AB65EC"/>
    <w:rsid w:val="00AB71CC"/>
    <w:rsid w:val="00AB796C"/>
    <w:rsid w:val="00AC0406"/>
    <w:rsid w:val="00AC1265"/>
    <w:rsid w:val="00AC1363"/>
    <w:rsid w:val="00AC2415"/>
    <w:rsid w:val="00AC299D"/>
    <w:rsid w:val="00AC3333"/>
    <w:rsid w:val="00AC4F4A"/>
    <w:rsid w:val="00AD18C7"/>
    <w:rsid w:val="00AD3016"/>
    <w:rsid w:val="00AD58CD"/>
    <w:rsid w:val="00AD7372"/>
    <w:rsid w:val="00AE132C"/>
    <w:rsid w:val="00AE14D4"/>
    <w:rsid w:val="00AE238A"/>
    <w:rsid w:val="00AE6BB3"/>
    <w:rsid w:val="00B00AFA"/>
    <w:rsid w:val="00B01DB3"/>
    <w:rsid w:val="00B042AC"/>
    <w:rsid w:val="00B053EB"/>
    <w:rsid w:val="00B05DDB"/>
    <w:rsid w:val="00B17AC8"/>
    <w:rsid w:val="00B17DEA"/>
    <w:rsid w:val="00B2257D"/>
    <w:rsid w:val="00B316D1"/>
    <w:rsid w:val="00B35BC4"/>
    <w:rsid w:val="00B379AB"/>
    <w:rsid w:val="00B40EDD"/>
    <w:rsid w:val="00B41758"/>
    <w:rsid w:val="00B43C90"/>
    <w:rsid w:val="00B471A9"/>
    <w:rsid w:val="00B57C99"/>
    <w:rsid w:val="00B62E43"/>
    <w:rsid w:val="00B659E6"/>
    <w:rsid w:val="00B676AB"/>
    <w:rsid w:val="00B812B9"/>
    <w:rsid w:val="00B836C8"/>
    <w:rsid w:val="00B83733"/>
    <w:rsid w:val="00B8524B"/>
    <w:rsid w:val="00B86E7C"/>
    <w:rsid w:val="00B9299B"/>
    <w:rsid w:val="00B953B9"/>
    <w:rsid w:val="00BA075D"/>
    <w:rsid w:val="00BA209A"/>
    <w:rsid w:val="00BB0D9A"/>
    <w:rsid w:val="00BB518A"/>
    <w:rsid w:val="00BB7071"/>
    <w:rsid w:val="00BB75F8"/>
    <w:rsid w:val="00BC2176"/>
    <w:rsid w:val="00BC5B71"/>
    <w:rsid w:val="00BD0B63"/>
    <w:rsid w:val="00BD1E1C"/>
    <w:rsid w:val="00BD2269"/>
    <w:rsid w:val="00BD3614"/>
    <w:rsid w:val="00BD6E9A"/>
    <w:rsid w:val="00BF077B"/>
    <w:rsid w:val="00BF123D"/>
    <w:rsid w:val="00BF16D8"/>
    <w:rsid w:val="00BF3CD9"/>
    <w:rsid w:val="00BF4F50"/>
    <w:rsid w:val="00C0241D"/>
    <w:rsid w:val="00C03128"/>
    <w:rsid w:val="00C0326D"/>
    <w:rsid w:val="00C0541F"/>
    <w:rsid w:val="00C1037C"/>
    <w:rsid w:val="00C1161D"/>
    <w:rsid w:val="00C2486E"/>
    <w:rsid w:val="00C3304F"/>
    <w:rsid w:val="00C37C07"/>
    <w:rsid w:val="00C4063A"/>
    <w:rsid w:val="00C4402F"/>
    <w:rsid w:val="00C44419"/>
    <w:rsid w:val="00C44577"/>
    <w:rsid w:val="00C50911"/>
    <w:rsid w:val="00C50B4A"/>
    <w:rsid w:val="00C50C41"/>
    <w:rsid w:val="00C5114A"/>
    <w:rsid w:val="00C55A60"/>
    <w:rsid w:val="00C55CC7"/>
    <w:rsid w:val="00C561C9"/>
    <w:rsid w:val="00C621FB"/>
    <w:rsid w:val="00C73457"/>
    <w:rsid w:val="00C74526"/>
    <w:rsid w:val="00C80E71"/>
    <w:rsid w:val="00C8378C"/>
    <w:rsid w:val="00C84DA1"/>
    <w:rsid w:val="00C8744B"/>
    <w:rsid w:val="00C91ED8"/>
    <w:rsid w:val="00C96871"/>
    <w:rsid w:val="00CA0EFB"/>
    <w:rsid w:val="00CA521C"/>
    <w:rsid w:val="00CB2181"/>
    <w:rsid w:val="00CB2A16"/>
    <w:rsid w:val="00CB2BC5"/>
    <w:rsid w:val="00CC3460"/>
    <w:rsid w:val="00CC51B1"/>
    <w:rsid w:val="00CC5277"/>
    <w:rsid w:val="00CD2717"/>
    <w:rsid w:val="00CD62A2"/>
    <w:rsid w:val="00CD7B00"/>
    <w:rsid w:val="00CF43D9"/>
    <w:rsid w:val="00D00078"/>
    <w:rsid w:val="00D02386"/>
    <w:rsid w:val="00D03B79"/>
    <w:rsid w:val="00D05314"/>
    <w:rsid w:val="00D106E4"/>
    <w:rsid w:val="00D1628B"/>
    <w:rsid w:val="00D2382D"/>
    <w:rsid w:val="00D44660"/>
    <w:rsid w:val="00D473C5"/>
    <w:rsid w:val="00D558AA"/>
    <w:rsid w:val="00D65DF4"/>
    <w:rsid w:val="00D66324"/>
    <w:rsid w:val="00D67872"/>
    <w:rsid w:val="00D71917"/>
    <w:rsid w:val="00D76223"/>
    <w:rsid w:val="00D834B2"/>
    <w:rsid w:val="00D83DB8"/>
    <w:rsid w:val="00D878EF"/>
    <w:rsid w:val="00D90361"/>
    <w:rsid w:val="00D92220"/>
    <w:rsid w:val="00D93B2D"/>
    <w:rsid w:val="00DA1156"/>
    <w:rsid w:val="00DA47FB"/>
    <w:rsid w:val="00DA66B0"/>
    <w:rsid w:val="00DB22BC"/>
    <w:rsid w:val="00DB6779"/>
    <w:rsid w:val="00DC6E88"/>
    <w:rsid w:val="00DD121A"/>
    <w:rsid w:val="00DD1F1C"/>
    <w:rsid w:val="00DD2598"/>
    <w:rsid w:val="00DD3049"/>
    <w:rsid w:val="00DE22FB"/>
    <w:rsid w:val="00DE253B"/>
    <w:rsid w:val="00DE30B8"/>
    <w:rsid w:val="00DE6D50"/>
    <w:rsid w:val="00DF1F06"/>
    <w:rsid w:val="00DF494E"/>
    <w:rsid w:val="00E00403"/>
    <w:rsid w:val="00E02D29"/>
    <w:rsid w:val="00E051B6"/>
    <w:rsid w:val="00E05AC6"/>
    <w:rsid w:val="00E0771D"/>
    <w:rsid w:val="00E12BF4"/>
    <w:rsid w:val="00E1514A"/>
    <w:rsid w:val="00E22D02"/>
    <w:rsid w:val="00E359F7"/>
    <w:rsid w:val="00E36CFD"/>
    <w:rsid w:val="00E41081"/>
    <w:rsid w:val="00E41D11"/>
    <w:rsid w:val="00E465F4"/>
    <w:rsid w:val="00E46754"/>
    <w:rsid w:val="00E4712A"/>
    <w:rsid w:val="00E5635C"/>
    <w:rsid w:val="00E5737F"/>
    <w:rsid w:val="00E624FE"/>
    <w:rsid w:val="00E6412A"/>
    <w:rsid w:val="00E65C94"/>
    <w:rsid w:val="00E66C31"/>
    <w:rsid w:val="00E7165E"/>
    <w:rsid w:val="00E77B04"/>
    <w:rsid w:val="00E8133A"/>
    <w:rsid w:val="00E81E80"/>
    <w:rsid w:val="00E832A8"/>
    <w:rsid w:val="00E83C0B"/>
    <w:rsid w:val="00E84B18"/>
    <w:rsid w:val="00E87EDB"/>
    <w:rsid w:val="00E940EA"/>
    <w:rsid w:val="00EA08C0"/>
    <w:rsid w:val="00EB1775"/>
    <w:rsid w:val="00EB3A7C"/>
    <w:rsid w:val="00EB46EF"/>
    <w:rsid w:val="00EC0A84"/>
    <w:rsid w:val="00EC1ED5"/>
    <w:rsid w:val="00EC7388"/>
    <w:rsid w:val="00ED4FFF"/>
    <w:rsid w:val="00EE1B42"/>
    <w:rsid w:val="00EE3207"/>
    <w:rsid w:val="00EF0CDF"/>
    <w:rsid w:val="00EF1CC9"/>
    <w:rsid w:val="00EF2AE5"/>
    <w:rsid w:val="00EF798F"/>
    <w:rsid w:val="00F0019A"/>
    <w:rsid w:val="00F034A0"/>
    <w:rsid w:val="00F04836"/>
    <w:rsid w:val="00F057B6"/>
    <w:rsid w:val="00F06C4D"/>
    <w:rsid w:val="00F075C6"/>
    <w:rsid w:val="00F123A1"/>
    <w:rsid w:val="00F13D75"/>
    <w:rsid w:val="00F16CB2"/>
    <w:rsid w:val="00F17700"/>
    <w:rsid w:val="00F20493"/>
    <w:rsid w:val="00F27FE5"/>
    <w:rsid w:val="00F30AF9"/>
    <w:rsid w:val="00F32714"/>
    <w:rsid w:val="00F32911"/>
    <w:rsid w:val="00F35A88"/>
    <w:rsid w:val="00F37593"/>
    <w:rsid w:val="00F472F8"/>
    <w:rsid w:val="00F548F3"/>
    <w:rsid w:val="00F66BBF"/>
    <w:rsid w:val="00F753D5"/>
    <w:rsid w:val="00F77D9E"/>
    <w:rsid w:val="00F839CB"/>
    <w:rsid w:val="00F83A51"/>
    <w:rsid w:val="00F84F19"/>
    <w:rsid w:val="00F871AC"/>
    <w:rsid w:val="00F90E5D"/>
    <w:rsid w:val="00F913D2"/>
    <w:rsid w:val="00FA3186"/>
    <w:rsid w:val="00FB0B04"/>
    <w:rsid w:val="00FB4782"/>
    <w:rsid w:val="00FB5EB4"/>
    <w:rsid w:val="00FC103F"/>
    <w:rsid w:val="00FC14FE"/>
    <w:rsid w:val="00FC2C87"/>
    <w:rsid w:val="00FC6F2F"/>
    <w:rsid w:val="00FD0CE8"/>
    <w:rsid w:val="00FD3736"/>
    <w:rsid w:val="00FD3C11"/>
    <w:rsid w:val="00FD514A"/>
    <w:rsid w:val="00FE2BD0"/>
    <w:rsid w:val="00FE495E"/>
    <w:rsid w:val="00FF1DF9"/>
    <w:rsid w:val="00FF787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7677C"/>
    <w:pPr>
      <w:spacing w:before="400" w:after="60"/>
      <w:contextualSpacing/>
      <w:outlineLvl w:val="0"/>
    </w:pPr>
    <w:rPr>
      <w:rFonts w:ascii="Georgia" w:hAnsi="Georgia"/>
      <w:smallCaps/>
      <w:color w:val="7F7F7F"/>
      <w:spacing w:val="2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B41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B416D"/>
  </w:style>
  <w:style w:type="paragraph" w:styleId="Piedepgina">
    <w:name w:val="footer"/>
    <w:basedOn w:val="Normal"/>
    <w:link w:val="PiedepginaCar"/>
    <w:uiPriority w:val="99"/>
    <w:unhideWhenUsed/>
    <w:rsid w:val="00AB41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416D"/>
  </w:style>
  <w:style w:type="paragraph" w:styleId="Sinespaciado">
    <w:name w:val="No Spacing"/>
    <w:basedOn w:val="Normal"/>
    <w:link w:val="SinespaciadoCar"/>
    <w:uiPriority w:val="1"/>
    <w:qFormat/>
    <w:rsid w:val="00B40EDD"/>
  </w:style>
  <w:style w:type="character" w:customStyle="1" w:styleId="SinespaciadoCar">
    <w:name w:val="Sin espaciado Car"/>
    <w:basedOn w:val="Fuentedeprrafopredeter"/>
    <w:link w:val="Sinespaciado"/>
    <w:uiPriority w:val="1"/>
    <w:rsid w:val="00B40ED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40E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7677C"/>
    <w:rPr>
      <w:rFonts w:ascii="Georgia" w:eastAsia="Times New Roman" w:hAnsi="Georgia" w:cs="Times New Roman"/>
      <w:smallCaps/>
      <w:color w:val="7F7F7F"/>
      <w:spacing w:val="20"/>
      <w:sz w:val="32"/>
      <w:szCs w:val="32"/>
      <w:lang w:eastAsia="es-MX"/>
    </w:rPr>
  </w:style>
  <w:style w:type="paragraph" w:styleId="Sangradetextonormal">
    <w:name w:val="Body Text Indent"/>
    <w:basedOn w:val="Normal"/>
    <w:link w:val="SangradetextonormalCar"/>
    <w:rsid w:val="0067677C"/>
    <w:pPr>
      <w:ind w:left="1416"/>
    </w:pPr>
    <w:rPr>
      <w:b/>
      <w:b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7677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92F6B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">
    <w:name w:val="unsafesenderemail"/>
    <w:basedOn w:val="Fuentedeprrafopredeter"/>
    <w:rsid w:val="001B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7677C"/>
    <w:pPr>
      <w:spacing w:before="400" w:after="60"/>
      <w:contextualSpacing/>
      <w:outlineLvl w:val="0"/>
    </w:pPr>
    <w:rPr>
      <w:rFonts w:ascii="Georgia" w:hAnsi="Georgia"/>
      <w:smallCaps/>
      <w:color w:val="7F7F7F"/>
      <w:spacing w:val="2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1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B41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B416D"/>
  </w:style>
  <w:style w:type="paragraph" w:styleId="Piedepgina">
    <w:name w:val="footer"/>
    <w:basedOn w:val="Normal"/>
    <w:link w:val="PiedepginaCar"/>
    <w:uiPriority w:val="99"/>
    <w:unhideWhenUsed/>
    <w:rsid w:val="00AB41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416D"/>
  </w:style>
  <w:style w:type="paragraph" w:styleId="Sinespaciado">
    <w:name w:val="No Spacing"/>
    <w:basedOn w:val="Normal"/>
    <w:link w:val="SinespaciadoCar"/>
    <w:uiPriority w:val="1"/>
    <w:qFormat/>
    <w:rsid w:val="00B40EDD"/>
  </w:style>
  <w:style w:type="character" w:customStyle="1" w:styleId="SinespaciadoCar">
    <w:name w:val="Sin espaciado Car"/>
    <w:basedOn w:val="Fuentedeprrafopredeter"/>
    <w:link w:val="Sinespaciado"/>
    <w:uiPriority w:val="1"/>
    <w:rsid w:val="00B40ED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40E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7677C"/>
    <w:rPr>
      <w:rFonts w:ascii="Georgia" w:eastAsia="Times New Roman" w:hAnsi="Georgia" w:cs="Times New Roman"/>
      <w:smallCaps/>
      <w:color w:val="7F7F7F"/>
      <w:spacing w:val="20"/>
      <w:sz w:val="32"/>
      <w:szCs w:val="32"/>
      <w:lang w:eastAsia="es-MX"/>
    </w:rPr>
  </w:style>
  <w:style w:type="paragraph" w:styleId="Sangradetextonormal">
    <w:name w:val="Body Text Indent"/>
    <w:basedOn w:val="Normal"/>
    <w:link w:val="SangradetextonormalCar"/>
    <w:rsid w:val="0067677C"/>
    <w:pPr>
      <w:ind w:left="1416"/>
    </w:pPr>
    <w:rPr>
      <w:b/>
      <w:b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7677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92F6B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">
    <w:name w:val="unsafesenderemail"/>
    <w:basedOn w:val="Fuentedeprrafopredeter"/>
    <w:rsid w:val="001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1C26-14A4-43A5-B81A-8835404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Rommelma</dc:creator>
  <cp:lastModifiedBy>usuario</cp:lastModifiedBy>
  <cp:revision>3</cp:revision>
  <cp:lastPrinted>2017-08-22T20:37:00Z</cp:lastPrinted>
  <dcterms:created xsi:type="dcterms:W3CDTF">2018-04-03T16:51:00Z</dcterms:created>
  <dcterms:modified xsi:type="dcterms:W3CDTF">2018-04-03T16:56:00Z</dcterms:modified>
</cp:coreProperties>
</file>