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F" w:rsidRPr="00CA47EF" w:rsidRDefault="0031514B" w:rsidP="00CA47EF">
      <w:pPr>
        <w:pStyle w:val="Ttulo3"/>
        <w:tabs>
          <w:tab w:val="clear" w:pos="397"/>
          <w:tab w:val="num" w:pos="993"/>
        </w:tabs>
        <w:spacing w:before="40"/>
        <w:rPr>
          <w:color w:val="292929"/>
          <w:szCs w:val="24"/>
        </w:rPr>
      </w:pPr>
      <w:r>
        <w:rPr>
          <w:noProof/>
          <w:color w:val="292929"/>
          <w:szCs w:val="24"/>
          <w:lang w:val="es-PE"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-631561</wp:posOffset>
            </wp:positionH>
            <wp:positionV relativeFrom="paragraph">
              <wp:posOffset>-597870</wp:posOffset>
            </wp:positionV>
            <wp:extent cx="1090409" cy="113006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SANCHES CARRION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15" cy="1131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7EF" w:rsidRPr="00CA47EF">
        <w:rPr>
          <w:color w:val="292929"/>
          <w:szCs w:val="24"/>
        </w:rPr>
        <w:t>Universidad Nacional</w:t>
      </w:r>
    </w:p>
    <w:p w:rsidR="00CA47EF" w:rsidRPr="00CA47EF" w:rsidRDefault="00CA47EF" w:rsidP="00CA47EF">
      <w:pPr>
        <w:pStyle w:val="Ttulo9"/>
        <w:spacing w:line="240" w:lineRule="auto"/>
        <w:rPr>
          <w:rFonts w:ascii="Arial Narrow" w:hAnsi="Arial Narrow"/>
          <w:color w:val="292929"/>
          <w:sz w:val="24"/>
          <w:szCs w:val="24"/>
        </w:rPr>
      </w:pPr>
      <w:r w:rsidRPr="00CA47EF">
        <w:rPr>
          <w:rFonts w:ascii="Arial Narrow" w:hAnsi="Arial Narrow"/>
          <w:color w:val="292929"/>
          <w:sz w:val="24"/>
          <w:szCs w:val="24"/>
        </w:rPr>
        <w:t>“José Faustino Sánchez Carrión”</w:t>
      </w:r>
    </w:p>
    <w:p w:rsidR="00CA47EF" w:rsidRPr="00CA47EF" w:rsidRDefault="00CA47EF" w:rsidP="00CA47EF">
      <w:pPr>
        <w:tabs>
          <w:tab w:val="num" w:pos="993"/>
        </w:tabs>
        <w:spacing w:before="40"/>
        <w:jc w:val="center"/>
        <w:rPr>
          <w:rFonts w:ascii="Arial Narrow" w:hAnsi="Arial Narrow"/>
          <w:b/>
          <w:color w:val="292929"/>
          <w:sz w:val="24"/>
          <w:lang w:val="es-ES_tradnl"/>
        </w:rPr>
      </w:pPr>
      <w:r w:rsidRPr="00CA47EF">
        <w:rPr>
          <w:rFonts w:ascii="Arial Narrow" w:hAnsi="Arial Narrow"/>
          <w:b/>
          <w:color w:val="292929"/>
          <w:sz w:val="24"/>
          <w:lang w:val="es-ES_tradnl"/>
        </w:rPr>
        <w:t>FACULTA</w:t>
      </w:r>
      <w:r w:rsidR="00FA2D67">
        <w:rPr>
          <w:rFonts w:ascii="Arial Narrow" w:hAnsi="Arial Narrow"/>
          <w:b/>
          <w:color w:val="292929"/>
          <w:sz w:val="24"/>
          <w:lang w:val="es-ES_tradnl"/>
        </w:rPr>
        <w:t>D DE DERECHO Y CIENCIAS POLITICAS</w:t>
      </w:r>
    </w:p>
    <w:p w:rsidR="00CA47EF" w:rsidRPr="00CA47EF" w:rsidRDefault="004032A9" w:rsidP="00CA47EF">
      <w:pPr>
        <w:pStyle w:val="Ttulo"/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</w:pPr>
      <w:r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Av. Mercedes Indaco</w:t>
      </w:r>
      <w:r w:rsidR="004702E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ch</w:t>
      </w:r>
      <w:r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e</w:t>
      </w:r>
      <w:r w:rsidR="004702E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a N° 609</w:t>
      </w:r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 xml:space="preserve"> – </w:t>
      </w:r>
      <w:proofErr w:type="spellStart"/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Telf</w:t>
      </w:r>
      <w:proofErr w:type="spellEnd"/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. 236097 Anexo: 230</w:t>
      </w:r>
    </w:p>
    <w:p w:rsidR="00AF47BC" w:rsidRDefault="00AF47BC" w:rsidP="00CA47EF">
      <w:pPr>
        <w:pStyle w:val="Ttulo"/>
        <w:rPr>
          <w:rFonts w:ascii="Arial Narrow" w:hAnsi="Arial Narrow"/>
          <w:color w:val="292929"/>
          <w:szCs w:val="24"/>
          <w:lang w:val="en-US"/>
        </w:rPr>
      </w:pPr>
    </w:p>
    <w:p w:rsidR="00CA47EF" w:rsidRPr="00CA47EF" w:rsidRDefault="00546C2C" w:rsidP="00CA47EF">
      <w:pPr>
        <w:pStyle w:val="Ttulo"/>
        <w:rPr>
          <w:rFonts w:ascii="Arial Narrow" w:hAnsi="Arial Narrow"/>
          <w:color w:val="292929"/>
          <w:szCs w:val="24"/>
          <w:lang w:val="en-US"/>
        </w:rPr>
      </w:pPr>
      <w:r>
        <w:rPr>
          <w:rFonts w:ascii="Arial Narrow" w:hAnsi="Arial Narrow"/>
          <w:b w:val="0"/>
          <w:noProof/>
          <w:color w:val="292929"/>
          <w:szCs w:val="24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51434</wp:posOffset>
                </wp:positionV>
                <wp:extent cx="5895340" cy="0"/>
                <wp:effectExtent l="0" t="19050" r="10160" b="3810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4.05pt" to="46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" strokeweight="4.5pt">
                <v:stroke linestyle="thinThick"/>
                <w10:wrap type="topAndBottom"/>
              </v:line>
            </w:pict>
          </mc:Fallback>
        </mc:AlternateContent>
      </w:r>
    </w:p>
    <w:p w:rsidR="00CA47EF" w:rsidRDefault="00CA47EF" w:rsidP="00CA47EF">
      <w:pPr>
        <w:pStyle w:val="Ttulo"/>
        <w:rPr>
          <w:rFonts w:ascii="Palatino Linotype" w:hAnsi="Palatino Linotype"/>
          <w:color w:val="292929"/>
          <w:sz w:val="20"/>
          <w:lang w:val="en-US"/>
        </w:rPr>
      </w:pPr>
    </w:p>
    <w:p w:rsidR="00AF47BC" w:rsidRPr="00A37A1B" w:rsidRDefault="00AF47BC" w:rsidP="00CA47EF">
      <w:pPr>
        <w:pStyle w:val="Ttulo"/>
        <w:rPr>
          <w:rFonts w:ascii="Palatino Linotype" w:hAnsi="Palatino Linotype"/>
          <w:color w:val="292929"/>
          <w:sz w:val="20"/>
          <w:lang w:val="en-US"/>
        </w:rPr>
      </w:pPr>
    </w:p>
    <w:p w:rsidR="00CA47EF" w:rsidRPr="00A37A1B" w:rsidRDefault="00CA47EF" w:rsidP="00CA47EF">
      <w:pPr>
        <w:pStyle w:val="Ttul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</w:rPr>
        <w:t>SILABO</w:t>
      </w:r>
    </w:p>
    <w:p w:rsidR="00CA47EF" w:rsidRPr="00A37A1B" w:rsidRDefault="00CA47EF" w:rsidP="00CA47EF">
      <w:pPr>
        <w:tabs>
          <w:tab w:val="left" w:pos="397"/>
        </w:tabs>
        <w:jc w:val="center"/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</w:pPr>
    </w:p>
    <w:p w:rsidR="00CA47EF" w:rsidRPr="00A37A1B" w:rsidRDefault="00546C2C" w:rsidP="00CA47EF">
      <w:pPr>
        <w:tabs>
          <w:tab w:val="left" w:pos="397"/>
        </w:tabs>
        <w:jc w:val="center"/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</w:pPr>
      <w:r w:rsidRPr="00A37A1B">
        <w:rPr>
          <w:rFonts w:ascii="Palatino Linotype" w:hAnsi="Palatino Linotype"/>
          <w:b/>
          <w:noProof/>
          <w:color w:val="292929"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E4FEB2" wp14:editId="080BDAE5">
                <wp:simplePos x="0" y="0"/>
                <wp:positionH relativeFrom="column">
                  <wp:posOffset>4427855</wp:posOffset>
                </wp:positionH>
                <wp:positionV relativeFrom="paragraph">
                  <wp:posOffset>121285</wp:posOffset>
                </wp:positionV>
                <wp:extent cx="746125" cy="238760"/>
                <wp:effectExtent l="0" t="0" r="15875" b="2794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348.65pt;margin-top:9.55pt;width:58.75pt;height: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" filled="f"/>
            </w:pict>
          </mc:Fallback>
        </mc:AlternateContent>
      </w:r>
    </w:p>
    <w:p w:rsidR="00CA47EF" w:rsidRPr="00A37A1B" w:rsidRDefault="00CA47EF" w:rsidP="00CA47EF">
      <w:pPr>
        <w:pStyle w:val="Subttul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</w:rPr>
        <w:t>ASIGNATURA: DERECHO  PROCESAL  CIVIL II</w:t>
      </w:r>
      <w:r w:rsidRPr="00A37A1B">
        <w:rPr>
          <w:rFonts w:ascii="Palatino Linotype" w:hAnsi="Palatino Linotype"/>
          <w:color w:val="292929"/>
          <w:sz w:val="20"/>
        </w:rPr>
        <w:tab/>
        <w:t xml:space="preserve">                 CÓDIGO:           405 </w:t>
      </w:r>
    </w:p>
    <w:p w:rsidR="00CA47EF" w:rsidRDefault="00CA47EF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AF47BC" w:rsidRPr="00A37A1B" w:rsidRDefault="00AF47BC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CA47EF" w:rsidRPr="00A37A1B" w:rsidRDefault="00CA47EF" w:rsidP="00CA47EF">
      <w:pPr>
        <w:pStyle w:val="Ttulo1"/>
        <w:spacing w:line="276" w:lineRule="aut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>I.-</w:t>
      </w:r>
      <w:r w:rsidRPr="00A37A1B">
        <w:rPr>
          <w:rFonts w:ascii="Palatino Linotype" w:hAnsi="Palatino Linotype"/>
          <w:color w:val="292929"/>
          <w:sz w:val="20"/>
        </w:rPr>
        <w:t>DATOS GENERALES</w:t>
      </w:r>
    </w:p>
    <w:p w:rsidR="00CA47EF" w:rsidRPr="00A37A1B" w:rsidRDefault="00CA47EF" w:rsidP="00CA47EF">
      <w:pPr>
        <w:rPr>
          <w:rFonts w:ascii="Palatino Linotype" w:hAnsi="Palatino Linotype"/>
          <w:sz w:val="20"/>
          <w:szCs w:val="20"/>
          <w:lang w:val="es-ES_tradnl"/>
        </w:rPr>
      </w:pP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ESCUELA PROFESIONAL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Derecho y Ciencias Políticas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CICLO ACADÉMICO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VII</w:t>
      </w:r>
    </w:p>
    <w:p w:rsidR="00555E5C" w:rsidRDefault="007761B3" w:rsidP="00555E5C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SEMESTRE ACADÉMICO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20</w:t>
      </w:r>
      <w:r w:rsidR="00CA47EF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1</w:t>
      </w:r>
      <w:r w:rsidR="00FA2D67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4-</w:t>
      </w:r>
      <w:r w:rsidR="006C0973">
        <w:rPr>
          <w:rFonts w:ascii="Palatino Linotype" w:hAnsi="Palatino Linotype"/>
          <w:color w:val="292929"/>
          <w:sz w:val="20"/>
          <w:szCs w:val="20"/>
          <w:lang w:val="es-ES_tradnl"/>
        </w:rPr>
        <w:t>II</w:t>
      </w:r>
    </w:p>
    <w:p w:rsidR="00CA47EF" w:rsidRPr="00555E5C" w:rsidRDefault="00130573" w:rsidP="00555E5C">
      <w:pPr>
        <w:tabs>
          <w:tab w:val="left" w:pos="397"/>
        </w:tabs>
        <w:spacing w:line="276" w:lineRule="auto"/>
        <w:ind w:left="-15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1.4.-  </w:t>
      </w:r>
      <w:r w:rsidR="00CA47EF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PESO ACADÉMICO</w:t>
      </w:r>
      <w:r w:rsidR="00CA47EF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proofErr w:type="gramStart"/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:  </w:t>
      </w:r>
      <w:r w:rsidR="00341D97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TH</w:t>
      </w:r>
      <w:proofErr w:type="gramEnd"/>
      <w:r w:rsidR="00341D97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: 04, </w:t>
      </w:r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HT: 03,  H.P: 01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CRÉDITOS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000F7E">
        <w:rPr>
          <w:rFonts w:ascii="Palatino Linotype" w:hAnsi="Palatino Linotype"/>
          <w:color w:val="292929"/>
          <w:sz w:val="20"/>
          <w:szCs w:val="20"/>
          <w:lang w:val="es-ES_tradnl"/>
        </w:rPr>
        <w:t>:   03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PRE REQUISITO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 xml:space="preserve">:   Derecho Procesal Civil I 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DOCENTE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E871A6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:   M (o) 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Carlos</w:t>
      </w:r>
      <w:r w:rsidR="00E871A6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H.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Conde Salinas </w:t>
      </w:r>
    </w:p>
    <w:p w:rsidR="0031514B" w:rsidRDefault="0031514B" w:rsidP="0031514B">
      <w:pPr>
        <w:numPr>
          <w:ilvl w:val="1"/>
          <w:numId w:val="1"/>
        </w:numPr>
        <w:tabs>
          <w:tab w:val="left" w:pos="397"/>
        </w:tabs>
        <w:spacing w:line="276" w:lineRule="auto"/>
        <w:ind w:hanging="473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E-MAIL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 xml:space="preserve">:   </w:t>
      </w:r>
      <w:hyperlink r:id="rId8" w:history="1">
        <w:r w:rsidR="006F328B" w:rsidRPr="00465E01">
          <w:rPr>
            <w:rStyle w:val="Hipervnculo"/>
            <w:rFonts w:ascii="Palatino Linotype" w:hAnsi="Palatino Linotype"/>
            <w:sz w:val="20"/>
            <w:szCs w:val="20"/>
            <w:lang w:val="es-ES_tradnl"/>
          </w:rPr>
          <w:t>chcs23@hotmail.com</w:t>
        </w:r>
      </w:hyperlink>
    </w:p>
    <w:p w:rsidR="006F328B" w:rsidRPr="00A37A1B" w:rsidRDefault="006F328B" w:rsidP="0031514B">
      <w:pPr>
        <w:numPr>
          <w:ilvl w:val="1"/>
          <w:numId w:val="1"/>
        </w:numPr>
        <w:tabs>
          <w:tab w:val="left" w:pos="397"/>
        </w:tabs>
        <w:spacing w:line="276" w:lineRule="auto"/>
        <w:ind w:hanging="473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color w:val="292929"/>
          <w:sz w:val="20"/>
          <w:szCs w:val="20"/>
          <w:lang w:val="es-ES_tradnl"/>
        </w:rPr>
        <w:t>Celular</w:t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 998681031</w:t>
      </w:r>
    </w:p>
    <w:p w:rsidR="0031514B" w:rsidRPr="00A37A1B" w:rsidRDefault="0031514B" w:rsidP="0031514B">
      <w:pPr>
        <w:tabs>
          <w:tab w:val="left" w:pos="397"/>
        </w:tabs>
        <w:spacing w:line="276" w:lineRule="auto"/>
        <w:ind w:left="757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CA47EF" w:rsidRPr="00A37A1B" w:rsidRDefault="00CA47EF" w:rsidP="00CA47EF">
      <w:pPr>
        <w:tabs>
          <w:tab w:val="left" w:pos="397"/>
        </w:tabs>
        <w:spacing w:line="276" w:lineRule="auto"/>
        <w:ind w:left="397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CA47EF" w:rsidRPr="00AF47BC" w:rsidRDefault="00CA47EF" w:rsidP="00AF47BC">
      <w:pPr>
        <w:pStyle w:val="Ttulo1"/>
        <w:spacing w:line="276" w:lineRule="aut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>II.-</w:t>
      </w:r>
      <w:r w:rsidRPr="00A37A1B">
        <w:rPr>
          <w:rFonts w:ascii="Palatino Linotype" w:hAnsi="Palatino Linotype"/>
          <w:color w:val="292929"/>
          <w:sz w:val="20"/>
        </w:rPr>
        <w:t xml:space="preserve">SUMILLA: </w:t>
      </w:r>
    </w:p>
    <w:p w:rsidR="00CA47EF" w:rsidRPr="00A37A1B" w:rsidRDefault="00130573" w:rsidP="00AF47BC">
      <w:pPr>
        <w:pStyle w:val="Sangradetextonormal"/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   </w:t>
      </w:r>
      <w:r w:rsidR="00CA47EF" w:rsidRPr="00A37A1B">
        <w:rPr>
          <w:rFonts w:ascii="Palatino Linotype" w:hAnsi="Palatino Linotype"/>
          <w:color w:val="292929"/>
          <w:sz w:val="20"/>
        </w:rPr>
        <w:t>La asignatura está orientada hacia el conocimiento y estudio de los procesos de cognición</w:t>
      </w:r>
      <w:r w:rsidR="00A37A1B" w:rsidRPr="00A37A1B">
        <w:rPr>
          <w:rFonts w:ascii="Palatino Linotype" w:hAnsi="Palatino Linotype"/>
          <w:color w:val="292929"/>
          <w:sz w:val="20"/>
        </w:rPr>
        <w:t>,</w:t>
      </w:r>
      <w:r w:rsidR="00CA47EF" w:rsidRPr="00A37A1B">
        <w:rPr>
          <w:rFonts w:ascii="Palatino Linotype" w:hAnsi="Palatino Linotype"/>
          <w:color w:val="292929"/>
          <w:sz w:val="20"/>
        </w:rPr>
        <w:t xml:space="preserve"> especiales, medidas  cautelares y procesos no contenciosos desde un ángulo integral al proceso civil. Analizar las normas procesales a la luz de la doctrina que inspira el Código Procesal Civil.</w:t>
      </w:r>
    </w:p>
    <w:p w:rsidR="00CA47EF" w:rsidRPr="00A37A1B" w:rsidRDefault="00CA47EF" w:rsidP="00AF47BC">
      <w:pPr>
        <w:tabs>
          <w:tab w:val="left" w:pos="397"/>
        </w:tabs>
        <w:spacing w:after="120"/>
        <w:ind w:left="284" w:hanging="284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CA47EF" w:rsidRPr="00AF47BC" w:rsidRDefault="00CA47EF" w:rsidP="00AF47BC">
      <w:pPr>
        <w:pStyle w:val="Ttulo1"/>
        <w:spacing w:after="120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>III.-</w:t>
      </w:r>
      <w:r w:rsidRPr="00A37A1B">
        <w:rPr>
          <w:rFonts w:ascii="Palatino Linotype" w:hAnsi="Palatino Linotype"/>
          <w:color w:val="292929"/>
          <w:sz w:val="20"/>
        </w:rPr>
        <w:t>OBJETIVOS</w:t>
      </w:r>
      <w:r w:rsidR="00A37A1B">
        <w:rPr>
          <w:rFonts w:ascii="Palatino Linotype" w:hAnsi="Palatino Linotype"/>
          <w:color w:val="292929"/>
          <w:sz w:val="20"/>
        </w:rPr>
        <w:t xml:space="preserve"> Y COMPETENCIAS.-</w:t>
      </w:r>
    </w:p>
    <w:p w:rsidR="00CA47EF" w:rsidRPr="00A37A1B" w:rsidRDefault="00AF47BC" w:rsidP="00AF47BC">
      <w:pPr>
        <w:pStyle w:val="Textoindependiente"/>
        <w:tabs>
          <w:tab w:val="clear" w:pos="397"/>
        </w:tabs>
        <w:spacing w:after="120"/>
        <w:ind w:left="851" w:hanging="851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3.1.- 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Analizar los diversos procesos de cognición, especiales, medidas cautelares y procesos </w:t>
      </w:r>
      <w:r>
        <w:rPr>
          <w:rFonts w:ascii="Palatino Linotype" w:hAnsi="Palatino Linotype"/>
          <w:color w:val="292929"/>
          <w:sz w:val="20"/>
          <w:szCs w:val="20"/>
        </w:rPr>
        <w:t xml:space="preserve">  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no contenciosos contemplados en el actual Código Procesal Civil.</w:t>
      </w:r>
    </w:p>
    <w:p w:rsidR="00CA47EF" w:rsidRPr="00A37A1B" w:rsidRDefault="00AF47BC" w:rsidP="00AF47BC">
      <w:pPr>
        <w:pStyle w:val="Textoindependiente"/>
        <w:tabs>
          <w:tab w:val="clear" w:pos="397"/>
        </w:tabs>
        <w:spacing w:after="120"/>
        <w:ind w:left="851" w:hanging="1702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          3.2.- 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Integrar los contenidos del derecho procesal civil con los del derecho sustantivo desde el punto de vista procesal. </w:t>
      </w:r>
    </w:p>
    <w:p w:rsidR="00CA47EF" w:rsidRPr="00A37A1B" w:rsidRDefault="00CA47EF" w:rsidP="00AF47BC">
      <w:pPr>
        <w:tabs>
          <w:tab w:val="left" w:pos="397"/>
        </w:tabs>
        <w:spacing w:after="120"/>
        <w:ind w:hanging="851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CA47EF" w:rsidRPr="00AF47BC" w:rsidRDefault="00CA47EF" w:rsidP="00AF47BC">
      <w:pPr>
        <w:pStyle w:val="Ttulo1"/>
        <w:spacing w:after="120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 xml:space="preserve"> IV.-</w:t>
      </w:r>
      <w:r w:rsidRPr="00A37A1B">
        <w:rPr>
          <w:rFonts w:ascii="Palatino Linotype" w:hAnsi="Palatino Linotype"/>
          <w:color w:val="292929"/>
          <w:sz w:val="20"/>
        </w:rPr>
        <w:t>METODOLOGÍA</w:t>
      </w:r>
      <w:r w:rsidR="00A37A1B">
        <w:rPr>
          <w:rFonts w:ascii="Palatino Linotype" w:hAnsi="Palatino Linotype"/>
          <w:color w:val="292929"/>
          <w:sz w:val="20"/>
        </w:rPr>
        <w:t xml:space="preserve"> DE ENSEÑANZA –APRENDIZAJE.-</w:t>
      </w:r>
    </w:p>
    <w:p w:rsidR="00CA47EF" w:rsidRPr="00A37A1B" w:rsidRDefault="00AF47BC" w:rsidP="00AF47BC">
      <w:pPr>
        <w:spacing w:after="120"/>
        <w:ind w:left="851" w:hanging="851"/>
        <w:jc w:val="both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4.1.  </w:t>
      </w:r>
      <w:r w:rsidR="006F328B">
        <w:rPr>
          <w:rFonts w:ascii="Palatino Linotype" w:hAnsi="Palatino Linotype"/>
          <w:color w:val="292929"/>
          <w:sz w:val="20"/>
          <w:szCs w:val="20"/>
        </w:rPr>
        <w:t>Las clases s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e desarrollarán estimulando la participación activa de los estudiantes propiciando las intervenciones orales. </w:t>
      </w:r>
    </w:p>
    <w:p w:rsidR="00AF47BC" w:rsidRPr="00A37A1B" w:rsidRDefault="00AF47BC" w:rsidP="00AF47BC">
      <w:pPr>
        <w:spacing w:after="120"/>
        <w:ind w:left="426" w:hanging="426"/>
        <w:rPr>
          <w:rFonts w:ascii="Palatino Linotype" w:hAnsi="Palatino Linotype"/>
          <w:color w:val="292929"/>
          <w:sz w:val="20"/>
          <w:szCs w:val="20"/>
        </w:rPr>
        <w:sectPr w:rsidR="00AF47BC" w:rsidRPr="00A37A1B" w:rsidSect="00CA47EF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Palatino Linotype" w:hAnsi="Palatino Linotype"/>
          <w:color w:val="292929"/>
          <w:sz w:val="20"/>
          <w:szCs w:val="20"/>
        </w:rPr>
        <w:t xml:space="preserve">      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4.2.   </w:t>
      </w:r>
      <w:r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Método expositivo – parti</w:t>
      </w:r>
      <w:r>
        <w:rPr>
          <w:rFonts w:ascii="Palatino Linotype" w:hAnsi="Palatino Linotype"/>
          <w:color w:val="292929"/>
          <w:sz w:val="20"/>
          <w:szCs w:val="20"/>
        </w:rPr>
        <w:t>cipativo, deductivo – inductivo</w:t>
      </w:r>
    </w:p>
    <w:p w:rsidR="00A37A1B" w:rsidRPr="00A37A1B" w:rsidRDefault="00130573" w:rsidP="00AF47BC">
      <w:pPr>
        <w:tabs>
          <w:tab w:val="left" w:pos="1134"/>
          <w:tab w:val="left" w:pos="2552"/>
        </w:tabs>
        <w:spacing w:after="120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lastRenderedPageBreak/>
        <w:t>V.-</w:t>
      </w:r>
      <w:r w:rsidR="00204013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MEDIOS, MATERIALES Y RECURSOS DE ENSEÑANZA-</w:t>
      </w:r>
      <w:proofErr w:type="gramStart"/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 xml:space="preserve">APRENDIZAJE  </w:t>
      </w:r>
      <w:r w:rsidR="007166B2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.-</w:t>
      </w:r>
      <w:proofErr w:type="gramEnd"/>
    </w:p>
    <w:p w:rsidR="00246F2A" w:rsidRDefault="00AF47BC" w:rsidP="00AF47BC">
      <w:pPr>
        <w:tabs>
          <w:tab w:val="left" w:pos="1134"/>
          <w:tab w:val="left" w:pos="2552"/>
        </w:tabs>
        <w:spacing w:after="120"/>
        <w:ind w:left="425" w:hanging="425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El docente proporcionará la bibliografía básica y complementaria del Curso sobre  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los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libros </w:t>
      </w:r>
      <w:r w:rsidR="00130573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de</w:t>
      </w:r>
      <w:r w:rsidR="00EA3E9F">
        <w:rPr>
          <w:rFonts w:ascii="Palatino Linotype" w:eastAsia="Calibri" w:hAnsi="Palatino Linotype"/>
          <w:sz w:val="20"/>
          <w:szCs w:val="20"/>
          <w:lang w:eastAsia="en-US"/>
        </w:rPr>
        <w:t xml:space="preserve"> consulta de la cátedra de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Derecho Procesal Civil</w:t>
      </w:r>
      <w:r w:rsidR="00555E5C">
        <w:rPr>
          <w:rFonts w:ascii="Palatino Linotype" w:eastAsia="Calibri" w:hAnsi="Palatino Linotype"/>
          <w:sz w:val="20"/>
          <w:szCs w:val="20"/>
          <w:lang w:eastAsia="en-US"/>
        </w:rPr>
        <w:t xml:space="preserve"> II</w:t>
      </w:r>
      <w:r w:rsidR="00EA3E9F">
        <w:rPr>
          <w:rFonts w:ascii="Palatino Linotype" w:eastAsia="Calibri" w:hAnsi="Palatino Linotype"/>
          <w:sz w:val="20"/>
          <w:szCs w:val="20"/>
          <w:lang w:eastAsia="en-US"/>
        </w:rPr>
        <w:t>.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EA3E9F">
        <w:rPr>
          <w:rFonts w:ascii="Palatino Linotype" w:eastAsia="Calibri" w:hAnsi="Palatino Linotype"/>
          <w:sz w:val="20"/>
          <w:szCs w:val="20"/>
          <w:lang w:eastAsia="en-US"/>
        </w:rPr>
        <w:t>E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ventualmente se empleará el Data, o también la  Pizarra ac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rílica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y, plumones.</w:t>
      </w:r>
      <w:r w:rsidR="00A37A1B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</w:t>
      </w:r>
    </w:p>
    <w:p w:rsidR="00A37A1B" w:rsidRDefault="00246F2A" w:rsidP="00AF47BC">
      <w:pPr>
        <w:tabs>
          <w:tab w:val="left" w:pos="1134"/>
          <w:tab w:val="left" w:pos="2552"/>
        </w:tabs>
        <w:spacing w:after="120"/>
        <w:ind w:left="425" w:hanging="425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       </w:t>
      </w:r>
      <w:r w:rsidR="00A37A1B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>Asimismo, el docente entregará separatas  sobre lecturas seleccionadas  de temas del silabo que, los alumnos deberán absolver mediante controles  de lecturas</w:t>
      </w:r>
      <w:r w:rsidR="00EA3E9F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a lo largo del desarrollo de la cátedra.</w:t>
      </w:r>
    </w:p>
    <w:p w:rsidR="00204013" w:rsidRPr="00A37A1B" w:rsidRDefault="00204013" w:rsidP="00AF47BC">
      <w:pPr>
        <w:tabs>
          <w:tab w:val="left" w:pos="1134"/>
          <w:tab w:val="left" w:pos="2552"/>
        </w:tabs>
        <w:spacing w:after="120"/>
        <w:ind w:left="425" w:hanging="425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130573" w:rsidRDefault="00204013" w:rsidP="00130573">
      <w:pPr>
        <w:tabs>
          <w:tab w:val="left" w:pos="1560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VI </w:t>
      </w:r>
      <w:r w:rsidR="00130573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CONTENIDO TEMÁTICO Y CRONOGRAMA</w:t>
      </w:r>
      <w:r w:rsidR="007166B2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 xml:space="preserve">.- </w:t>
      </w:r>
    </w:p>
    <w:p w:rsidR="00A37A1B" w:rsidRPr="00A37A1B" w:rsidRDefault="00130573" w:rsidP="00130573">
      <w:pPr>
        <w:tabs>
          <w:tab w:val="left" w:pos="1560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6.1.- UNIDADES </w:t>
      </w:r>
      <w:proofErr w:type="gramStart"/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TEMÁTICAS :</w:t>
      </w:r>
      <w:proofErr w:type="gramEnd"/>
    </w:p>
    <w:p w:rsidR="00A37A1B" w:rsidRPr="00A37A1B" w:rsidRDefault="00F323CD" w:rsidP="00F323CD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F323CD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1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</w:t>
      </w:r>
      <w:proofErr w:type="gramStart"/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TITULO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:</w:t>
      </w:r>
      <w:proofErr w:type="gramEnd"/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="00A37A1B">
        <w:rPr>
          <w:rFonts w:ascii="Palatino Linotype" w:eastAsia="Calibri" w:hAnsi="Palatino Linotype"/>
          <w:b/>
          <w:sz w:val="20"/>
          <w:szCs w:val="20"/>
          <w:lang w:eastAsia="en-US"/>
        </w:rPr>
        <w:t>LOS PROCESOS COGNOCITIVOS</w:t>
      </w:r>
    </w:p>
    <w:p w:rsidR="00A37A1B" w:rsidRPr="00A37A1B" w:rsidRDefault="00F323CD" w:rsidP="00F323CD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Objetivos Específicos  de la Unidad I:</w:t>
      </w:r>
    </w:p>
    <w:p w:rsidR="00A37A1B" w:rsidRPr="00A37A1B" w:rsidRDefault="00A37A1B" w:rsidP="00F323CD">
      <w:pPr>
        <w:tabs>
          <w:tab w:val="left" w:pos="284"/>
          <w:tab w:val="left" w:pos="426"/>
          <w:tab w:val="left" w:pos="2552"/>
        </w:tabs>
        <w:spacing w:after="200"/>
        <w:ind w:left="426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Contenido Conceptual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: Conocer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 xml:space="preserve"> la naturaleza, estructura y dinámica de cada uno del procesos cognocitivos que contempla el Código Procesal Civil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p w:rsidR="00A37A1B" w:rsidRPr="00A37A1B" w:rsidRDefault="00A37A1B" w:rsidP="00F323CD">
      <w:pPr>
        <w:tabs>
          <w:tab w:val="left" w:pos="284"/>
          <w:tab w:val="left" w:pos="426"/>
          <w:tab w:val="left" w:pos="2552"/>
        </w:tabs>
        <w:spacing w:after="200"/>
        <w:ind w:left="426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Contenido Actitudinal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>: Analizar  y distinguir correctamente que los procesos cognocitivos se ubican en los llamados p</w:t>
      </w:r>
      <w:r w:rsidR="00AF47BC">
        <w:rPr>
          <w:rFonts w:ascii="Palatino Linotype" w:eastAsia="Calibri" w:hAnsi="Palatino Linotype"/>
          <w:sz w:val="20"/>
          <w:szCs w:val="20"/>
          <w:lang w:eastAsia="en-US"/>
        </w:rPr>
        <w:t>rocesos contenciosos teniéndose presente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 xml:space="preserve"> los fines del proceso  </w:t>
      </w:r>
    </w:p>
    <w:p w:rsidR="00F323CD" w:rsidRDefault="00F323CD" w:rsidP="00F323CD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Semana 1</w:t>
      </w:r>
      <w:r w:rsidR="00AF47BC">
        <w:rPr>
          <w:rFonts w:ascii="Palatino Linotype" w:eastAsia="Calibri" w:hAnsi="Palatino Linotype"/>
          <w:sz w:val="20"/>
          <w:szCs w:val="20"/>
          <w:lang w:eastAsia="en-US"/>
        </w:rPr>
        <w:t>.-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 xml:space="preserve">Clase  inaugural.  Clases  de  procesos  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 xml:space="preserve">según  el 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 xml:space="preserve">Código 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 xml:space="preserve">Procesal 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Civil.</w:t>
      </w:r>
    </w:p>
    <w:p w:rsidR="007166B2" w:rsidRPr="00A37A1B" w:rsidRDefault="00F323CD" w:rsidP="00F323CD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    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7166B2">
        <w:rPr>
          <w:rFonts w:ascii="Palatino Linotype" w:eastAsia="Calibri" w:hAnsi="Palatino Linotype"/>
          <w:sz w:val="20"/>
          <w:szCs w:val="20"/>
          <w:lang w:eastAsia="en-US"/>
        </w:rPr>
        <w:t>Flujograma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p w:rsidR="00A37A1B" w:rsidRPr="00A37A1B" w:rsidRDefault="00F323CD" w:rsidP="00F323CD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Semana 2.-</w:t>
      </w:r>
      <w:r w:rsidR="00000F7E">
        <w:rPr>
          <w:rFonts w:ascii="Palatino Linotype" w:eastAsia="Calibri" w:hAnsi="Palatino Linotype"/>
          <w:sz w:val="20"/>
          <w:szCs w:val="20"/>
          <w:lang w:eastAsia="en-US"/>
        </w:rPr>
        <w:t>El proceso de conocimiento. Concepto. Naturaleza. Características.</w:t>
      </w:r>
      <w:r w:rsidR="00000F7E"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</w:t>
      </w:r>
    </w:p>
    <w:p w:rsidR="00246F2A" w:rsidRDefault="00F323CD" w:rsidP="00F323CD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Semana 3.-</w:t>
      </w:r>
      <w:r w:rsidR="00000F7E">
        <w:rPr>
          <w:rFonts w:ascii="Palatino Linotype" w:eastAsia="Calibri" w:hAnsi="Palatino Linotype"/>
          <w:sz w:val="20"/>
          <w:szCs w:val="20"/>
          <w:lang w:eastAsia="en-US"/>
        </w:rPr>
        <w:t xml:space="preserve">Plazos legales.  La  Contestación.  Reconvención. Excepciones.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Defensas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 xml:space="preserve">Previas </w:t>
      </w:r>
    </w:p>
    <w:p w:rsidR="00000F7E" w:rsidRDefault="00246F2A" w:rsidP="00F323CD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 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proofErr w:type="gramStart"/>
      <w:r w:rsidR="00EE4A84">
        <w:rPr>
          <w:rFonts w:ascii="Palatino Linotype" w:eastAsia="Calibri" w:hAnsi="Palatino Linotype"/>
          <w:sz w:val="20"/>
          <w:szCs w:val="20"/>
          <w:lang w:eastAsia="en-US"/>
        </w:rPr>
        <w:t>y</w:t>
      </w:r>
      <w:proofErr w:type="gramEnd"/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>Tachas</w:t>
      </w:r>
      <w:r w:rsidR="00000F7E"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000F7E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</w:t>
      </w:r>
    </w:p>
    <w:p w:rsidR="00246F2A" w:rsidRDefault="00246F2A" w:rsidP="00246F2A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  Semana 4.-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>El proceso abreviado. Concepto</w:t>
      </w:r>
      <w:r w:rsidR="00000F7E">
        <w:rPr>
          <w:rFonts w:ascii="Palatino Linotype" w:eastAsia="Calibri" w:hAnsi="Palatino Linotype"/>
          <w:sz w:val="20"/>
          <w:szCs w:val="20"/>
          <w:lang w:eastAsia="en-US"/>
        </w:rPr>
        <w:t xml:space="preserve">. </w:t>
      </w:r>
      <w:r>
        <w:rPr>
          <w:rFonts w:ascii="Palatino Linotype" w:eastAsia="Calibri" w:hAnsi="Palatino Linotype"/>
          <w:sz w:val="20"/>
          <w:szCs w:val="20"/>
          <w:lang w:eastAsia="en-US"/>
        </w:rPr>
        <w:t>Características. Plazos legales</w:t>
      </w:r>
    </w:p>
    <w:p w:rsidR="00000F7E" w:rsidRDefault="00246F2A" w:rsidP="00246F2A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</w:t>
      </w:r>
      <w:r w:rsidR="00AF47BC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000F7E">
        <w:rPr>
          <w:rFonts w:ascii="Palatino Linotype" w:eastAsia="Calibri" w:hAnsi="Palatino Linotype"/>
          <w:sz w:val="20"/>
          <w:szCs w:val="20"/>
          <w:lang w:eastAsia="en-US"/>
        </w:rPr>
        <w:t xml:space="preserve">El proceso sumarísimo. Concepto. Características. Plazos  </w:t>
      </w:r>
    </w:p>
    <w:p w:rsidR="00246F2A" w:rsidRDefault="00246F2A" w:rsidP="00246F2A">
      <w:pPr>
        <w:tabs>
          <w:tab w:val="left" w:pos="284"/>
          <w:tab w:val="left" w:pos="426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37A1B" w:rsidRPr="00A37A1B" w:rsidRDefault="00EE4A84" w:rsidP="00246F2A">
      <w:pPr>
        <w:tabs>
          <w:tab w:val="left" w:pos="284"/>
          <w:tab w:val="left" w:pos="426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</w:t>
      </w:r>
      <w:r w:rsidR="00A04272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2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TITULO: </w:t>
      </w:r>
      <w:r w:rsidR="006F328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000F7E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LOS  PROCESOS ESPECIALES</w:t>
      </w:r>
    </w:p>
    <w:p w:rsidR="00A37A1B" w:rsidRPr="00A37A1B" w:rsidRDefault="00EE4A84" w:rsidP="00EE4A84">
      <w:pPr>
        <w:tabs>
          <w:tab w:val="left" w:pos="284"/>
          <w:tab w:val="left" w:pos="426"/>
          <w:tab w:val="left" w:pos="2552"/>
        </w:tabs>
        <w:spacing w:after="200"/>
        <w:ind w:left="284" w:hanging="284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Objetivos Específicos de la Unidad II</w:t>
      </w:r>
      <w:r w:rsidR="006F328B">
        <w:rPr>
          <w:rFonts w:ascii="Palatino Linotype" w:eastAsia="Calibri" w:hAnsi="Palatino Linotype"/>
          <w:b/>
          <w:sz w:val="20"/>
          <w:szCs w:val="20"/>
          <w:lang w:eastAsia="en-US"/>
        </w:rPr>
        <w:t>:</w:t>
      </w:r>
    </w:p>
    <w:p w:rsidR="00A37A1B" w:rsidRPr="00A37A1B" w:rsidRDefault="00EE4A84" w:rsidP="00EE4A84">
      <w:pPr>
        <w:tabs>
          <w:tab w:val="left" w:pos="284"/>
          <w:tab w:val="left" w:pos="426"/>
          <w:tab w:val="left" w:pos="2552"/>
        </w:tabs>
        <w:spacing w:after="200"/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Contenido Conceptual. </w:t>
      </w:r>
      <w:r w:rsidR="00AF47BC" w:rsidRPr="00AF47BC">
        <w:rPr>
          <w:rFonts w:ascii="Palatino Linotype" w:eastAsia="Calibri" w:hAnsi="Palatino Linotype"/>
          <w:sz w:val="20"/>
          <w:szCs w:val="20"/>
          <w:lang w:eastAsia="en-US"/>
        </w:rPr>
        <w:t>Conocer que éste tipo de procesos bus</w:t>
      </w:r>
      <w:r>
        <w:rPr>
          <w:rFonts w:ascii="Palatino Linotype" w:eastAsia="Calibri" w:hAnsi="Palatino Linotype"/>
          <w:sz w:val="20"/>
          <w:szCs w:val="20"/>
          <w:lang w:eastAsia="en-US"/>
        </w:rPr>
        <w:t>can sat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>isfacer el derecho de    un   ciudadano</w:t>
      </w:r>
      <w:r w:rsidR="00AF47BC">
        <w:rPr>
          <w:rFonts w:ascii="Palatino Linotype" w:eastAsia="Calibri" w:hAnsi="Palatino Linotype"/>
          <w:sz w:val="20"/>
          <w:szCs w:val="20"/>
          <w:lang w:eastAsia="en-US"/>
        </w:rPr>
        <w:t xml:space="preserve"> que ya tiene un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 derecho cierto, al haber sido </w:t>
      </w:r>
      <w:r w:rsidR="00AF47BC">
        <w:rPr>
          <w:rFonts w:ascii="Palatino Linotype" w:eastAsia="Calibri" w:hAnsi="Palatino Linotype"/>
          <w:sz w:val="20"/>
          <w:szCs w:val="20"/>
          <w:lang w:eastAsia="en-US"/>
        </w:rPr>
        <w:t xml:space="preserve"> declarado por ley</w:t>
      </w:r>
    </w:p>
    <w:p w:rsidR="00246F2A" w:rsidRDefault="00EE4A84" w:rsidP="00EE4A84">
      <w:pPr>
        <w:tabs>
          <w:tab w:val="left" w:pos="284"/>
          <w:tab w:val="left" w:pos="426"/>
          <w:tab w:val="left" w:pos="2552"/>
        </w:tabs>
        <w:spacing w:after="200"/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Contenido Actitudinal.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>Identificar correctamente  cuales son los diversos tipos de procesos especiales de acuerdo a lo  establecido en el Código Procesal Civil</w:t>
      </w:r>
    </w:p>
    <w:p w:rsidR="00246F2A" w:rsidRDefault="00EE4A84" w:rsidP="00EE4A84">
      <w:pPr>
        <w:tabs>
          <w:tab w:val="left" w:pos="284"/>
          <w:tab w:val="left" w:pos="426"/>
          <w:tab w:val="left" w:pos="2552"/>
        </w:tabs>
        <w:spacing w:after="200"/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5.-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El proceso único de ejecución. Títulos Ejecutivos promovibles en vía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 xml:space="preserve">de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>ejecución.</w:t>
      </w:r>
    </w:p>
    <w:p w:rsidR="00246F2A" w:rsidRDefault="00EE4A84" w:rsidP="00EE4A84">
      <w:pPr>
        <w:tabs>
          <w:tab w:val="left" w:pos="284"/>
          <w:tab w:val="left" w:pos="426"/>
          <w:tab w:val="left" w:pos="2552"/>
        </w:tabs>
        <w:spacing w:after="200"/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Semana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6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.-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Ejecución  de  Obligaciones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de: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>Dar,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 h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>acer,  No  Hacer   y  Dar  bien  mueble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p w:rsidR="00246F2A" w:rsidRDefault="00246F2A" w:rsidP="00EE4A84">
      <w:pPr>
        <w:tabs>
          <w:tab w:val="left" w:pos="284"/>
          <w:tab w:val="left" w:pos="426"/>
          <w:tab w:val="left" w:pos="2552"/>
        </w:tabs>
        <w:spacing w:after="200"/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>
        <w:rPr>
          <w:rFonts w:ascii="Palatino Linotype" w:eastAsia="Calibri" w:hAnsi="Palatino Linotype"/>
          <w:sz w:val="20"/>
          <w:szCs w:val="20"/>
          <w:lang w:eastAsia="en-US"/>
        </w:rPr>
        <w:t>Determinado</w:t>
      </w:r>
    </w:p>
    <w:p w:rsidR="00246F2A" w:rsidRDefault="00EE4A84" w:rsidP="00EE4A84">
      <w:pPr>
        <w:tabs>
          <w:tab w:val="left" w:pos="284"/>
          <w:tab w:val="left" w:pos="426"/>
          <w:tab w:val="left" w:pos="2552"/>
        </w:tabs>
        <w:spacing w:after="200"/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 7.-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Ejecución  de  Resoluciones Judiciales.  Los  procesos de  ejecución  de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>garantías</w:t>
      </w:r>
    </w:p>
    <w:p w:rsidR="006F328B" w:rsidRDefault="00EE4A84" w:rsidP="00246F2A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lastRenderedPageBreak/>
        <w:t xml:space="preserve">  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8.-  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Ejecución Forzada. Remate.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>Adjudicación y Pago.</w:t>
      </w:r>
      <w:r w:rsidR="00204013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p w:rsidR="00246F2A" w:rsidRDefault="006F328B" w:rsidP="00246F2A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 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PRIMER EXAMEN ESCRITO   </w:t>
      </w:r>
    </w:p>
    <w:p w:rsidR="00246F2A" w:rsidRDefault="00246F2A" w:rsidP="00246F2A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204013" w:rsidRPr="00246F2A" w:rsidRDefault="00EE4A84" w:rsidP="00246F2A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 3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TITULO:  </w:t>
      </w:r>
      <w:r w:rsidR="006F328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EL </w:t>
      </w:r>
      <w:r w:rsidR="00204013">
        <w:rPr>
          <w:rFonts w:ascii="Palatino Linotype" w:eastAsia="Calibri" w:hAnsi="Palatino Linotype"/>
          <w:b/>
          <w:sz w:val="20"/>
          <w:szCs w:val="20"/>
          <w:lang w:eastAsia="en-US"/>
        </w:rPr>
        <w:t>PROCESO CAUTELAR</w:t>
      </w:r>
    </w:p>
    <w:p w:rsidR="00A37A1B" w:rsidRPr="00A37A1B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Objetivos Específicos de la Unidad III</w:t>
      </w:r>
    </w:p>
    <w:p w:rsidR="00246F2A" w:rsidRDefault="00EE4A84" w:rsidP="006F328B">
      <w:pPr>
        <w:tabs>
          <w:tab w:val="left" w:pos="142"/>
          <w:tab w:val="left" w:pos="1134"/>
          <w:tab w:val="left" w:pos="2552"/>
        </w:tabs>
        <w:spacing w:after="200"/>
        <w:ind w:left="284" w:hanging="284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6F328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="00246F2A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Contenido Conceptual.-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>Conocer que la naturaleza del proce</w:t>
      </w:r>
      <w:r w:rsidR="006F328B">
        <w:rPr>
          <w:rFonts w:ascii="Palatino Linotype" w:eastAsia="Calibri" w:hAnsi="Palatino Linotype"/>
          <w:sz w:val="20"/>
          <w:szCs w:val="20"/>
          <w:lang w:eastAsia="en-US"/>
        </w:rPr>
        <w:t xml:space="preserve">so cautelar se distingue por lo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>urgente y lo provisorio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</w:t>
      </w:r>
    </w:p>
    <w:p w:rsidR="00246F2A" w:rsidRPr="00A37A1B" w:rsidRDefault="00EE4A84" w:rsidP="00EE4A84">
      <w:pPr>
        <w:tabs>
          <w:tab w:val="left" w:pos="284"/>
          <w:tab w:val="left" w:pos="1134"/>
          <w:tab w:val="left" w:pos="2552"/>
        </w:tabs>
        <w:spacing w:after="200"/>
        <w:ind w:left="284" w:hanging="284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Contenido Aptitudinal.-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Aplicar los conocimientos teóricos adquiridos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 xml:space="preserve">en el uso correcto de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>las medidas cautelares  en los diversos procesos según su naturaleza.</w:t>
      </w:r>
    </w:p>
    <w:p w:rsidR="00246F2A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Semana 9</w:t>
      </w:r>
      <w:r w:rsidR="00246F2A">
        <w:rPr>
          <w:rFonts w:ascii="Palatino Linotype" w:eastAsia="Calibri" w:hAnsi="Palatino Linotype"/>
          <w:sz w:val="20"/>
          <w:szCs w:val="20"/>
          <w:lang w:eastAsia="en-US"/>
        </w:rPr>
        <w:t>.-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 xml:space="preserve"> Medidas Cautelares. Concepto. Características</w:t>
      </w:r>
    </w:p>
    <w:p w:rsidR="00A04272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Semana 10.-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>El procedimiento cautelar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ab/>
      </w:r>
    </w:p>
    <w:p w:rsidR="00246F2A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11.- 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>Medidas cautelares específicas</w:t>
      </w:r>
    </w:p>
    <w:p w:rsidR="00246F2A" w:rsidRPr="00A04272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Semana  12.-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>Medidas temporales  sobre el fondo. Medidas Innovativas y de No Innovar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         </w:t>
      </w:r>
    </w:p>
    <w:p w:rsidR="00246F2A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 4</w:t>
      </w:r>
      <w:r w:rsidR="00246F2A"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TITULO</w:t>
      </w:r>
      <w:proofErr w:type="gramStart"/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: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246F2A" w:rsidRPr="00246F2A">
        <w:rPr>
          <w:rFonts w:ascii="Palatino Linotype" w:eastAsia="Calibri" w:hAnsi="Palatino Linotype"/>
          <w:b/>
          <w:sz w:val="20"/>
          <w:szCs w:val="20"/>
          <w:lang w:eastAsia="en-US"/>
        </w:rPr>
        <w:t>EL</w:t>
      </w:r>
      <w:proofErr w:type="gramEnd"/>
      <w:r w:rsidR="00246F2A" w:rsidRPr="00246F2A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PROCESO NO CONTENCIOSO Y EL ARBITRAJE</w:t>
      </w:r>
    </w:p>
    <w:p w:rsidR="00246F2A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Objetivos Específicos de la Unidad IV</w:t>
      </w:r>
    </w:p>
    <w:p w:rsidR="00A04272" w:rsidRDefault="00EE4A84" w:rsidP="00A04272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Contenido Conceptual.- </w:t>
      </w:r>
      <w:r w:rsidR="00A04272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Conocer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 xml:space="preserve">la  importancia  del  proceso no contencioso en relación  al </w:t>
      </w:r>
    </w:p>
    <w:p w:rsidR="00A04272" w:rsidRDefault="00A04272" w:rsidP="00A04272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Proceso contencioso, su regulación en el  Código Procesal Civil.</w:t>
      </w:r>
    </w:p>
    <w:p w:rsidR="00A37A1B" w:rsidRPr="00A37A1B" w:rsidRDefault="00A04272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Conocer que el arbitraje es un método y sistema de resolución de conflictos.</w:t>
      </w:r>
    </w:p>
    <w:p w:rsidR="00A37A1B" w:rsidRPr="00A37A1B" w:rsidRDefault="00EE4A84" w:rsidP="00A37A1B">
      <w:pPr>
        <w:tabs>
          <w:tab w:val="left" w:pos="284"/>
          <w:tab w:val="left" w:pos="1134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Contenido Aptitudinal.-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Aplicar  los conocimientos adquiridos a la formulación de las  </w:t>
      </w:r>
    </w:p>
    <w:p w:rsidR="00A37A1B" w:rsidRPr="00A37A1B" w:rsidRDefault="00EE4A84" w:rsidP="00A37A1B">
      <w:pPr>
        <w:tabs>
          <w:tab w:val="left" w:pos="284"/>
          <w:tab w:val="left" w:pos="1134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proofErr w:type="gramStart"/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diversas</w:t>
      </w:r>
      <w:proofErr w:type="gramEnd"/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>solicitudes en v</w:t>
      </w:r>
      <w:r w:rsidR="00A93519">
        <w:rPr>
          <w:rFonts w:ascii="Palatino Linotype" w:eastAsia="Calibri" w:hAnsi="Palatino Linotype"/>
          <w:sz w:val="20"/>
          <w:szCs w:val="20"/>
          <w:lang w:eastAsia="en-US"/>
        </w:rPr>
        <w:t>í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>a no contenciosa y del arbitraje</w:t>
      </w:r>
    </w:p>
    <w:p w:rsidR="00A04272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Semana  13.-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 xml:space="preserve"> El proceso no contencioso. Su importancia. Extensión</w:t>
      </w:r>
    </w:p>
    <w:p w:rsidR="00A04272" w:rsidRDefault="00EE4A84" w:rsidP="00A37A1B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Semana  14.-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 xml:space="preserve"> Clasificación. Principios de unilateralidad y libertad según la doctrina</w:t>
      </w:r>
    </w:p>
    <w:p w:rsidR="00A37A1B" w:rsidRPr="00A37A1B" w:rsidRDefault="00EE4A84" w:rsidP="00A04272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 15.- 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>El contradictorio en el proceso no contencioso</w:t>
      </w:r>
    </w:p>
    <w:p w:rsidR="00A37A1B" w:rsidRPr="00A37A1B" w:rsidRDefault="00EE4A84" w:rsidP="00A04272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Semana  16.- 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 xml:space="preserve">El arbitraje. Concepto. Clases de arbitraje. La jurisdicción que ejercen los </w:t>
      </w:r>
      <w:r w:rsidR="00555E5C">
        <w:rPr>
          <w:rFonts w:ascii="Palatino Linotype" w:eastAsia="Calibri" w:hAnsi="Palatino Linotype"/>
          <w:sz w:val="20"/>
          <w:szCs w:val="20"/>
          <w:lang w:eastAsia="en-US"/>
        </w:rPr>
        <w:t>á</w:t>
      </w:r>
      <w:r w:rsidR="00A04272">
        <w:rPr>
          <w:rFonts w:ascii="Palatino Linotype" w:eastAsia="Calibri" w:hAnsi="Palatino Linotype"/>
          <w:sz w:val="20"/>
          <w:szCs w:val="20"/>
          <w:lang w:eastAsia="en-US"/>
        </w:rPr>
        <w:t>rbitros</w:t>
      </w:r>
    </w:p>
    <w:p w:rsidR="00A04272" w:rsidRDefault="00A37A1B" w:rsidP="00EE4A84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SEGUNDO EXAMEN ESCRITO</w:t>
      </w:r>
      <w:bookmarkStart w:id="0" w:name="_GoBack"/>
      <w:bookmarkEnd w:id="0"/>
    </w:p>
    <w:p w:rsidR="00A37A1B" w:rsidRPr="00A37A1B" w:rsidRDefault="00A37A1B" w:rsidP="00A04272">
      <w:pPr>
        <w:tabs>
          <w:tab w:val="left" w:pos="284"/>
          <w:tab w:val="left" w:pos="1134"/>
          <w:tab w:val="left" w:pos="2552"/>
        </w:tabs>
        <w:spacing w:after="200"/>
        <w:ind w:left="567" w:hanging="567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VII</w:t>
      </w:r>
      <w:r w:rsid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.- </w:t>
      </w:r>
      <w:r w:rsidR="00A04272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METODOLOGÍA DE EVALUACIÓN.-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(Según el Artículo 120° y ss. del Reglamento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Académico,  aprobado mediante  Resolución N° 099-2008-CU-UH)</w:t>
      </w:r>
    </w:p>
    <w:p w:rsidR="00CA47EF" w:rsidRPr="00EE4A84" w:rsidRDefault="00A04272" w:rsidP="00A04272">
      <w:pPr>
        <w:tabs>
          <w:tab w:val="left" w:pos="284"/>
          <w:tab w:val="left" w:pos="567"/>
          <w:tab w:val="left" w:pos="2552"/>
        </w:tabs>
        <w:spacing w:after="200"/>
        <w:ind w:left="567" w:hanging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La evaluación del aprendizaje teórico y de las  intervenciones</w:t>
      </w:r>
      <w:r w:rsidR="00A93519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de los educandos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será en forma </w:t>
      </w:r>
      <w:r w:rsidR="00A37A1B" w:rsidRPr="00A37A1B">
        <w:rPr>
          <w:rFonts w:ascii="Palatino Linotype" w:eastAsia="Calibri" w:hAnsi="Palatino Linotype"/>
          <w:sz w:val="20"/>
          <w:szCs w:val="20"/>
          <w:lang w:eastAsia="en-US"/>
        </w:rPr>
        <w:t>permanente e integral. Según lo dispuesto en el art. 117°  del acotado Reglamento, la evaluación comprenderá dos exámenes parciales y dos controles de lectura antes de finalizar el segundo y cuarto  contenido temático,  de cuyo promedio arrojara una tercera nota</w:t>
      </w:r>
      <w:r w:rsidR="00555E5C">
        <w:rPr>
          <w:rFonts w:ascii="Palatino Linotype" w:eastAsia="Calibri" w:hAnsi="Palatino Linotype"/>
          <w:sz w:val="20"/>
          <w:szCs w:val="20"/>
          <w:lang w:eastAsia="en-US"/>
        </w:rPr>
        <w:t xml:space="preserve"> que comprende el trabajo académico</w:t>
      </w:r>
    </w:p>
    <w:p w:rsidR="00CA47EF" w:rsidRPr="00A37A1B" w:rsidRDefault="00EE4A84" w:rsidP="00EE4A84">
      <w:pPr>
        <w:tabs>
          <w:tab w:val="left" w:pos="360"/>
        </w:tabs>
        <w:spacing w:line="276" w:lineRule="auto"/>
        <w:ind w:right="78"/>
        <w:jc w:val="both"/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  <w:r w:rsidRPr="00EE4A84">
        <w:rPr>
          <w:rFonts w:ascii="Palatino Linotype" w:hAnsi="Palatino Linotype"/>
          <w:b/>
          <w:color w:val="292929"/>
          <w:sz w:val="20"/>
          <w:szCs w:val="20"/>
          <w:lang w:val="es-ES_tradnl"/>
        </w:rPr>
        <w:lastRenderedPageBreak/>
        <w:t xml:space="preserve">VIII.- </w:t>
      </w:r>
      <w:r w:rsidR="00CA47EF" w:rsidRPr="00A37A1B"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  <w:t>BIBLIOGRAFÍA</w:t>
      </w:r>
    </w:p>
    <w:p w:rsidR="00CA47EF" w:rsidRPr="00A37A1B" w:rsidRDefault="00CA47EF" w:rsidP="00CA47EF">
      <w:pPr>
        <w:tabs>
          <w:tab w:val="left" w:pos="360"/>
        </w:tabs>
        <w:spacing w:line="276" w:lineRule="auto"/>
        <w:ind w:left="1680" w:right="78"/>
        <w:jc w:val="both"/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A04272" w:rsidRDefault="00FD075A" w:rsidP="00FD075A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</w:t>
      </w:r>
      <w:r w:rsidR="00555E5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 w:rsidR="00A04272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1.-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Alzamora Valdez Mario</w:t>
      </w:r>
      <w:r w:rsidR="00A04272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………………….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555E5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Introducción a la Ciencia del Derecho”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Ed.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Liborio Estrada S.A., 5ta. </w:t>
      </w:r>
      <w:r w:rsidR="00A04272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Edición,</w:t>
      </w:r>
    </w:p>
    <w:p w:rsidR="00CA47EF" w:rsidRPr="00A37A1B" w:rsidRDefault="00A04272" w:rsidP="00FD075A">
      <w:pPr>
        <w:tabs>
          <w:tab w:val="left" w:pos="397"/>
        </w:tabs>
        <w:spacing w:line="360" w:lineRule="auto"/>
        <w:ind w:left="4962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                                          </w:t>
      </w:r>
      <w:r w:rsidR="00FD075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             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Edición, Lima 1972.</w:t>
      </w:r>
    </w:p>
    <w:p w:rsidR="00CA47EF" w:rsidRPr="00A37A1B" w:rsidRDefault="00A04272" w:rsidP="00FD075A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FD075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2.- Alzamora Valdez Mario………………….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Derecho Procesal Civil, Teoría General del Proceso”, Lima 1983.</w:t>
      </w:r>
    </w:p>
    <w:p w:rsidR="00CA47EF" w:rsidRPr="00A37A1B" w:rsidRDefault="00FD075A" w:rsidP="00FD075A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3.- Carrión  Lugo, Jorge……………………….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Tratado de D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erecho Procesal Civil, Vol. I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y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II, Ed. Grijley, Lima – 2000.</w:t>
      </w:r>
    </w:p>
    <w:p w:rsidR="00CA47EF" w:rsidRPr="00A37A1B" w:rsidRDefault="00FD075A" w:rsidP="00FD075A">
      <w:pPr>
        <w:tabs>
          <w:tab w:val="left" w:pos="397"/>
          <w:tab w:val="left" w:pos="4678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4.-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Fernández Vargas Enrique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……………… 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El Proce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so Cautelar, Técnicas, Editores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.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Ed.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Lima 2001.</w:t>
      </w:r>
    </w:p>
    <w:p w:rsidR="00CA47EF" w:rsidRPr="00A37A1B" w:rsidRDefault="003D4B84" w:rsidP="00FD075A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</w:t>
      </w:r>
      <w:r w:rsidR="00FD075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5.- Herrera Navarro, Santiago……………...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</w:t>
      </w:r>
      <w:r w:rsidR="00FD075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Procesos Sumarísimos”  en el C. P .C. Teoría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y Práctica, Editora Normas Legales –Trujillo – Perú 1995.</w:t>
      </w:r>
    </w:p>
    <w:p w:rsidR="00CA47EF" w:rsidRPr="00A37A1B" w:rsidRDefault="00FD075A" w:rsidP="00FD075A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6.-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Hinostroza</w:t>
      </w:r>
      <w:r w:rsidR="00174FB6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Minguez Alberto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………………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Procesos Abreviados.</w:t>
      </w:r>
    </w:p>
    <w:p w:rsidR="003D4B84" w:rsidRDefault="003D4B84" w:rsidP="00FD075A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7.- Rodhas Editora S.A,…………………………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Las Medidas Cautelares  en el Proceso Civil Peruano, Ed. Rodhas, 1ra. Edición –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Lima</w:t>
      </w:r>
    </w:p>
    <w:p w:rsidR="00CA47EF" w:rsidRPr="00A37A1B" w:rsidRDefault="003D4B84" w:rsidP="004D41B7">
      <w:pPr>
        <w:tabs>
          <w:tab w:val="left" w:pos="397"/>
        </w:tabs>
        <w:spacing w:line="360" w:lineRule="auto"/>
        <w:ind w:right="-42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                                                                       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2000. </w:t>
      </w:r>
    </w:p>
    <w:p w:rsidR="003D4B84" w:rsidRDefault="00FD075A" w:rsidP="004D41B7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8.-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Velasco Gallo </w:t>
      </w:r>
      <w:proofErr w:type="gramStart"/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Francisc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o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…</w:t>
      </w:r>
      <w:proofErr w:type="gramEnd"/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…………   </w:t>
      </w:r>
      <w:r w:rsidR="00555E5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Derecho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de Conocimiento, Ed. Jurídica </w:t>
      </w:r>
      <w:r w:rsidR="004D41B7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Grijley – 4ta.Edición, Lima 1993</w:t>
      </w:r>
    </w:p>
    <w:p w:rsidR="00A3427A" w:rsidRPr="00A37A1B" w:rsidRDefault="00FD075A" w:rsidP="00FD075A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</w:t>
      </w:r>
      <w:r w:rsidR="003D4B84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9.-Velasco Gallo; Francisco……………………</w:t>
      </w:r>
      <w:r w:rsidR="00CA47EF" w:rsidRPr="00A37A1B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Derecho Procesal Civil, Procesos Especiales y No Contenciosos, Ed. Jurídica Grijley, 9na. Edición – Lima – 1993</w:t>
      </w:r>
    </w:p>
    <w:p w:rsidR="00CA47EF" w:rsidRPr="00A37A1B" w:rsidRDefault="006C0973" w:rsidP="00FE2B00">
      <w:pPr>
        <w:spacing w:line="276" w:lineRule="auto"/>
        <w:ind w:left="4956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4.75pt;margin-top:8.85pt;width:42.75pt;height:47.25pt;z-index:251666432" fillcolor="window">
            <v:imagedata r:id="rId9" o:title="" chromakey="white"/>
          </v:shape>
          <o:OLEObject Type="Embed" ProgID="PBrush" ShapeID="_x0000_s1031" DrawAspect="Content" ObjectID="_1471676182" r:id="rId10"/>
        </w:pict>
      </w:r>
      <w:r w:rsidR="00546C2C" w:rsidRPr="00A37A1B">
        <w:rPr>
          <w:rFonts w:ascii="Palatino Linotype" w:hAnsi="Palatino Linotype"/>
          <w:noProof/>
          <w:color w:val="292929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929B4" wp14:editId="2B21C62B">
                <wp:simplePos x="0" y="0"/>
                <wp:positionH relativeFrom="column">
                  <wp:posOffset>625475</wp:posOffset>
                </wp:positionH>
                <wp:positionV relativeFrom="paragraph">
                  <wp:posOffset>46355</wp:posOffset>
                </wp:positionV>
                <wp:extent cx="612775" cy="725170"/>
                <wp:effectExtent l="19050" t="19050" r="34925" b="368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7251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49.25pt;margin-top:3.65pt;width:48.25pt;height:5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" filled="f" strokecolor="#333" strokeweight="4.5pt"/>
            </w:pict>
          </mc:Fallback>
        </mc:AlternateContent>
      </w:r>
    </w:p>
    <w:p w:rsidR="00FE2B00" w:rsidRPr="00A37A1B" w:rsidRDefault="00FE2B00" w:rsidP="00CA47EF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FA2D67" w:rsidRPr="00A37A1B" w:rsidRDefault="00FA2D67" w:rsidP="00CA47EF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FA2D67" w:rsidRPr="00A37A1B" w:rsidRDefault="00FA2D67" w:rsidP="00CA47EF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CA47EF" w:rsidRPr="00A37A1B" w:rsidRDefault="00546C2C" w:rsidP="00A3427A">
      <w:pPr>
        <w:spacing w:line="276" w:lineRule="auto"/>
        <w:ind w:left="3540" w:firstLine="708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noProof/>
          <w:color w:val="292929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C290D" wp14:editId="527FB1DC">
                <wp:simplePos x="0" y="0"/>
                <wp:positionH relativeFrom="column">
                  <wp:posOffset>442595</wp:posOffset>
                </wp:positionH>
                <wp:positionV relativeFrom="paragraph">
                  <wp:posOffset>48895</wp:posOffset>
                </wp:positionV>
                <wp:extent cx="976630" cy="197485"/>
                <wp:effectExtent l="19050" t="19050" r="33020" b="311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7EF" w:rsidRDefault="00CA47EF" w:rsidP="00CA47EF">
                            <w:pPr>
                              <w:jc w:val="center"/>
                              <w:rPr>
                                <w:rFonts w:ascii="Haettenschweiler" w:hAnsi="Haettenschweiler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bCs/>
                                <w:iCs/>
                                <w:sz w:val="18"/>
                              </w:rPr>
                              <w:t>JOSE FAUSTINO SANCHEZ CARRION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4.85pt;margin-top:3.85pt;width:76.9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" strokecolor="#333" strokeweight="4.5pt">
                <v:textbox inset="0,0,0,0">
                  <w:txbxContent>
                    <w:p w:rsidR="00CA47EF" w:rsidRDefault="00CA47EF" w:rsidP="00CA47EF">
                      <w:pPr>
                        <w:jc w:val="center"/>
                        <w:rPr>
                          <w:rFonts w:ascii="Haettenschweiler" w:hAnsi="Haettenschweiler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Haettenschweiler" w:hAnsi="Haettenschweiler"/>
                          <w:bCs/>
                          <w:iCs/>
                          <w:sz w:val="18"/>
                        </w:rPr>
                        <w:t>JOSE FAUSTINO SANCHEZ CARRION</w:t>
                      </w:r>
                    </w:p>
                  </w:txbxContent>
                </v:textbox>
              </v:rect>
            </w:pict>
          </mc:Fallback>
        </mc:AlternateContent>
      </w:r>
      <w:r w:rsidR="00CA47EF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.........................................................</w:t>
      </w:r>
      <w:r w:rsidR="00A3427A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................</w:t>
      </w:r>
    </w:p>
    <w:p w:rsidR="00CA47EF" w:rsidRPr="00A37A1B" w:rsidRDefault="00E871A6" w:rsidP="00A3427A">
      <w:pPr>
        <w:spacing w:line="276" w:lineRule="auto"/>
        <w:ind w:left="4248"/>
        <w:jc w:val="both"/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 xml:space="preserve">    </w:t>
      </w:r>
      <w:r w:rsidR="00FD075A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>M (o)</w:t>
      </w:r>
      <w:r w:rsidR="00A3427A" w:rsidRPr="00A37A1B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>.</w:t>
      </w:r>
      <w:r w:rsidR="00CA47EF" w:rsidRPr="00A37A1B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 xml:space="preserve"> CARLOS</w:t>
      </w:r>
      <w:r w:rsidRPr="00A37A1B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 xml:space="preserve"> H.</w:t>
      </w:r>
      <w:r w:rsidR="00CA47EF" w:rsidRPr="00A37A1B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 xml:space="preserve"> CONDE SALINAS</w:t>
      </w:r>
    </w:p>
    <w:p w:rsidR="00CA47EF" w:rsidRPr="00FD075A" w:rsidRDefault="00A3427A" w:rsidP="00CA47EF">
      <w:pPr>
        <w:spacing w:line="276" w:lineRule="auto"/>
        <w:rPr>
          <w:rFonts w:ascii="Palatino Linotype" w:hAnsi="Palatino Linotype"/>
          <w:i/>
          <w:sz w:val="20"/>
          <w:szCs w:val="20"/>
        </w:rPr>
      </w:pP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="00E871A6" w:rsidRPr="00A37A1B">
        <w:rPr>
          <w:rFonts w:ascii="Palatino Linotype" w:hAnsi="Palatino Linotype"/>
          <w:sz w:val="20"/>
          <w:szCs w:val="20"/>
        </w:rPr>
        <w:t xml:space="preserve">  </w:t>
      </w:r>
      <w:r w:rsidRPr="00FD075A">
        <w:rPr>
          <w:rFonts w:ascii="Palatino Linotype" w:hAnsi="Palatino Linotype"/>
          <w:i/>
          <w:sz w:val="20"/>
          <w:szCs w:val="20"/>
        </w:rPr>
        <w:t>Docent</w:t>
      </w:r>
      <w:r w:rsidR="00FD075A" w:rsidRPr="00FD075A">
        <w:rPr>
          <w:rFonts w:ascii="Palatino Linotype" w:hAnsi="Palatino Linotype"/>
          <w:i/>
          <w:sz w:val="20"/>
          <w:szCs w:val="20"/>
        </w:rPr>
        <w:t>e</w:t>
      </w:r>
    </w:p>
    <w:sectPr w:rsidR="00CA47EF" w:rsidRPr="00FD075A" w:rsidSect="00CA47EF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8FA"/>
    <w:multiLevelType w:val="multilevel"/>
    <w:tmpl w:val="9B9416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2"/>
        </w:tabs>
        <w:ind w:left="2942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ED746BF"/>
    <w:multiLevelType w:val="multilevel"/>
    <w:tmpl w:val="AC00E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2">
    <w:nsid w:val="543411FE"/>
    <w:multiLevelType w:val="hybridMultilevel"/>
    <w:tmpl w:val="DBF261E8"/>
    <w:lvl w:ilvl="0" w:tplc="694CF78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4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5">
    <w:nsid w:val="77B95351"/>
    <w:multiLevelType w:val="multilevel"/>
    <w:tmpl w:val="2A4C07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F"/>
    <w:rsid w:val="00000F7E"/>
    <w:rsid w:val="00130573"/>
    <w:rsid w:val="00174FB6"/>
    <w:rsid w:val="00204013"/>
    <w:rsid w:val="00246F2A"/>
    <w:rsid w:val="00283B23"/>
    <w:rsid w:val="0031514B"/>
    <w:rsid w:val="00341D97"/>
    <w:rsid w:val="003D3F75"/>
    <w:rsid w:val="003D4B84"/>
    <w:rsid w:val="004032A9"/>
    <w:rsid w:val="004702E3"/>
    <w:rsid w:val="004D41B7"/>
    <w:rsid w:val="00546C2C"/>
    <w:rsid w:val="00555E5C"/>
    <w:rsid w:val="00645EA8"/>
    <w:rsid w:val="006C0973"/>
    <w:rsid w:val="006F328B"/>
    <w:rsid w:val="007166B2"/>
    <w:rsid w:val="00721494"/>
    <w:rsid w:val="0075448D"/>
    <w:rsid w:val="007761B3"/>
    <w:rsid w:val="007917EA"/>
    <w:rsid w:val="007F42BF"/>
    <w:rsid w:val="00821A83"/>
    <w:rsid w:val="00904902"/>
    <w:rsid w:val="00A03F04"/>
    <w:rsid w:val="00A04272"/>
    <w:rsid w:val="00A3427A"/>
    <w:rsid w:val="00A37A1B"/>
    <w:rsid w:val="00A93519"/>
    <w:rsid w:val="00AF47BC"/>
    <w:rsid w:val="00B96281"/>
    <w:rsid w:val="00CA47EF"/>
    <w:rsid w:val="00CC6B73"/>
    <w:rsid w:val="00CE1991"/>
    <w:rsid w:val="00DA3D24"/>
    <w:rsid w:val="00E871A6"/>
    <w:rsid w:val="00EA3E9F"/>
    <w:rsid w:val="00EE4A84"/>
    <w:rsid w:val="00F323CD"/>
    <w:rsid w:val="00FA2D67"/>
    <w:rsid w:val="00FD075A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F"/>
    <w:pPr>
      <w:spacing w:after="0" w:line="240" w:lineRule="auto"/>
    </w:pPr>
    <w:rPr>
      <w:rFonts w:ascii="Courier New" w:eastAsia="Times New Roman" w:hAnsi="Courier New" w:cs="Times New Roman"/>
      <w:sz w:val="25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47EF"/>
    <w:pPr>
      <w:keepNext/>
      <w:tabs>
        <w:tab w:val="left" w:pos="397"/>
      </w:tabs>
      <w:outlineLvl w:val="0"/>
    </w:pPr>
    <w:rPr>
      <w:rFonts w:ascii="Arial Narrow" w:hAnsi="Arial Narrow"/>
      <w:b/>
      <w:spacing w:val="2"/>
      <w:sz w:val="24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A47EF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spacing w:val="2"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CA4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47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CA47EF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pacing w:val="2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7EF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47EF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A47EF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47EF"/>
    <w:pPr>
      <w:tabs>
        <w:tab w:val="left" w:pos="397"/>
      </w:tabs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A47EF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47EF"/>
    <w:pPr>
      <w:tabs>
        <w:tab w:val="left" w:pos="397"/>
      </w:tabs>
      <w:jc w:val="center"/>
    </w:pPr>
    <w:rPr>
      <w:rFonts w:ascii="Verdana" w:hAnsi="Verdana"/>
      <w:b/>
      <w:spacing w:val="2"/>
      <w:sz w:val="24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CA47EF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CA47EF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CA47EF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47EF"/>
    <w:pPr>
      <w:tabs>
        <w:tab w:val="left" w:pos="397"/>
      </w:tabs>
      <w:jc w:val="both"/>
    </w:pPr>
    <w:rPr>
      <w:rFonts w:ascii="Arial Narrow" w:hAnsi="Arial Narrow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47EF"/>
    <w:rPr>
      <w:rFonts w:ascii="Arial Narrow" w:eastAsia="Times New Roman" w:hAnsi="Arial Narrow" w:cs="Times New Roman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47EF"/>
    <w:rPr>
      <w:rFonts w:asciiTheme="majorHAnsi" w:eastAsiaTheme="majorEastAsia" w:hAnsiTheme="majorHAnsi" w:cstheme="majorBidi"/>
      <w:b/>
      <w:bCs/>
      <w:i/>
      <w:iCs/>
      <w:color w:val="4F81BD" w:themeColor="accent1"/>
      <w:sz w:val="25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47E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47EF"/>
    <w:rPr>
      <w:rFonts w:ascii="Courier New" w:eastAsia="Times New Roman" w:hAnsi="Courier New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47EF"/>
    <w:rPr>
      <w:rFonts w:asciiTheme="majorHAnsi" w:eastAsiaTheme="majorEastAsia" w:hAnsiTheme="majorHAnsi" w:cstheme="majorBidi"/>
      <w:color w:val="243F60" w:themeColor="accent1" w:themeShade="7F"/>
      <w:sz w:val="25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14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F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F"/>
    <w:pPr>
      <w:spacing w:after="0" w:line="240" w:lineRule="auto"/>
    </w:pPr>
    <w:rPr>
      <w:rFonts w:ascii="Courier New" w:eastAsia="Times New Roman" w:hAnsi="Courier New" w:cs="Times New Roman"/>
      <w:sz w:val="25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47EF"/>
    <w:pPr>
      <w:keepNext/>
      <w:tabs>
        <w:tab w:val="left" w:pos="397"/>
      </w:tabs>
      <w:outlineLvl w:val="0"/>
    </w:pPr>
    <w:rPr>
      <w:rFonts w:ascii="Arial Narrow" w:hAnsi="Arial Narrow"/>
      <w:b/>
      <w:spacing w:val="2"/>
      <w:sz w:val="24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A47EF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spacing w:val="2"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CA4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47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CA47EF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pacing w:val="2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7EF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47EF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A47EF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47EF"/>
    <w:pPr>
      <w:tabs>
        <w:tab w:val="left" w:pos="397"/>
      </w:tabs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A47EF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47EF"/>
    <w:pPr>
      <w:tabs>
        <w:tab w:val="left" w:pos="397"/>
      </w:tabs>
      <w:jc w:val="center"/>
    </w:pPr>
    <w:rPr>
      <w:rFonts w:ascii="Verdana" w:hAnsi="Verdana"/>
      <w:b/>
      <w:spacing w:val="2"/>
      <w:sz w:val="24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CA47EF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CA47EF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CA47EF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47EF"/>
    <w:pPr>
      <w:tabs>
        <w:tab w:val="left" w:pos="397"/>
      </w:tabs>
      <w:jc w:val="both"/>
    </w:pPr>
    <w:rPr>
      <w:rFonts w:ascii="Arial Narrow" w:hAnsi="Arial Narrow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47EF"/>
    <w:rPr>
      <w:rFonts w:ascii="Arial Narrow" w:eastAsia="Times New Roman" w:hAnsi="Arial Narrow" w:cs="Times New Roman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47EF"/>
    <w:rPr>
      <w:rFonts w:asciiTheme="majorHAnsi" w:eastAsiaTheme="majorEastAsia" w:hAnsiTheme="majorHAnsi" w:cstheme="majorBidi"/>
      <w:b/>
      <w:bCs/>
      <w:i/>
      <w:iCs/>
      <w:color w:val="4F81BD" w:themeColor="accent1"/>
      <w:sz w:val="25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47E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47EF"/>
    <w:rPr>
      <w:rFonts w:ascii="Courier New" w:eastAsia="Times New Roman" w:hAnsi="Courier New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47EF"/>
    <w:rPr>
      <w:rFonts w:asciiTheme="majorHAnsi" w:eastAsiaTheme="majorEastAsia" w:hAnsiTheme="majorHAnsi" w:cstheme="majorBidi"/>
      <w:color w:val="243F60" w:themeColor="accent1" w:themeShade="7F"/>
      <w:sz w:val="25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14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F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s23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8E6A-45C3-4CA0-B5B7-C261CBB8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Conde</cp:lastModifiedBy>
  <cp:revision>2</cp:revision>
  <cp:lastPrinted>2014-02-26T23:45:00Z</cp:lastPrinted>
  <dcterms:created xsi:type="dcterms:W3CDTF">2014-09-08T15:10:00Z</dcterms:created>
  <dcterms:modified xsi:type="dcterms:W3CDTF">2014-09-08T15:10:00Z</dcterms:modified>
</cp:coreProperties>
</file>