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E5" w:rsidRPr="003B4ADE" w:rsidRDefault="00FA5926" w:rsidP="00135691">
      <w:pPr>
        <w:tabs>
          <w:tab w:val="center" w:pos="4252"/>
        </w:tabs>
        <w:jc w:val="center"/>
        <w:rPr>
          <w:sz w:val="28"/>
          <w:szCs w:val="28"/>
        </w:rPr>
      </w:pPr>
      <w:r w:rsidRPr="00FA5926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-53080</wp:posOffset>
            </wp:positionH>
            <wp:positionV relativeFrom="paragraph">
              <wp:posOffset>74524</wp:posOffset>
            </wp:positionV>
            <wp:extent cx="656376" cy="583894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</w:p>
    <w:p w:rsidR="00B21EF2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A05B71">
        <w:rPr>
          <w:rFonts w:ascii="Tempus Sans ITC" w:hAnsi="Tempus Sans ITC"/>
          <w:sz w:val="28"/>
          <w:szCs w:val="28"/>
        </w:rPr>
        <w:t xml:space="preserve"> Derecho y Ciencias Políticas</w:t>
      </w:r>
    </w:p>
    <w:p w:rsidR="00135691" w:rsidRPr="003B4ADE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B21EF2" w:rsidRPr="00BB42FF" w:rsidRDefault="00B21EF2" w:rsidP="003B4AD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Pr="00BB42FF">
        <w:rPr>
          <w:sz w:val="24"/>
          <w:szCs w:val="24"/>
        </w:rPr>
        <w:t>:</w:t>
      </w:r>
      <w:r w:rsidR="000474BE" w:rsidRPr="000474BE">
        <w:rPr>
          <w:rFonts w:ascii="Arial Narrow" w:hAnsi="Arial Narrow"/>
        </w:rPr>
        <w:t xml:space="preserve"> </w:t>
      </w:r>
      <w:r w:rsidR="000474BE" w:rsidRPr="000474BE">
        <w:rPr>
          <w:rFonts w:ascii="Arial Narrow" w:hAnsi="Arial Narrow"/>
          <w:b/>
        </w:rPr>
        <w:t>DERECHO INDUSTRIAL</w:t>
      </w:r>
      <w:r w:rsidR="000474BE" w:rsidRPr="00BB42FF">
        <w:rPr>
          <w:sz w:val="24"/>
          <w:szCs w:val="24"/>
        </w:rPr>
        <w:t xml:space="preserve"> </w:t>
      </w:r>
    </w:p>
    <w:p w:rsidR="00B21EF2" w:rsidRPr="00BB42FF" w:rsidRDefault="00B21EF2" w:rsidP="00B21EF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5A4D3A" w:rsidRPr="00BB42FF" w:rsidRDefault="00B21EF2" w:rsidP="005A4D3A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5A4D3A" w:rsidRPr="005A4D3A">
        <w:rPr>
          <w:sz w:val="24"/>
          <w:szCs w:val="24"/>
        </w:rPr>
        <w:t xml:space="preserve"> </w:t>
      </w:r>
      <w:r w:rsidR="005A4D3A">
        <w:rPr>
          <w:sz w:val="24"/>
          <w:szCs w:val="24"/>
        </w:rPr>
        <w:t>33651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bookmarkStart w:id="0" w:name="_GoBack"/>
      <w:bookmarkEnd w:id="0"/>
      <w:r w:rsidRPr="00BB42FF">
        <w:rPr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474BE" w:rsidRPr="000474BE">
        <w:t xml:space="preserve"> </w:t>
      </w:r>
      <w:r w:rsidR="000474BE">
        <w:t>Derecho y ciencias Políticas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56A74" w:rsidRPr="00156A74">
        <w:t xml:space="preserve"> </w:t>
      </w:r>
      <w:r w:rsidR="00156A74">
        <w:t>Derecho y ciencias Políticas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474BE">
        <w:rPr>
          <w:sz w:val="24"/>
          <w:szCs w:val="24"/>
        </w:rPr>
        <w:t xml:space="preserve"> VIII</w:t>
      </w:r>
    </w:p>
    <w:p w:rsidR="00B21EF2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474BE">
        <w:rPr>
          <w:sz w:val="24"/>
          <w:szCs w:val="24"/>
        </w:rPr>
        <w:t>04</w:t>
      </w:r>
    </w:p>
    <w:p w:rsidR="00FA5926" w:rsidRPr="00BB42FF" w:rsidRDefault="00FA5926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de Estudios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156A74">
        <w:rPr>
          <w:sz w:val="24"/>
          <w:szCs w:val="24"/>
        </w:rPr>
        <w:t>02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Condición: Obligatorio o Electivo</w:t>
      </w:r>
      <w:r w:rsidR="00CC2420">
        <w:rPr>
          <w:sz w:val="24"/>
          <w:szCs w:val="24"/>
        </w:rPr>
        <w:tab/>
        <w:t>:</w:t>
      </w:r>
      <w:r w:rsidR="001C04F1">
        <w:rPr>
          <w:sz w:val="24"/>
          <w:szCs w:val="24"/>
        </w:rPr>
        <w:t>O</w:t>
      </w:r>
      <w:r w:rsidR="000474BE">
        <w:rPr>
          <w:sz w:val="24"/>
          <w:szCs w:val="24"/>
        </w:rPr>
        <w:t>bligatorio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  <w:t>:</w:t>
      </w:r>
      <w:r w:rsidR="000474BE">
        <w:rPr>
          <w:sz w:val="24"/>
          <w:szCs w:val="24"/>
        </w:rPr>
        <w:t xml:space="preserve">04 </w:t>
      </w:r>
    </w:p>
    <w:p w:rsidR="00B21EF2" w:rsidRPr="00BB42FF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0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Pre-requisito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0474BE">
        <w:rPr>
          <w:sz w:val="24"/>
          <w:szCs w:val="24"/>
        </w:rPr>
        <w:t>Derecho de la Propiedad  Intelectual</w:t>
      </w:r>
    </w:p>
    <w:p w:rsidR="00B21EF2" w:rsidRPr="00BB42FF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Semestre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B21EF2" w:rsidRPr="00BB42FF">
        <w:rPr>
          <w:sz w:val="24"/>
          <w:szCs w:val="24"/>
        </w:rPr>
        <w:t>:</w:t>
      </w:r>
      <w:r w:rsidR="000474BE">
        <w:rPr>
          <w:sz w:val="24"/>
          <w:szCs w:val="24"/>
        </w:rPr>
        <w:t>201</w:t>
      </w:r>
      <w:r w:rsidR="001C04F1">
        <w:rPr>
          <w:sz w:val="24"/>
          <w:szCs w:val="24"/>
        </w:rPr>
        <w:t>4</w:t>
      </w:r>
      <w:r w:rsidR="000474BE">
        <w:rPr>
          <w:sz w:val="24"/>
          <w:szCs w:val="24"/>
        </w:rPr>
        <w:t>-I</w:t>
      </w:r>
    </w:p>
    <w:p w:rsidR="0084582A" w:rsidRPr="002332EC" w:rsidRDefault="00B21EF2" w:rsidP="00EB7DD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2332EC">
        <w:rPr>
          <w:sz w:val="24"/>
          <w:szCs w:val="24"/>
        </w:rPr>
        <w:t>Docente</w:t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Pr="002332EC">
        <w:rPr>
          <w:sz w:val="24"/>
          <w:szCs w:val="24"/>
        </w:rPr>
        <w:t xml:space="preserve">: </w:t>
      </w:r>
      <w:r w:rsidR="000474BE" w:rsidRPr="002332EC">
        <w:rPr>
          <w:sz w:val="24"/>
          <w:szCs w:val="24"/>
        </w:rPr>
        <w:t>Meza Aguirre María Rosario</w:t>
      </w:r>
      <w:r w:rsidR="008709A9" w:rsidRPr="002332EC">
        <w:rPr>
          <w:sz w:val="24"/>
          <w:szCs w:val="24"/>
        </w:rPr>
        <w:tab/>
      </w:r>
      <w:r w:rsidR="008709A9" w:rsidRPr="002332EC">
        <w:rPr>
          <w:sz w:val="24"/>
          <w:szCs w:val="24"/>
        </w:rPr>
        <w:tab/>
      </w:r>
      <w:r w:rsidRPr="002332EC">
        <w:rPr>
          <w:sz w:val="24"/>
          <w:szCs w:val="24"/>
        </w:rPr>
        <w:tab/>
      </w:r>
      <w:r w:rsidR="0084582A" w:rsidRPr="002332EC">
        <w:rPr>
          <w:sz w:val="24"/>
          <w:szCs w:val="24"/>
        </w:rPr>
        <w:t>Colegiatura</w:t>
      </w:r>
      <w:r w:rsidR="0084582A" w:rsidRPr="002332EC">
        <w:rPr>
          <w:sz w:val="24"/>
          <w:szCs w:val="24"/>
        </w:rPr>
        <w:tab/>
      </w:r>
      <w:r w:rsidR="0084582A" w:rsidRPr="002332EC">
        <w:rPr>
          <w:sz w:val="24"/>
          <w:szCs w:val="24"/>
        </w:rPr>
        <w:tab/>
      </w:r>
      <w:r w:rsidR="0084582A" w:rsidRPr="002332EC">
        <w:rPr>
          <w:sz w:val="24"/>
          <w:szCs w:val="24"/>
        </w:rPr>
        <w:tab/>
      </w:r>
      <w:r w:rsidR="0084582A" w:rsidRPr="002332EC">
        <w:rPr>
          <w:sz w:val="24"/>
          <w:szCs w:val="24"/>
        </w:rPr>
        <w:tab/>
        <w:t>:</w:t>
      </w:r>
      <w:r w:rsidR="002332EC">
        <w:rPr>
          <w:sz w:val="24"/>
          <w:szCs w:val="24"/>
        </w:rPr>
        <w:t>CAL.17325</w:t>
      </w:r>
    </w:p>
    <w:p w:rsidR="0084582A" w:rsidRDefault="0084582A" w:rsidP="0084582A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0F6" w:rsidRPr="00BB42FF">
        <w:rPr>
          <w:sz w:val="24"/>
          <w:szCs w:val="24"/>
        </w:rPr>
        <w:t>:</w:t>
      </w:r>
      <w:r w:rsidR="002860F6">
        <w:rPr>
          <w:sz w:val="24"/>
          <w:szCs w:val="24"/>
        </w:rPr>
        <w:t xml:space="preserve"> maria</w:t>
      </w:r>
      <w:r w:rsidR="000474BE">
        <w:rPr>
          <w:sz w:val="24"/>
          <w:szCs w:val="24"/>
        </w:rPr>
        <w:t>_unfjsc@hotmail.com</w:t>
      </w:r>
    </w:p>
    <w:p w:rsidR="00B21EF2" w:rsidRDefault="001C04F1" w:rsidP="00A46740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SUMILLA.</w:t>
      </w:r>
    </w:p>
    <w:p w:rsidR="000474BE" w:rsidRPr="00BB42FF" w:rsidRDefault="000474BE" w:rsidP="000474BE">
      <w:pPr>
        <w:pStyle w:val="Prrafodelista"/>
        <w:tabs>
          <w:tab w:val="left" w:pos="1560"/>
          <w:tab w:val="left" w:pos="2552"/>
        </w:tabs>
        <w:ind w:left="1080"/>
        <w:rPr>
          <w:b/>
          <w:sz w:val="24"/>
          <w:szCs w:val="24"/>
        </w:rPr>
      </w:pPr>
      <w:r w:rsidRPr="00BF6993">
        <w:rPr>
          <w:sz w:val="20"/>
        </w:rPr>
        <w:t xml:space="preserve">En el curso de Derecho Industrial se </w:t>
      </w:r>
      <w:r w:rsidR="002860F6" w:rsidRPr="00BF6993">
        <w:rPr>
          <w:sz w:val="20"/>
        </w:rPr>
        <w:t>analizaran las normas jurídicas relativas a la protección y regulación</w:t>
      </w:r>
      <w:r w:rsidRPr="00BF6993">
        <w:rPr>
          <w:sz w:val="20"/>
        </w:rPr>
        <w:t xml:space="preserve"> del Derecho Industrial en el país tales como la Constitución Política del 93, la decisión 486 referente al Régimen Común sobre la Propiedad Industrial,  y demás normas</w:t>
      </w:r>
      <w:r w:rsidR="001C04F1">
        <w:rPr>
          <w:sz w:val="20"/>
        </w:rPr>
        <w:t xml:space="preserve"> y tratados  </w:t>
      </w:r>
      <w:r w:rsidRPr="00BF6993">
        <w:rPr>
          <w:sz w:val="20"/>
        </w:rPr>
        <w:t xml:space="preserve"> pertinentes</w:t>
      </w:r>
    </w:p>
    <w:p w:rsidR="00A46740" w:rsidRPr="00BB42FF" w:rsidRDefault="00A46740" w:rsidP="00A46740">
      <w:pPr>
        <w:pStyle w:val="Sinespaciado"/>
        <w:tabs>
          <w:tab w:val="left" w:pos="1134"/>
        </w:tabs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0474BE" w:rsidRDefault="00A46740" w:rsidP="00A46740">
      <w:pPr>
        <w:pStyle w:val="Sinespaciado"/>
        <w:ind w:left="372" w:firstLine="708"/>
        <w:rPr>
          <w:b/>
          <w:sz w:val="24"/>
          <w:szCs w:val="24"/>
        </w:rPr>
      </w:pPr>
      <w:r w:rsidRPr="000474BE">
        <w:rPr>
          <w:b/>
          <w:sz w:val="24"/>
          <w:szCs w:val="24"/>
        </w:rPr>
        <w:t>3.1 Objetivos</w:t>
      </w:r>
    </w:p>
    <w:p w:rsidR="000474BE" w:rsidRPr="002332EC" w:rsidRDefault="000474BE" w:rsidP="000474BE">
      <w:pPr>
        <w:pStyle w:val="Sinespaciado"/>
        <w:numPr>
          <w:ilvl w:val="0"/>
          <w:numId w:val="6"/>
        </w:numPr>
        <w:rPr>
          <w:sz w:val="20"/>
          <w:szCs w:val="20"/>
          <w:lang w:val="es-ES_tradnl"/>
        </w:rPr>
      </w:pPr>
      <w:r w:rsidRPr="002332EC">
        <w:rPr>
          <w:sz w:val="20"/>
          <w:szCs w:val="20"/>
          <w:lang w:val="es-MX"/>
        </w:rPr>
        <w:t>Evaluar la incidencia de la legislación en la Propiedad Industrial</w:t>
      </w:r>
      <w:r w:rsidRPr="002332EC">
        <w:rPr>
          <w:sz w:val="20"/>
          <w:szCs w:val="20"/>
          <w:lang w:val="es-ES_tradnl"/>
        </w:rPr>
        <w:t xml:space="preserve"> </w:t>
      </w:r>
    </w:p>
    <w:p w:rsidR="000474BE" w:rsidRPr="002332EC" w:rsidRDefault="000474BE" w:rsidP="000474BE">
      <w:pPr>
        <w:pStyle w:val="Sinespaciado"/>
        <w:numPr>
          <w:ilvl w:val="0"/>
          <w:numId w:val="6"/>
        </w:numPr>
        <w:rPr>
          <w:sz w:val="20"/>
          <w:szCs w:val="20"/>
          <w:lang w:val="es-ES_tradnl"/>
        </w:rPr>
      </w:pPr>
      <w:r w:rsidRPr="002332EC">
        <w:rPr>
          <w:sz w:val="20"/>
          <w:szCs w:val="20"/>
          <w:lang w:val="es-MX"/>
        </w:rPr>
        <w:t>Actualizar en todas las modificaciones de la legislación Industrial</w:t>
      </w:r>
    </w:p>
    <w:p w:rsidR="000474BE" w:rsidRPr="002332EC" w:rsidRDefault="000474BE" w:rsidP="000474BE">
      <w:pPr>
        <w:pStyle w:val="Sinespaciado"/>
        <w:numPr>
          <w:ilvl w:val="0"/>
          <w:numId w:val="6"/>
        </w:numPr>
        <w:rPr>
          <w:sz w:val="20"/>
          <w:szCs w:val="20"/>
          <w:lang w:val="es-ES_tradnl"/>
        </w:rPr>
      </w:pPr>
      <w:r w:rsidRPr="002332EC">
        <w:rPr>
          <w:sz w:val="20"/>
          <w:szCs w:val="20"/>
          <w:lang w:val="es-MX"/>
        </w:rPr>
        <w:t>Determinar la relación existente entre el Derecho a la libre Competencia y la Propiedad Industrial</w:t>
      </w:r>
    </w:p>
    <w:p w:rsidR="000474BE" w:rsidRPr="002332EC" w:rsidRDefault="000474BE" w:rsidP="000474BE">
      <w:pPr>
        <w:pStyle w:val="Sinespaciado"/>
        <w:numPr>
          <w:ilvl w:val="0"/>
          <w:numId w:val="6"/>
        </w:numPr>
        <w:rPr>
          <w:sz w:val="20"/>
          <w:szCs w:val="20"/>
          <w:lang w:val="es-ES_tradnl"/>
        </w:rPr>
      </w:pPr>
      <w:r w:rsidRPr="002332EC">
        <w:rPr>
          <w:sz w:val="20"/>
          <w:szCs w:val="20"/>
          <w:lang w:val="es-MX"/>
        </w:rPr>
        <w:t>Difundir la estructura legal que regula el Derecho Industrial</w:t>
      </w:r>
    </w:p>
    <w:p w:rsidR="00A46740" w:rsidRPr="000474BE" w:rsidRDefault="00A46740" w:rsidP="003B4ADE">
      <w:pPr>
        <w:pStyle w:val="Sinespaciado"/>
        <w:ind w:left="372" w:firstLine="708"/>
        <w:rPr>
          <w:b/>
          <w:sz w:val="24"/>
          <w:szCs w:val="24"/>
        </w:rPr>
      </w:pPr>
      <w:r w:rsidRPr="000474BE">
        <w:rPr>
          <w:b/>
          <w:sz w:val="24"/>
          <w:szCs w:val="24"/>
        </w:rPr>
        <w:t>3.2 Estrategia</w:t>
      </w:r>
      <w:r w:rsidR="00941358" w:rsidRPr="000474BE">
        <w:rPr>
          <w:b/>
          <w:sz w:val="24"/>
          <w:szCs w:val="24"/>
        </w:rPr>
        <w:t>s</w:t>
      </w:r>
      <w:r w:rsidRPr="000474BE">
        <w:rPr>
          <w:b/>
          <w:sz w:val="24"/>
          <w:szCs w:val="24"/>
        </w:rPr>
        <w:t xml:space="preserve"> Metodológica</w:t>
      </w:r>
      <w:r w:rsidR="00941358" w:rsidRPr="000474BE">
        <w:rPr>
          <w:b/>
          <w:sz w:val="24"/>
          <w:szCs w:val="24"/>
        </w:rPr>
        <w:t>s</w:t>
      </w:r>
    </w:p>
    <w:p w:rsidR="000474BE" w:rsidRPr="002332EC" w:rsidRDefault="000474BE" w:rsidP="000474BE">
      <w:pPr>
        <w:pStyle w:val="Sinespaciado"/>
        <w:ind w:left="372" w:firstLine="708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 xml:space="preserve">Él curso se desarrollará  en cuatro etapas </w:t>
      </w:r>
    </w:p>
    <w:p w:rsidR="000474BE" w:rsidRPr="002332EC" w:rsidRDefault="000474BE" w:rsidP="000474BE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EXPLORACION.- sobre la base de la exposición del profesor, diálogo con los alumnos sobre la comprensión de las lecturas.</w:t>
      </w:r>
    </w:p>
    <w:p w:rsidR="004F26BB" w:rsidRPr="002332EC" w:rsidRDefault="004F26BB" w:rsidP="004F26BB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INVESTIGACIÓN.- los alumnos realizaran trabajos de investigación para ser expuestos  con la orientación del Docente.</w:t>
      </w:r>
    </w:p>
    <w:p w:rsidR="004F26BB" w:rsidRPr="002332EC" w:rsidRDefault="004F26BB" w:rsidP="004F26BB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IMPLEMENTACION.- Los alumnos saldrán a diferentes instituciones a realizar trabajos de campo.</w:t>
      </w:r>
    </w:p>
    <w:p w:rsidR="004F26BB" w:rsidRPr="002332EC" w:rsidRDefault="004F26BB" w:rsidP="004F26BB">
      <w:pPr>
        <w:pStyle w:val="Sinespaciado"/>
        <w:ind w:left="1134"/>
        <w:rPr>
          <w:bCs/>
          <w:sz w:val="20"/>
          <w:szCs w:val="20"/>
          <w:lang w:val="es-ES_tradnl"/>
        </w:rPr>
      </w:pPr>
      <w:r w:rsidRPr="002332EC">
        <w:rPr>
          <w:bCs/>
          <w:sz w:val="20"/>
          <w:szCs w:val="20"/>
          <w:lang w:val="es-ES_tradnl"/>
        </w:rPr>
        <w:t>SOLUCION DE PROBLEMAS.- Los alumnos resolverán casos que el profesor le proporcionara.</w:t>
      </w:r>
    </w:p>
    <w:p w:rsidR="003B4ADE" w:rsidRDefault="003B4ADE" w:rsidP="002332EC">
      <w:pPr>
        <w:tabs>
          <w:tab w:val="left" w:pos="1560"/>
          <w:tab w:val="left" w:pos="2552"/>
        </w:tabs>
        <w:spacing w:line="240" w:lineRule="auto"/>
        <w:ind w:left="1077"/>
        <w:rPr>
          <w:b/>
          <w:sz w:val="24"/>
          <w:szCs w:val="24"/>
        </w:rPr>
      </w:pPr>
      <w:r w:rsidRPr="000474BE">
        <w:rPr>
          <w:b/>
          <w:sz w:val="24"/>
          <w:szCs w:val="24"/>
        </w:rPr>
        <w:t>3.3. Medios y Materiales de enseñanza</w:t>
      </w:r>
    </w:p>
    <w:p w:rsidR="000474BE" w:rsidRDefault="000474BE" w:rsidP="002332EC">
      <w:pPr>
        <w:tabs>
          <w:tab w:val="left" w:pos="1560"/>
          <w:tab w:val="left" w:pos="2552"/>
        </w:tabs>
        <w:spacing w:line="240" w:lineRule="auto"/>
        <w:ind w:left="1077"/>
      </w:pPr>
      <w:r>
        <w:t xml:space="preserve">Separatas, </w:t>
      </w:r>
      <w:r w:rsidR="00CF069F">
        <w:t>casos para analizar</w:t>
      </w:r>
      <w:r w:rsidR="00156A74">
        <w:t>, Data, Pizarra</w:t>
      </w:r>
      <w:r w:rsidR="00CF069F">
        <w:t>,</w:t>
      </w:r>
      <w:r w:rsidR="00156A74">
        <w:t xml:space="preserve"> </w:t>
      </w:r>
      <w:r w:rsidR="00CF069F">
        <w:t>plumón</w:t>
      </w:r>
    </w:p>
    <w:p w:rsidR="00E76866" w:rsidRDefault="00E76866" w:rsidP="002332EC">
      <w:pPr>
        <w:tabs>
          <w:tab w:val="left" w:pos="1560"/>
          <w:tab w:val="left" w:pos="2552"/>
        </w:tabs>
        <w:spacing w:line="240" w:lineRule="auto"/>
        <w:ind w:left="1077"/>
      </w:pPr>
    </w:p>
    <w:p w:rsidR="00DC0FD7" w:rsidRDefault="00DC0FD7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b/>
          <w:sz w:val="24"/>
          <w:szCs w:val="24"/>
        </w:rPr>
        <w:t xml:space="preserve">IV. </w:t>
      </w:r>
      <w:r w:rsidRPr="00BB42FF">
        <w:rPr>
          <w:b/>
          <w:sz w:val="24"/>
          <w:szCs w:val="24"/>
        </w:rPr>
        <w:tab/>
        <w:t>CONTENIDO TEMÁTICO Y CRONOGRAMA</w:t>
      </w:r>
      <w:r w:rsidR="007545A3">
        <w:rPr>
          <w:sz w:val="24"/>
          <w:szCs w:val="24"/>
        </w:rPr>
        <w:t xml:space="preserve"> </w:t>
      </w:r>
    </w:p>
    <w:tbl>
      <w:tblPr>
        <w:tblW w:w="565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552"/>
        <w:gridCol w:w="3337"/>
        <w:gridCol w:w="553"/>
        <w:gridCol w:w="1355"/>
      </w:tblGrid>
      <w:tr w:rsidR="00F91EB7" w:rsidTr="00E76866">
        <w:trPr>
          <w:cantSplit/>
          <w:trHeight w:val="877"/>
        </w:trPr>
        <w:tc>
          <w:tcPr>
            <w:tcW w:w="1474" w:type="pct"/>
            <w:vAlign w:val="center"/>
          </w:tcPr>
          <w:p w:rsidR="00AE08C3" w:rsidRPr="005E20CD" w:rsidRDefault="00AE08C3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sz w:val="16"/>
                <w:szCs w:val="16"/>
              </w:rPr>
              <w:t xml:space="preserve"> UNIDAD TEMÁTICA</w:t>
            </w:r>
          </w:p>
        </w:tc>
        <w:tc>
          <w:tcPr>
            <w:tcW w:w="1154" w:type="pct"/>
            <w:vAlign w:val="center"/>
          </w:tcPr>
          <w:p w:rsidR="00AE08C3" w:rsidRPr="005E20CD" w:rsidRDefault="00AE08C3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</w:p>
        </w:tc>
        <w:tc>
          <w:tcPr>
            <w:tcW w:w="1509" w:type="pct"/>
            <w:vAlign w:val="center"/>
          </w:tcPr>
          <w:p w:rsidR="00AE08C3" w:rsidRPr="005E20CD" w:rsidRDefault="00AE08C3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sz w:val="16"/>
                <w:szCs w:val="16"/>
              </w:rPr>
              <w:t>CONTENIDOS ANALÍTICOS</w:t>
            </w:r>
          </w:p>
        </w:tc>
        <w:tc>
          <w:tcPr>
            <w:tcW w:w="250" w:type="pct"/>
            <w:vAlign w:val="center"/>
          </w:tcPr>
          <w:p w:rsidR="00AE08C3" w:rsidRDefault="00AE08C3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Nº SEM</w:t>
            </w:r>
          </w:p>
        </w:tc>
        <w:tc>
          <w:tcPr>
            <w:tcW w:w="613" w:type="pct"/>
          </w:tcPr>
          <w:p w:rsidR="00AE08C3" w:rsidRDefault="00AE08C3" w:rsidP="003E6F2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FECHA</w:t>
            </w:r>
          </w:p>
        </w:tc>
      </w:tr>
      <w:tr w:rsidR="0069731E" w:rsidTr="0069731E">
        <w:trPr>
          <w:cantSplit/>
          <w:trHeight w:val="532"/>
        </w:trPr>
        <w:tc>
          <w:tcPr>
            <w:tcW w:w="1474" w:type="pct"/>
            <w:vMerge w:val="restar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sz w:val="16"/>
                <w:szCs w:val="16"/>
              </w:rPr>
              <w:t xml:space="preserve"> INTRODUCCIÓN, EL DERECHO INDUSTRIAL, LA COMPETENCIA </w:t>
            </w:r>
          </w:p>
        </w:tc>
        <w:tc>
          <w:tcPr>
            <w:tcW w:w="1154" w:type="pct"/>
            <w:vMerge w:val="restart"/>
          </w:tcPr>
          <w:p w:rsidR="0069731E" w:rsidRPr="005E20CD" w:rsidRDefault="0069731E" w:rsidP="003E6F2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31E" w:rsidRPr="005E20CD" w:rsidRDefault="0069731E" w:rsidP="00156A74">
            <w:pPr>
              <w:pStyle w:val="Ttulo1"/>
              <w:tabs>
                <w:tab w:val="clear" w:pos="397"/>
                <w:tab w:val="clear" w:pos="720"/>
              </w:tabs>
              <w:ind w:left="71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Conocer la legislación relacionada con el Derecho Industrial.</w:t>
            </w:r>
          </w:p>
        </w:tc>
        <w:tc>
          <w:tcPr>
            <w:tcW w:w="1509" w:type="pct"/>
          </w:tcPr>
          <w:p w:rsidR="0069731E" w:rsidRPr="005E20CD" w:rsidRDefault="0069731E" w:rsidP="00644EEF">
            <w:pPr>
              <w:tabs>
                <w:tab w:val="left" w:pos="65"/>
                <w:tab w:val="right" w:pos="290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1.1.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Introducción al Derecho Industrial, antecedentes, concepto, características, objeto.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5E20C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 xml:space="preserve"> 1era</w:t>
            </w:r>
          </w:p>
        </w:tc>
        <w:tc>
          <w:tcPr>
            <w:tcW w:w="613" w:type="pct"/>
          </w:tcPr>
          <w:p w:rsidR="0069731E" w:rsidRPr="00E76866" w:rsidRDefault="0069731E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0</w:t>
            </w:r>
            <w:r w:rsidR="001C04F1">
              <w:rPr>
                <w:rFonts w:ascii="Arial" w:hAnsi="Arial" w:cs="Arial"/>
                <w:bCs/>
                <w:sz w:val="16"/>
              </w:rPr>
              <w:t>1</w:t>
            </w:r>
            <w:r w:rsidRPr="00E76866">
              <w:rPr>
                <w:rFonts w:ascii="Arial" w:hAnsi="Arial" w:cs="Arial"/>
                <w:bCs/>
                <w:sz w:val="16"/>
              </w:rPr>
              <w:t>-0</w:t>
            </w:r>
            <w:r w:rsidR="001C04F1">
              <w:rPr>
                <w:rFonts w:ascii="Arial" w:hAnsi="Arial" w:cs="Arial"/>
                <w:bCs/>
                <w:sz w:val="16"/>
              </w:rPr>
              <w:t>2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586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09" w:type="pct"/>
          </w:tcPr>
          <w:p w:rsidR="0069731E" w:rsidRPr="005E20CD" w:rsidRDefault="0069731E" w:rsidP="00E31C10">
            <w:pPr>
              <w:tabs>
                <w:tab w:val="right" w:pos="207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1.2.</w:t>
            </w:r>
            <w:r w:rsidRPr="005E20CD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ab/>
            </w:r>
            <w:r w:rsidRPr="005E20CD">
              <w:rPr>
                <w:rFonts w:ascii="Arial" w:hAnsi="Arial" w:cs="Arial"/>
                <w:sz w:val="16"/>
                <w:szCs w:val="16"/>
              </w:rPr>
              <w:t>Régimen jurídico industrial en el Perú,</w:t>
            </w:r>
            <w:r w:rsidR="00E31C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0CD">
              <w:rPr>
                <w:rFonts w:ascii="Arial" w:hAnsi="Arial" w:cs="Arial"/>
                <w:sz w:val="16"/>
                <w:szCs w:val="16"/>
              </w:rPr>
              <w:t>Instituciones para el desarrollo industrial en el Perú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5E20C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2da</w:t>
            </w:r>
          </w:p>
        </w:tc>
        <w:tc>
          <w:tcPr>
            <w:tcW w:w="613" w:type="pct"/>
          </w:tcPr>
          <w:p w:rsidR="0069731E" w:rsidRPr="00E76866" w:rsidRDefault="001C04F1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</w:rPr>
              <w:t>08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>-</w:t>
            </w:r>
            <w:r>
              <w:rPr>
                <w:rFonts w:ascii="Arial" w:hAnsi="Arial" w:cs="Arial"/>
                <w:bCs/>
                <w:sz w:val="16"/>
              </w:rPr>
              <w:t>09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>
              <w:rPr>
                <w:rFonts w:ascii="Arial" w:hAnsi="Arial" w:cs="Arial"/>
                <w:bCs/>
                <w:sz w:val="16"/>
              </w:rPr>
              <w:t>4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>.201</w:t>
            </w: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569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right" w:pos="290"/>
                <w:tab w:val="left" w:pos="348"/>
              </w:tabs>
              <w:spacing w:line="240" w:lineRule="auto"/>
              <w:ind w:left="65" w:hanging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INDECOPI, estructura, organización y funciones.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3era</w:t>
            </w:r>
          </w:p>
        </w:tc>
        <w:tc>
          <w:tcPr>
            <w:tcW w:w="613" w:type="pct"/>
          </w:tcPr>
          <w:p w:rsidR="0069731E" w:rsidRPr="00E76866" w:rsidRDefault="0069731E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1</w:t>
            </w:r>
            <w:r w:rsidR="001C04F1">
              <w:rPr>
                <w:rFonts w:ascii="Arial" w:hAnsi="Arial" w:cs="Arial"/>
                <w:bCs/>
                <w:sz w:val="16"/>
              </w:rPr>
              <w:t>5</w:t>
            </w:r>
            <w:r w:rsidRPr="00E76866">
              <w:rPr>
                <w:rFonts w:ascii="Arial" w:hAnsi="Arial" w:cs="Arial"/>
                <w:bCs/>
                <w:sz w:val="16"/>
              </w:rPr>
              <w:t>-1</w:t>
            </w:r>
            <w:r w:rsidR="001C04F1">
              <w:rPr>
                <w:rFonts w:ascii="Arial" w:hAnsi="Arial" w:cs="Arial"/>
                <w:bCs/>
                <w:sz w:val="16"/>
              </w:rPr>
              <w:t>6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676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left" w:pos="207"/>
                <w:tab w:val="right" w:pos="290"/>
              </w:tabs>
              <w:spacing w:line="240" w:lineRule="auto"/>
              <w:ind w:left="65" w:hanging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1.4.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La competencia, marco económico en el que se desenvuelve. Derecho a la libre competencia.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4ta</w:t>
            </w:r>
          </w:p>
        </w:tc>
        <w:tc>
          <w:tcPr>
            <w:tcW w:w="613" w:type="pct"/>
          </w:tcPr>
          <w:p w:rsidR="0069731E" w:rsidRPr="00E76866" w:rsidRDefault="0069731E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2</w:t>
            </w:r>
            <w:r w:rsidR="001C04F1">
              <w:rPr>
                <w:rFonts w:ascii="Arial" w:hAnsi="Arial" w:cs="Arial"/>
                <w:bCs/>
                <w:sz w:val="16"/>
              </w:rPr>
              <w:t>2</w:t>
            </w:r>
            <w:r w:rsidRPr="00E76866">
              <w:rPr>
                <w:rFonts w:ascii="Arial" w:hAnsi="Arial" w:cs="Arial"/>
                <w:bCs/>
                <w:sz w:val="16"/>
              </w:rPr>
              <w:t>-2</w:t>
            </w:r>
            <w:r w:rsidR="001C04F1">
              <w:rPr>
                <w:rFonts w:ascii="Arial" w:hAnsi="Arial" w:cs="Arial"/>
                <w:bCs/>
                <w:sz w:val="16"/>
              </w:rPr>
              <w:t>3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</w:trPr>
        <w:tc>
          <w:tcPr>
            <w:tcW w:w="1474" w:type="pct"/>
            <w:vMerge w:val="restar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5E20CD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II</w:t>
            </w:r>
          </w:p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sz w:val="16"/>
                <w:szCs w:val="16"/>
              </w:rPr>
              <w:t xml:space="preserve"> LA CREACIÓN INTELECTUALPROPIEDAD INTELECUAL, PROPIEDAD INDUSTRIAL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154" w:type="pct"/>
            <w:vMerge w:val="restart"/>
          </w:tcPr>
          <w:p w:rsidR="0069731E" w:rsidRPr="005E20CD" w:rsidRDefault="0069731E" w:rsidP="003E6F2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31E" w:rsidRPr="005E20CD" w:rsidRDefault="0069731E" w:rsidP="003E6F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sz w:val="16"/>
                <w:szCs w:val="16"/>
              </w:rPr>
              <w:t>Conocer los elementos constitutivos de la Propiedad Industrial</w:t>
            </w:r>
          </w:p>
        </w:tc>
        <w:tc>
          <w:tcPr>
            <w:tcW w:w="1509" w:type="pct"/>
          </w:tcPr>
          <w:p w:rsidR="0069731E" w:rsidRPr="005E20CD" w:rsidRDefault="0069731E" w:rsidP="00DA5DCE">
            <w:pPr>
              <w:tabs>
                <w:tab w:val="right" w:pos="290"/>
                <w:tab w:val="left" w:pos="348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1.1.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Represión de la competencia desleal 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5ta</w:t>
            </w:r>
          </w:p>
        </w:tc>
        <w:tc>
          <w:tcPr>
            <w:tcW w:w="613" w:type="pct"/>
          </w:tcPr>
          <w:p w:rsidR="0069731E" w:rsidRPr="00E76866" w:rsidRDefault="001C04F1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</w:rPr>
              <w:t>29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>-</w:t>
            </w:r>
            <w:r>
              <w:rPr>
                <w:rFonts w:ascii="Arial" w:hAnsi="Arial" w:cs="Arial"/>
                <w:bCs/>
                <w:sz w:val="16"/>
              </w:rPr>
              <w:t>3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 xml:space="preserve">0 </w:t>
            </w:r>
            <w:r>
              <w:rPr>
                <w:rFonts w:ascii="Arial" w:hAnsi="Arial" w:cs="Arial"/>
                <w:bCs/>
                <w:sz w:val="16"/>
              </w:rPr>
              <w:t>04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>.201</w:t>
            </w: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544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09" w:type="pct"/>
          </w:tcPr>
          <w:p w:rsidR="0069731E" w:rsidRPr="005E20CD" w:rsidRDefault="0069731E" w:rsidP="00DA5DCE">
            <w:pPr>
              <w:tabs>
                <w:tab w:val="right" w:pos="290"/>
              </w:tabs>
              <w:spacing w:line="240" w:lineRule="auto"/>
              <w:ind w:left="65" w:hanging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E20CD">
              <w:rPr>
                <w:rFonts w:ascii="Arial" w:hAnsi="Arial" w:cs="Arial"/>
                <w:sz w:val="16"/>
                <w:szCs w:val="16"/>
              </w:rPr>
              <w:t>Derecho del consumidor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5E20CD">
              <w:rPr>
                <w:rFonts w:ascii="Arial" w:hAnsi="Arial" w:cs="Arial"/>
                <w:sz w:val="16"/>
                <w:szCs w:val="16"/>
              </w:rPr>
              <w:t>Concepto, Características Condiciones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6ta</w:t>
            </w:r>
          </w:p>
        </w:tc>
        <w:tc>
          <w:tcPr>
            <w:tcW w:w="613" w:type="pct"/>
          </w:tcPr>
          <w:p w:rsidR="0069731E" w:rsidRPr="00E76866" w:rsidRDefault="0069731E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0</w:t>
            </w:r>
            <w:r w:rsidR="001C04F1">
              <w:rPr>
                <w:rFonts w:ascii="Arial" w:hAnsi="Arial" w:cs="Arial"/>
                <w:bCs/>
                <w:sz w:val="16"/>
              </w:rPr>
              <w:t>6-07</w:t>
            </w:r>
            <w:r w:rsidRPr="00E76866">
              <w:rPr>
                <w:rFonts w:ascii="Arial" w:hAnsi="Arial" w:cs="Arial"/>
                <w:bCs/>
                <w:sz w:val="16"/>
              </w:rPr>
              <w:t>.</w:t>
            </w:r>
            <w:r w:rsidR="001C04F1">
              <w:rPr>
                <w:rFonts w:ascii="Arial" w:hAnsi="Arial" w:cs="Arial"/>
                <w:bCs/>
                <w:sz w:val="16"/>
              </w:rPr>
              <w:t>05.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201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left" w:pos="0"/>
                <w:tab w:val="right" w:pos="290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La propiedad Intelectual, Características.  Propiedad Industrial, Características. Protección internacional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7ma</w:t>
            </w:r>
          </w:p>
        </w:tc>
        <w:tc>
          <w:tcPr>
            <w:tcW w:w="613" w:type="pct"/>
          </w:tcPr>
          <w:p w:rsidR="0069731E" w:rsidRPr="00E76866" w:rsidRDefault="0069731E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1</w:t>
            </w:r>
            <w:r w:rsidR="001C04F1">
              <w:rPr>
                <w:rFonts w:ascii="Arial" w:hAnsi="Arial" w:cs="Arial"/>
                <w:bCs/>
                <w:sz w:val="16"/>
              </w:rPr>
              <w:t>3</w:t>
            </w:r>
            <w:r w:rsidRPr="00E76866">
              <w:rPr>
                <w:rFonts w:ascii="Arial" w:hAnsi="Arial" w:cs="Arial"/>
                <w:bCs/>
                <w:sz w:val="16"/>
              </w:rPr>
              <w:t>-1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 w:rsidR="00627606">
              <w:rPr>
                <w:rFonts w:ascii="Arial" w:hAnsi="Arial" w:cs="Arial"/>
                <w:bCs/>
                <w:sz w:val="16"/>
              </w:rPr>
              <w:t>5</w:t>
            </w:r>
            <w:r w:rsidRPr="00E76866">
              <w:rPr>
                <w:rFonts w:ascii="Arial" w:hAnsi="Arial" w:cs="Arial"/>
                <w:bCs/>
                <w:sz w:val="16"/>
              </w:rPr>
              <w:t>.2012</w:t>
            </w:r>
          </w:p>
        </w:tc>
      </w:tr>
      <w:tr w:rsidR="0069731E" w:rsidTr="0069731E">
        <w:trPr>
          <w:cantSplit/>
          <w:trHeight w:val="383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69731E">
            <w:pPr>
              <w:tabs>
                <w:tab w:val="right" w:pos="290"/>
                <w:tab w:val="left" w:pos="348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1.4.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Los Secretos de </w:t>
            </w:r>
            <w:r>
              <w:rPr>
                <w:rFonts w:ascii="Arial" w:hAnsi="Arial" w:cs="Arial"/>
                <w:sz w:val="16"/>
                <w:szCs w:val="16"/>
              </w:rPr>
              <w:t>Empresariales</w:t>
            </w:r>
            <w:r w:rsidRPr="005E20CD">
              <w:rPr>
                <w:rFonts w:ascii="Arial" w:hAnsi="Arial" w:cs="Arial"/>
                <w:sz w:val="16"/>
                <w:szCs w:val="16"/>
              </w:rPr>
              <w:t>, Concepto, objeto. Obligación de guardar reserva, casos bajo relación laboral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69F">
              <w:rPr>
                <w:rFonts w:ascii="Arial" w:hAnsi="Arial" w:cs="Arial"/>
                <w:b/>
                <w:sz w:val="16"/>
                <w:szCs w:val="16"/>
              </w:rPr>
              <w:t>Examen parcial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8va</w:t>
            </w:r>
          </w:p>
        </w:tc>
        <w:tc>
          <w:tcPr>
            <w:tcW w:w="613" w:type="pct"/>
          </w:tcPr>
          <w:p w:rsidR="0069731E" w:rsidRPr="00E76866" w:rsidRDefault="0069731E" w:rsidP="001C04F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2</w:t>
            </w:r>
            <w:r w:rsidR="001C04F1">
              <w:rPr>
                <w:rFonts w:ascii="Arial" w:hAnsi="Arial" w:cs="Arial"/>
                <w:bCs/>
                <w:sz w:val="16"/>
              </w:rPr>
              <w:t>0</w:t>
            </w:r>
            <w:r w:rsidRPr="00E76866">
              <w:rPr>
                <w:rFonts w:ascii="Arial" w:hAnsi="Arial" w:cs="Arial"/>
                <w:bCs/>
                <w:sz w:val="16"/>
              </w:rPr>
              <w:t>-2</w:t>
            </w:r>
            <w:r w:rsidR="001C04F1">
              <w:rPr>
                <w:rFonts w:ascii="Arial" w:hAnsi="Arial" w:cs="Arial"/>
                <w:bCs/>
                <w:sz w:val="16"/>
              </w:rPr>
              <w:t>1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 w:rsidR="001C04F1">
              <w:rPr>
                <w:rFonts w:ascii="Arial" w:hAnsi="Arial" w:cs="Arial"/>
                <w:bCs/>
                <w:sz w:val="16"/>
              </w:rPr>
              <w:t>5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C04F1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505"/>
        </w:trPr>
        <w:tc>
          <w:tcPr>
            <w:tcW w:w="1474" w:type="pct"/>
            <w:vMerge w:val="restar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5E20CD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III</w:t>
            </w:r>
          </w:p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PE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 xml:space="preserve">PATENTES DE INVENCIÓN, MODELOS DE UTILIDAD, LOS DISEÑOS </w:t>
            </w:r>
            <w:r w:rsidR="00627606" w:rsidRPr="005E20CD">
              <w:rPr>
                <w:rFonts w:ascii="Arial" w:hAnsi="Arial" w:cs="Arial"/>
                <w:bCs/>
                <w:sz w:val="16"/>
                <w:szCs w:val="16"/>
              </w:rPr>
              <w:t>INDUSTRIALES.</w:t>
            </w:r>
          </w:p>
        </w:tc>
        <w:tc>
          <w:tcPr>
            <w:tcW w:w="1154" w:type="pct"/>
            <w:vMerge w:val="restart"/>
          </w:tcPr>
          <w:p w:rsidR="0069731E" w:rsidRPr="005E20CD" w:rsidRDefault="0069731E" w:rsidP="003E6F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69731E" w:rsidRPr="005E20CD" w:rsidRDefault="0069731E" w:rsidP="003E6F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E20CD">
              <w:rPr>
                <w:rFonts w:ascii="Arial" w:hAnsi="Arial" w:cs="Arial"/>
                <w:sz w:val="16"/>
                <w:szCs w:val="16"/>
              </w:rPr>
              <w:t>Analizar cuales son los temas referentes a las patentes, marcas, secretos industriales</w:t>
            </w: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left" w:pos="65"/>
                <w:tab w:val="right" w:pos="290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1.1.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La invención, la patente características. Titulares, plazo de los derechos de la patente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Nulidad, clases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Licencia de patentes de inversión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5E20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9na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2</w:t>
            </w:r>
            <w:r w:rsidR="001C04F1">
              <w:rPr>
                <w:rFonts w:ascii="Arial" w:hAnsi="Arial" w:cs="Arial"/>
                <w:bCs/>
                <w:sz w:val="16"/>
              </w:rPr>
              <w:t>7</w:t>
            </w:r>
            <w:r w:rsidRPr="00E76866">
              <w:rPr>
                <w:rFonts w:ascii="Arial" w:hAnsi="Arial" w:cs="Arial"/>
                <w:bCs/>
                <w:sz w:val="16"/>
              </w:rPr>
              <w:t>-</w:t>
            </w:r>
            <w:r w:rsidR="00153D3B">
              <w:rPr>
                <w:rFonts w:ascii="Arial" w:hAnsi="Arial" w:cs="Arial"/>
                <w:bCs/>
                <w:sz w:val="16"/>
              </w:rPr>
              <w:t>28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 w:rsidR="00153D3B">
              <w:rPr>
                <w:rFonts w:ascii="Arial" w:hAnsi="Arial" w:cs="Arial"/>
                <w:bCs/>
                <w:sz w:val="16"/>
              </w:rPr>
              <w:t>5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left" w:pos="65"/>
                <w:tab w:val="right" w:pos="290"/>
              </w:tabs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Los Modelos de Utilidad, objeto de protección. Obligaciones y derechos, requisitos, plazo, licencia y transferencia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10ma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0</w:t>
            </w:r>
            <w:r w:rsidR="00153D3B">
              <w:rPr>
                <w:rFonts w:ascii="Arial" w:hAnsi="Arial" w:cs="Arial"/>
                <w:bCs/>
                <w:sz w:val="16"/>
              </w:rPr>
              <w:t>3</w:t>
            </w:r>
            <w:r w:rsidRPr="00E76866">
              <w:rPr>
                <w:rFonts w:ascii="Arial" w:hAnsi="Arial" w:cs="Arial"/>
                <w:bCs/>
                <w:sz w:val="16"/>
              </w:rPr>
              <w:t>-0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</w:t>
            </w:r>
            <w:r w:rsidR="00153D3B">
              <w:rPr>
                <w:rFonts w:ascii="Arial" w:hAnsi="Arial" w:cs="Arial"/>
                <w:bCs/>
                <w:sz w:val="16"/>
              </w:rPr>
              <w:t>06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696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left" w:pos="65"/>
                <w:tab w:val="right" w:pos="290"/>
              </w:tabs>
              <w:spacing w:line="240" w:lineRule="auto"/>
              <w:ind w:left="65" w:hanging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ab/>
              <w:t>.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Los diseños Industriales, concepto, objeto de protección Dibujos Industriales, Modelos Industriales, diferencias.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11era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1</w:t>
            </w:r>
            <w:r w:rsidR="00153D3B">
              <w:rPr>
                <w:rFonts w:ascii="Arial" w:hAnsi="Arial" w:cs="Arial"/>
                <w:bCs/>
                <w:sz w:val="16"/>
              </w:rPr>
              <w:t>0</w:t>
            </w:r>
            <w:r w:rsidRPr="00E76866">
              <w:rPr>
                <w:rFonts w:ascii="Arial" w:hAnsi="Arial" w:cs="Arial"/>
                <w:bCs/>
                <w:sz w:val="16"/>
              </w:rPr>
              <w:t>-1</w:t>
            </w:r>
            <w:r w:rsidR="00153D3B">
              <w:rPr>
                <w:rFonts w:ascii="Arial" w:hAnsi="Arial" w:cs="Arial"/>
                <w:bCs/>
                <w:sz w:val="16"/>
              </w:rPr>
              <w:t>1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</w:t>
            </w:r>
            <w:r w:rsidR="00153D3B">
              <w:rPr>
                <w:rFonts w:ascii="Arial" w:hAnsi="Arial" w:cs="Arial"/>
                <w:bCs/>
                <w:sz w:val="16"/>
              </w:rPr>
              <w:t>06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754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spacing w:line="240" w:lineRule="auto"/>
              <w:ind w:left="6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 xml:space="preserve">1.4  </w:t>
            </w:r>
            <w:r w:rsidRPr="005E20CD">
              <w:rPr>
                <w:rFonts w:ascii="Arial" w:hAnsi="Arial" w:cs="Arial"/>
                <w:sz w:val="16"/>
                <w:szCs w:val="16"/>
              </w:rPr>
              <w:t>La Marca, concepto, clases, tipos. Requisitos para el registro de signos, vigencia del reg</w:t>
            </w:r>
            <w:r>
              <w:rPr>
                <w:rFonts w:ascii="Arial" w:hAnsi="Arial" w:cs="Arial"/>
                <w:sz w:val="16"/>
                <w:szCs w:val="16"/>
              </w:rPr>
              <w:t>istro, renovación, Cancelación.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12da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1</w:t>
            </w:r>
            <w:r w:rsidR="00153D3B">
              <w:rPr>
                <w:rFonts w:ascii="Arial" w:hAnsi="Arial" w:cs="Arial"/>
                <w:bCs/>
                <w:sz w:val="16"/>
              </w:rPr>
              <w:t>7</w:t>
            </w:r>
            <w:r w:rsidRPr="00E76866">
              <w:rPr>
                <w:rFonts w:ascii="Arial" w:hAnsi="Arial" w:cs="Arial"/>
                <w:bCs/>
                <w:sz w:val="16"/>
              </w:rPr>
              <w:t>-</w:t>
            </w:r>
            <w:r w:rsidR="00153D3B">
              <w:rPr>
                <w:rFonts w:ascii="Arial" w:hAnsi="Arial" w:cs="Arial"/>
                <w:bCs/>
                <w:sz w:val="16"/>
              </w:rPr>
              <w:t>18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</w:t>
            </w:r>
            <w:r w:rsidR="00153D3B">
              <w:rPr>
                <w:rFonts w:ascii="Arial" w:hAnsi="Arial" w:cs="Arial"/>
                <w:bCs/>
                <w:sz w:val="16"/>
              </w:rPr>
              <w:t>06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</w:trPr>
        <w:tc>
          <w:tcPr>
            <w:tcW w:w="1474" w:type="pct"/>
            <w:vMerge w:val="restar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IV</w:t>
            </w:r>
          </w:p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sz w:val="16"/>
                <w:szCs w:val="16"/>
              </w:rPr>
              <w:t xml:space="preserve"> VARIEDADES VEGETALES, NOMBRES COMERCIALES, LA DENOMINACIÓN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ORIGEN</w:t>
            </w:r>
          </w:p>
        </w:tc>
        <w:tc>
          <w:tcPr>
            <w:tcW w:w="1154" w:type="pct"/>
            <w:vMerge w:val="restart"/>
          </w:tcPr>
          <w:p w:rsidR="0069731E" w:rsidRDefault="0069731E" w:rsidP="003E6F23">
            <w:pPr>
              <w:pStyle w:val="Ttulo1"/>
              <w:tabs>
                <w:tab w:val="clear" w:pos="397"/>
                <w:tab w:val="clear" w:pos="720"/>
              </w:tabs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  <w:p w:rsidR="0069731E" w:rsidRDefault="0069731E" w:rsidP="003E6F23">
            <w:pPr>
              <w:pStyle w:val="Ttulo1"/>
              <w:tabs>
                <w:tab w:val="clear" w:pos="397"/>
                <w:tab w:val="clear" w:pos="720"/>
              </w:tabs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  <w:p w:rsidR="0069731E" w:rsidRDefault="0069731E" w:rsidP="003E6F23">
            <w:pPr>
              <w:pStyle w:val="Ttulo1"/>
              <w:tabs>
                <w:tab w:val="clear" w:pos="397"/>
                <w:tab w:val="clear" w:pos="720"/>
              </w:tabs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  <w:p w:rsidR="0069731E" w:rsidRDefault="0069731E" w:rsidP="003E6F23">
            <w:pPr>
              <w:pStyle w:val="Ttulo1"/>
              <w:tabs>
                <w:tab w:val="clear" w:pos="397"/>
                <w:tab w:val="clear" w:pos="720"/>
              </w:tabs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</w:p>
          <w:p w:rsidR="0069731E" w:rsidRPr="005E20CD" w:rsidRDefault="0069731E" w:rsidP="0002063F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5E20C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Reconocer la diferencia entre 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Lema y </w:t>
            </w:r>
            <w:r w:rsidRPr="005E20C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Nombre Comercial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, determinar la importancia de las denominaciones de origen en el desarrollo del país</w:t>
            </w:r>
            <w:r w:rsidRPr="005E20C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.</w:t>
            </w:r>
          </w:p>
          <w:p w:rsidR="0069731E" w:rsidRPr="005E20CD" w:rsidRDefault="0069731E" w:rsidP="003E6F23">
            <w:pPr>
              <w:pStyle w:val="Ttulo1"/>
              <w:tabs>
                <w:tab w:val="clear" w:pos="720"/>
              </w:tabs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CF069F" w:rsidRDefault="0069731E" w:rsidP="00CF069F">
            <w:pPr>
              <w:pStyle w:val="Prrafodelista"/>
              <w:numPr>
                <w:ilvl w:val="1"/>
                <w:numId w:val="10"/>
              </w:numPr>
              <w:tabs>
                <w:tab w:val="left" w:pos="65"/>
                <w:tab w:val="right" w:pos="290"/>
              </w:tabs>
              <w:spacing w:line="240" w:lineRule="auto"/>
              <w:ind w:left="65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Lemas comerciales</w:t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concepto</w:t>
            </w:r>
            <w:proofErr w:type="gramStart"/>
            <w:r w:rsidRPr="005E20CD">
              <w:rPr>
                <w:rFonts w:ascii="Arial" w:hAnsi="Arial" w:cs="Arial"/>
                <w:sz w:val="16"/>
                <w:szCs w:val="16"/>
              </w:rPr>
              <w:t>,.</w:t>
            </w:r>
            <w:proofErr w:type="gramEnd"/>
            <w:r w:rsidRPr="005E20CD">
              <w:rPr>
                <w:rFonts w:ascii="Arial" w:hAnsi="Arial" w:cs="Arial"/>
                <w:sz w:val="16"/>
                <w:szCs w:val="16"/>
              </w:rPr>
              <w:t xml:space="preserve"> Requisitos para el registro de signos, vigencia del reg</w:t>
            </w:r>
            <w:r>
              <w:rPr>
                <w:rFonts w:ascii="Arial" w:hAnsi="Arial" w:cs="Arial"/>
                <w:sz w:val="16"/>
                <w:szCs w:val="16"/>
              </w:rPr>
              <w:t>istro, renovación, Cancelación.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13ra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2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  <w:r w:rsidRPr="00E76866">
              <w:rPr>
                <w:rFonts w:ascii="Arial" w:hAnsi="Arial" w:cs="Arial"/>
                <w:bCs/>
                <w:sz w:val="16"/>
              </w:rPr>
              <w:t>-2</w:t>
            </w:r>
            <w:r w:rsidR="00153D3B">
              <w:rPr>
                <w:rFonts w:ascii="Arial" w:hAnsi="Arial" w:cs="Arial"/>
                <w:bCs/>
                <w:sz w:val="16"/>
              </w:rPr>
              <w:t>5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</w:t>
            </w:r>
            <w:r w:rsidR="00153D3B">
              <w:rPr>
                <w:rFonts w:ascii="Arial" w:hAnsi="Arial" w:cs="Arial"/>
                <w:bCs/>
                <w:sz w:val="16"/>
              </w:rPr>
              <w:t>06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324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spacing w:line="240" w:lineRule="auto"/>
              <w:ind w:left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 w:rsidRPr="005E20CD">
              <w:rPr>
                <w:rFonts w:ascii="Arial" w:hAnsi="Arial" w:cs="Arial"/>
                <w:sz w:val="16"/>
                <w:szCs w:val="16"/>
              </w:rPr>
              <w:t>Los Nombres Comerciales, concepto, protección legal, vigencia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5E20CD">
              <w:rPr>
                <w:rFonts w:ascii="Arial" w:hAnsi="Arial" w:cs="Arial"/>
                <w:bCs/>
                <w:sz w:val="16"/>
                <w:lang w:val="es-ES_tradnl"/>
              </w:rPr>
              <w:t>14ta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0</w:t>
            </w:r>
            <w:r w:rsidR="00153D3B">
              <w:rPr>
                <w:rFonts w:ascii="Arial" w:hAnsi="Arial" w:cs="Arial"/>
                <w:bCs/>
                <w:sz w:val="16"/>
              </w:rPr>
              <w:t>1</w:t>
            </w:r>
            <w:r w:rsidRPr="00E76866">
              <w:rPr>
                <w:rFonts w:ascii="Arial" w:hAnsi="Arial" w:cs="Arial"/>
                <w:bCs/>
                <w:sz w:val="16"/>
              </w:rPr>
              <w:t>-0</w:t>
            </w:r>
            <w:r w:rsidR="00153D3B">
              <w:rPr>
                <w:rFonts w:ascii="Arial" w:hAnsi="Arial" w:cs="Arial"/>
                <w:bCs/>
                <w:sz w:val="16"/>
              </w:rPr>
              <w:t>2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</w:t>
            </w:r>
            <w:r w:rsidR="00153D3B">
              <w:rPr>
                <w:rFonts w:ascii="Arial" w:hAnsi="Arial" w:cs="Arial"/>
                <w:bCs/>
                <w:sz w:val="16"/>
              </w:rPr>
              <w:t>07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501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CF069F">
            <w:pPr>
              <w:tabs>
                <w:tab w:val="left" w:pos="65"/>
                <w:tab w:val="right" w:pos="290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bCs/>
                <w:sz w:val="16"/>
                <w:szCs w:val="16"/>
              </w:rPr>
              <w:t>1.3.</w:t>
            </w:r>
            <w:r w:rsidRPr="005E20C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5E20CD">
              <w:rPr>
                <w:rFonts w:ascii="Arial" w:hAnsi="Arial" w:cs="Arial"/>
                <w:sz w:val="16"/>
                <w:szCs w:val="16"/>
              </w:rPr>
              <w:t xml:space="preserve"> Las variedades vegetales Concepto, objetos de protección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5E20CD">
              <w:rPr>
                <w:rFonts w:ascii="Arial" w:hAnsi="Arial" w:cs="Arial"/>
                <w:sz w:val="16"/>
                <w:szCs w:val="16"/>
              </w:rPr>
              <w:t>equisitos. Tramite del registro vigencia nulidad ,caducidad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15ta</w:t>
            </w:r>
          </w:p>
        </w:tc>
        <w:tc>
          <w:tcPr>
            <w:tcW w:w="613" w:type="pct"/>
          </w:tcPr>
          <w:p w:rsidR="0069731E" w:rsidRPr="00E76866" w:rsidRDefault="0069731E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0</w:t>
            </w:r>
            <w:r w:rsidR="00153D3B">
              <w:rPr>
                <w:rFonts w:ascii="Arial" w:hAnsi="Arial" w:cs="Arial"/>
                <w:bCs/>
                <w:sz w:val="16"/>
              </w:rPr>
              <w:t>8</w:t>
            </w:r>
            <w:r w:rsidRPr="00E76866">
              <w:rPr>
                <w:rFonts w:ascii="Arial" w:hAnsi="Arial" w:cs="Arial"/>
                <w:bCs/>
                <w:sz w:val="16"/>
              </w:rPr>
              <w:t>-</w:t>
            </w:r>
            <w:r w:rsidR="00153D3B">
              <w:rPr>
                <w:rFonts w:ascii="Arial" w:hAnsi="Arial" w:cs="Arial"/>
                <w:bCs/>
                <w:sz w:val="16"/>
              </w:rPr>
              <w:t>09</w:t>
            </w:r>
            <w:r w:rsidRPr="00E76866">
              <w:rPr>
                <w:rFonts w:ascii="Arial" w:hAnsi="Arial" w:cs="Arial"/>
                <w:bCs/>
                <w:sz w:val="16"/>
              </w:rPr>
              <w:t xml:space="preserve"> </w:t>
            </w:r>
            <w:r w:rsidR="00153D3B">
              <w:rPr>
                <w:rFonts w:ascii="Arial" w:hAnsi="Arial" w:cs="Arial"/>
                <w:bCs/>
                <w:sz w:val="16"/>
              </w:rPr>
              <w:t>07</w:t>
            </w:r>
            <w:r w:rsidRPr="00E76866">
              <w:rPr>
                <w:rFonts w:ascii="Arial" w:hAnsi="Arial" w:cs="Arial"/>
                <w:bCs/>
                <w:sz w:val="16"/>
              </w:rPr>
              <w:t>.201</w:t>
            </w:r>
            <w:r w:rsidR="00153D3B"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69731E" w:rsidTr="0069731E">
        <w:trPr>
          <w:cantSplit/>
          <w:trHeight w:val="694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5E20CD" w:rsidRDefault="0069731E" w:rsidP="0002063F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65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0CD">
              <w:rPr>
                <w:rFonts w:ascii="Arial" w:hAnsi="Arial" w:cs="Arial"/>
                <w:sz w:val="16"/>
                <w:szCs w:val="16"/>
              </w:rPr>
              <w:t xml:space="preserve">Las Denominaciones de Origen, antecedentes, tramite, Vigencia, renovación, caducidad. </w:t>
            </w:r>
          </w:p>
        </w:tc>
        <w:tc>
          <w:tcPr>
            <w:tcW w:w="250" w:type="pct"/>
            <w:vAlign w:val="center"/>
          </w:tcPr>
          <w:p w:rsidR="0069731E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5E20CD">
              <w:rPr>
                <w:rFonts w:ascii="Arial" w:hAnsi="Arial" w:cs="Arial"/>
                <w:bCs/>
                <w:sz w:val="16"/>
              </w:rPr>
              <w:t>16ta</w:t>
            </w:r>
          </w:p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13" w:type="pct"/>
          </w:tcPr>
          <w:p w:rsidR="0069731E" w:rsidRPr="00E76866" w:rsidRDefault="006973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E76866">
              <w:rPr>
                <w:rFonts w:ascii="Arial" w:hAnsi="Arial" w:cs="Arial"/>
                <w:bCs/>
                <w:sz w:val="16"/>
              </w:rPr>
              <w:t>17-18 07.2012</w:t>
            </w:r>
          </w:p>
        </w:tc>
      </w:tr>
      <w:tr w:rsidR="0069731E" w:rsidTr="0069731E">
        <w:trPr>
          <w:cantSplit/>
          <w:trHeight w:val="434"/>
        </w:trPr>
        <w:tc>
          <w:tcPr>
            <w:tcW w:w="1474" w:type="pct"/>
            <w:vMerge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:rsidR="0069731E" w:rsidRPr="005E20CD" w:rsidRDefault="0069731E" w:rsidP="003E6F2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9" w:type="pct"/>
          </w:tcPr>
          <w:p w:rsidR="0069731E" w:rsidRPr="0002063F" w:rsidRDefault="0069731E" w:rsidP="000206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63F">
              <w:rPr>
                <w:rFonts w:ascii="Arial" w:hAnsi="Arial" w:cs="Arial"/>
                <w:bCs/>
                <w:sz w:val="16"/>
                <w:szCs w:val="16"/>
              </w:rPr>
              <w:t>Examen final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 Sustitutorio</w:t>
            </w:r>
          </w:p>
        </w:tc>
        <w:tc>
          <w:tcPr>
            <w:tcW w:w="250" w:type="pct"/>
            <w:vAlign w:val="center"/>
          </w:tcPr>
          <w:p w:rsidR="0069731E" w:rsidRPr="005E20CD" w:rsidRDefault="0069731E" w:rsidP="003E6F2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17ta</w:t>
            </w:r>
          </w:p>
        </w:tc>
        <w:tc>
          <w:tcPr>
            <w:tcW w:w="613" w:type="pct"/>
          </w:tcPr>
          <w:p w:rsidR="0069731E" w:rsidRPr="00E76866" w:rsidRDefault="00153D3B" w:rsidP="00153D3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24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>-</w:t>
            </w:r>
            <w:r>
              <w:rPr>
                <w:rFonts w:ascii="Arial" w:hAnsi="Arial" w:cs="Arial"/>
                <w:bCs/>
                <w:sz w:val="16"/>
              </w:rPr>
              <w:t>25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 xml:space="preserve"> 0</w:t>
            </w:r>
            <w:r>
              <w:rPr>
                <w:rFonts w:ascii="Arial" w:hAnsi="Arial" w:cs="Arial"/>
                <w:bCs/>
                <w:sz w:val="16"/>
              </w:rPr>
              <w:t>7</w:t>
            </w:r>
            <w:r w:rsidR="0069731E" w:rsidRPr="00E76866">
              <w:rPr>
                <w:rFonts w:ascii="Arial" w:hAnsi="Arial" w:cs="Arial"/>
                <w:bCs/>
                <w:sz w:val="16"/>
              </w:rPr>
              <w:t>.201</w:t>
            </w: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</w:tr>
    </w:tbl>
    <w:p w:rsidR="00B65F7F" w:rsidRPr="00B65F7F" w:rsidRDefault="00B65F7F" w:rsidP="00B65F7F">
      <w:pPr>
        <w:tabs>
          <w:tab w:val="left" w:pos="284"/>
          <w:tab w:val="left" w:pos="1134"/>
          <w:tab w:val="left" w:pos="2552"/>
        </w:tabs>
        <w:ind w:left="720"/>
        <w:jc w:val="both"/>
        <w:rPr>
          <w:b/>
          <w:sz w:val="24"/>
          <w:szCs w:val="24"/>
          <w:u w:val="single"/>
          <w:lang w:val="es-ES_tradnl"/>
        </w:rPr>
      </w:pPr>
    </w:p>
    <w:p w:rsidR="007545A3" w:rsidRPr="007545A3" w:rsidRDefault="00D105A3" w:rsidP="007545A3">
      <w:pPr>
        <w:numPr>
          <w:ilvl w:val="0"/>
          <w:numId w:val="7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  <w:u w:val="single"/>
          <w:lang w:val="es-ES_tradnl"/>
        </w:rPr>
      </w:pPr>
      <w:r w:rsidRPr="00BB42FF">
        <w:rPr>
          <w:b/>
          <w:sz w:val="24"/>
          <w:szCs w:val="24"/>
        </w:rPr>
        <w:tab/>
        <w:t>METODOLOGÍA DE EVALUACIÓN</w:t>
      </w:r>
      <w:r w:rsidRPr="00BB42FF">
        <w:rPr>
          <w:sz w:val="24"/>
          <w:szCs w:val="24"/>
        </w:rPr>
        <w:t xml:space="preserve"> </w:t>
      </w:r>
      <w:r w:rsidR="007545A3" w:rsidRPr="007545A3">
        <w:rPr>
          <w:sz w:val="24"/>
          <w:szCs w:val="24"/>
          <w:lang w:val="es-ES_tradnl"/>
        </w:rPr>
        <w:t>De acuerdo al Reglamento Académico Art. 79. Cap. VIII</w:t>
      </w:r>
    </w:p>
    <w:p w:rsidR="007545A3" w:rsidRPr="007545A3" w:rsidRDefault="007545A3" w:rsidP="007545A3">
      <w:pPr>
        <w:tabs>
          <w:tab w:val="left" w:pos="284"/>
          <w:tab w:val="left" w:pos="1134"/>
          <w:tab w:val="left" w:pos="2552"/>
        </w:tabs>
        <w:ind w:left="1134"/>
        <w:jc w:val="both"/>
        <w:rPr>
          <w:bCs/>
          <w:sz w:val="24"/>
          <w:szCs w:val="24"/>
          <w:lang w:val="es-ES_tradnl"/>
        </w:rPr>
      </w:pPr>
      <w:r w:rsidRPr="007545A3">
        <w:rPr>
          <w:bCs/>
          <w:sz w:val="24"/>
          <w:szCs w:val="24"/>
          <w:lang w:val="es-ES_tradnl"/>
        </w:rPr>
        <w:t>Cumple el propósito de determinar el avance en el logro de los objetivos de aprendizaje, así como las deficiencias en el proceso de enseñanza- aprendizaje con fines de retro- alimentación. Se podrán utilizar pruebas de comprobación, análisis de los trabajos prácticos y escalas de apreciación.</w:t>
      </w:r>
    </w:p>
    <w:p w:rsidR="007545A3" w:rsidRPr="007545A3" w:rsidRDefault="007545A3" w:rsidP="007545A3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  <w:lang w:val="es-MX"/>
        </w:rPr>
      </w:pPr>
      <w:r w:rsidRPr="007545A3">
        <w:rPr>
          <w:sz w:val="24"/>
          <w:szCs w:val="24"/>
          <w:lang w:val="es-MX"/>
        </w:rPr>
        <w:t>La evaluación comprende los siguientes criterios:</w:t>
      </w:r>
    </w:p>
    <w:p w:rsidR="007545A3" w:rsidRPr="007545A3" w:rsidRDefault="007545A3" w:rsidP="007545A3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</w:t>
      </w:r>
      <w:r w:rsidRPr="007545A3">
        <w:rPr>
          <w:sz w:val="24"/>
          <w:szCs w:val="24"/>
          <w:lang w:val="es-MX"/>
        </w:rPr>
        <w:t xml:space="preserve">° </w:t>
      </w:r>
      <w:r>
        <w:rPr>
          <w:sz w:val="24"/>
          <w:szCs w:val="24"/>
          <w:lang w:val="es-MX"/>
        </w:rPr>
        <w:t xml:space="preserve"> </w:t>
      </w:r>
      <w:r w:rsidRPr="007545A3">
        <w:rPr>
          <w:sz w:val="24"/>
          <w:szCs w:val="24"/>
          <w:lang w:val="es-MX"/>
        </w:rPr>
        <w:t>Exámenes escritos</w:t>
      </w:r>
      <w:r>
        <w:rPr>
          <w:sz w:val="24"/>
          <w:szCs w:val="24"/>
          <w:lang w:val="es-MX"/>
        </w:rPr>
        <w:t>,</w:t>
      </w:r>
      <w:r w:rsidRPr="007545A3">
        <w:rPr>
          <w:sz w:val="24"/>
          <w:szCs w:val="24"/>
          <w:lang w:val="es-MX"/>
        </w:rPr>
        <w:t xml:space="preserve"> Intervenciones orales en aula y control de lectura:  </w:t>
      </w:r>
      <w:r w:rsidR="00297AEC">
        <w:rPr>
          <w:sz w:val="24"/>
          <w:szCs w:val="24"/>
          <w:lang w:val="es-MX"/>
        </w:rPr>
        <w:t xml:space="preserve">        </w:t>
      </w:r>
      <w:r>
        <w:rPr>
          <w:sz w:val="24"/>
          <w:szCs w:val="24"/>
          <w:lang w:val="es-MX"/>
        </w:rPr>
        <w:t>70%</w:t>
      </w:r>
    </w:p>
    <w:p w:rsidR="007545A3" w:rsidRPr="007545A3" w:rsidRDefault="007545A3" w:rsidP="007545A3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  <w:lang w:val="es-MX"/>
        </w:rPr>
      </w:pPr>
      <w:r w:rsidRPr="007545A3">
        <w:rPr>
          <w:sz w:val="24"/>
          <w:szCs w:val="24"/>
          <w:lang w:val="es-MX"/>
        </w:rPr>
        <w:t xml:space="preserve">2° Trabajo de investigación por grupo:          </w:t>
      </w:r>
      <w:r>
        <w:rPr>
          <w:sz w:val="24"/>
          <w:szCs w:val="24"/>
          <w:lang w:val="es-MX"/>
        </w:rPr>
        <w:t xml:space="preserve">                                       </w:t>
      </w:r>
      <w:r w:rsidRPr="007545A3">
        <w:rPr>
          <w:sz w:val="24"/>
          <w:szCs w:val="24"/>
          <w:lang w:val="es-MX"/>
        </w:rPr>
        <w:t xml:space="preserve">              </w:t>
      </w:r>
      <w:r w:rsidR="00F42683">
        <w:rPr>
          <w:sz w:val="24"/>
          <w:szCs w:val="24"/>
          <w:lang w:val="es-MX"/>
        </w:rPr>
        <w:t xml:space="preserve">       </w:t>
      </w:r>
      <w:r w:rsidRPr="007545A3">
        <w:rPr>
          <w:sz w:val="24"/>
          <w:szCs w:val="24"/>
          <w:lang w:val="es-MX"/>
        </w:rPr>
        <w:t xml:space="preserve">   30%</w:t>
      </w:r>
    </w:p>
    <w:p w:rsidR="007545A3" w:rsidRPr="007545A3" w:rsidRDefault="007545A3" w:rsidP="007545A3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</w:t>
      </w:r>
      <w:r w:rsidRPr="007545A3">
        <w:rPr>
          <w:sz w:val="24"/>
          <w:szCs w:val="24"/>
          <w:lang w:val="es-MX"/>
        </w:rPr>
        <w:t xml:space="preserve">                                                                 </w:t>
      </w:r>
      <w:r w:rsidR="00F42683">
        <w:rPr>
          <w:sz w:val="24"/>
          <w:szCs w:val="24"/>
          <w:lang w:val="es-MX"/>
        </w:rPr>
        <w:t xml:space="preserve">   </w:t>
      </w:r>
      <w:r w:rsidRPr="007545A3">
        <w:rPr>
          <w:sz w:val="24"/>
          <w:szCs w:val="24"/>
          <w:lang w:val="es-MX"/>
        </w:rPr>
        <w:t xml:space="preserve">              </w:t>
      </w:r>
      <w:r w:rsidR="00F42683">
        <w:rPr>
          <w:sz w:val="24"/>
          <w:szCs w:val="24"/>
          <w:lang w:val="es-MX"/>
        </w:rPr>
        <w:t xml:space="preserve">        </w:t>
      </w:r>
      <w:r w:rsidRPr="007545A3">
        <w:rPr>
          <w:sz w:val="24"/>
          <w:szCs w:val="24"/>
          <w:lang w:val="es-MX"/>
        </w:rPr>
        <w:t xml:space="preserve">    100%     </w:t>
      </w:r>
    </w:p>
    <w:p w:rsidR="00A46740" w:rsidRDefault="007545A3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7545A3">
        <w:rPr>
          <w:sz w:val="24"/>
          <w:szCs w:val="24"/>
        </w:rPr>
        <w:t xml:space="preserve"> </w:t>
      </w:r>
      <w:r w:rsidR="003B4ADE" w:rsidRPr="00BB42FF">
        <w:rPr>
          <w:b/>
          <w:sz w:val="24"/>
          <w:szCs w:val="24"/>
        </w:rPr>
        <w:tab/>
        <w:t xml:space="preserve">VI. </w:t>
      </w:r>
      <w:r w:rsidR="003B4ADE"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7769A8" w:rsidRPr="00C13CB4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</w:rPr>
      </w:pPr>
      <w:r w:rsidRPr="00C13CB4">
        <w:rPr>
          <w:sz w:val="20"/>
        </w:rPr>
        <w:t xml:space="preserve">BAILÓN CORROZA, Hermenegildo </w:t>
      </w:r>
      <w:r w:rsidRPr="00C13CB4">
        <w:rPr>
          <w:sz w:val="20"/>
          <w:u w:val="single"/>
        </w:rPr>
        <w:t>Tratado de Derecho Industrial</w:t>
      </w:r>
      <w:r w:rsidRPr="00C13CB4">
        <w:rPr>
          <w:sz w:val="20"/>
        </w:rPr>
        <w:t xml:space="preserve"> Editorial </w:t>
      </w:r>
      <w:proofErr w:type="spellStart"/>
      <w:r w:rsidRPr="00C13CB4">
        <w:rPr>
          <w:sz w:val="20"/>
        </w:rPr>
        <w:t>Civitas</w:t>
      </w:r>
      <w:proofErr w:type="spellEnd"/>
      <w:r w:rsidRPr="00C13CB4">
        <w:rPr>
          <w:sz w:val="20"/>
        </w:rPr>
        <w:t xml:space="preserve"> S.A. Madrid 1978.</w:t>
      </w:r>
    </w:p>
    <w:p w:rsidR="007769A8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</w:rPr>
      </w:pPr>
      <w:r w:rsidRPr="00C13CB4">
        <w:rPr>
          <w:sz w:val="20"/>
        </w:rPr>
        <w:t xml:space="preserve">BREUER MORENO, Pedro  </w:t>
      </w:r>
      <w:r w:rsidRPr="00C13CB4">
        <w:rPr>
          <w:sz w:val="20"/>
          <w:u w:val="single"/>
        </w:rPr>
        <w:t xml:space="preserve">Tratado de Patente de Invención, tratado de Marcas de Fabrica de Comercio. </w:t>
      </w:r>
      <w:r w:rsidRPr="00C13CB4">
        <w:rPr>
          <w:sz w:val="20"/>
        </w:rPr>
        <w:t xml:space="preserve">Editorial </w:t>
      </w:r>
      <w:proofErr w:type="spellStart"/>
      <w:r w:rsidRPr="00C13CB4">
        <w:rPr>
          <w:sz w:val="20"/>
        </w:rPr>
        <w:t>Robis</w:t>
      </w:r>
      <w:proofErr w:type="spellEnd"/>
      <w:r w:rsidRPr="00C13CB4">
        <w:rPr>
          <w:sz w:val="20"/>
        </w:rPr>
        <w:t xml:space="preserve"> Buenos Aires, 1946.</w:t>
      </w:r>
    </w:p>
    <w:p w:rsidR="007769A8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</w:rPr>
      </w:pPr>
      <w:r w:rsidRPr="00AF2A80">
        <w:rPr>
          <w:sz w:val="20"/>
        </w:rPr>
        <w:t>CORNEJO GUERRERO, Carlos Aldo.</w:t>
      </w:r>
      <w:r>
        <w:rPr>
          <w:sz w:val="20"/>
        </w:rPr>
        <w:t xml:space="preserve"> </w:t>
      </w:r>
      <w:r w:rsidRPr="00AF2A80">
        <w:rPr>
          <w:sz w:val="20"/>
          <w:u w:val="single"/>
        </w:rPr>
        <w:t>Las transformaciones del derecho de marcas y sus relaciones con el derecho de propiedad.</w:t>
      </w:r>
      <w:r w:rsidRPr="00AF2A80">
        <w:rPr>
          <w:sz w:val="20"/>
        </w:rPr>
        <w:t xml:space="preserve">  -- </w:t>
      </w:r>
      <w:proofErr w:type="gramStart"/>
      <w:r w:rsidRPr="00AF2A80">
        <w:rPr>
          <w:sz w:val="20"/>
        </w:rPr>
        <w:t>Lima :</w:t>
      </w:r>
      <w:proofErr w:type="gramEnd"/>
      <w:r w:rsidRPr="00AF2A80">
        <w:rPr>
          <w:sz w:val="20"/>
        </w:rPr>
        <w:t xml:space="preserve"> Cultural Cuzco, 2000. </w:t>
      </w:r>
    </w:p>
    <w:p w:rsidR="007769A8" w:rsidRPr="00C13CB4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</w:rPr>
      </w:pPr>
      <w:r w:rsidRPr="00AF2A80">
        <w:rPr>
          <w:sz w:val="20"/>
        </w:rPr>
        <w:t>FARINA, Juan M.</w:t>
      </w:r>
      <w:r>
        <w:rPr>
          <w:sz w:val="20"/>
        </w:rPr>
        <w:t xml:space="preserve"> </w:t>
      </w:r>
      <w:r w:rsidRPr="00AF2A80">
        <w:rPr>
          <w:sz w:val="20"/>
          <w:u w:val="single"/>
        </w:rPr>
        <w:t>Defensa del consumidor y del usuario</w:t>
      </w:r>
      <w:r w:rsidRPr="00AF2A80">
        <w:rPr>
          <w:sz w:val="20"/>
        </w:rPr>
        <w:t xml:space="preserve">.  3a ed. </w:t>
      </w:r>
      <w:proofErr w:type="spellStart"/>
      <w:r w:rsidRPr="00AF2A80">
        <w:rPr>
          <w:sz w:val="20"/>
        </w:rPr>
        <w:t>act</w:t>
      </w:r>
      <w:proofErr w:type="spellEnd"/>
      <w:r w:rsidRPr="00AF2A80">
        <w:rPr>
          <w:sz w:val="20"/>
        </w:rPr>
        <w:t xml:space="preserve">. y </w:t>
      </w:r>
      <w:proofErr w:type="spellStart"/>
      <w:r w:rsidRPr="00AF2A80">
        <w:rPr>
          <w:sz w:val="20"/>
        </w:rPr>
        <w:t>amp</w:t>
      </w:r>
      <w:proofErr w:type="spellEnd"/>
      <w:r w:rsidRPr="00AF2A80">
        <w:rPr>
          <w:sz w:val="20"/>
        </w:rPr>
        <w:t xml:space="preserve">. -- Buenos Aires: </w:t>
      </w:r>
      <w:proofErr w:type="spellStart"/>
      <w:r w:rsidRPr="00AF2A80">
        <w:rPr>
          <w:sz w:val="20"/>
        </w:rPr>
        <w:t>Astrea</w:t>
      </w:r>
      <w:proofErr w:type="spellEnd"/>
      <w:r w:rsidRPr="00AF2A80">
        <w:rPr>
          <w:sz w:val="20"/>
        </w:rPr>
        <w:t>, 2004</w:t>
      </w:r>
      <w:r>
        <w:rPr>
          <w:sz w:val="20"/>
        </w:rPr>
        <w:t xml:space="preserve"> </w:t>
      </w:r>
    </w:p>
    <w:p w:rsidR="007769A8" w:rsidRPr="00AF2A80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  <w:lang w:val="pt-BR"/>
        </w:rPr>
      </w:pPr>
      <w:r w:rsidRPr="00AF2A80">
        <w:rPr>
          <w:sz w:val="20"/>
          <w:lang w:val="pt-BR"/>
        </w:rPr>
        <w:t xml:space="preserve">FERNADEZ NOVOA, </w:t>
      </w:r>
      <w:proofErr w:type="gramStart"/>
      <w:r w:rsidRPr="00AF2A80">
        <w:rPr>
          <w:sz w:val="20"/>
          <w:lang w:val="pt-BR"/>
        </w:rPr>
        <w:t xml:space="preserve">Carlos  </w:t>
      </w:r>
      <w:r w:rsidRPr="00AF2A80">
        <w:rPr>
          <w:sz w:val="20"/>
          <w:u w:val="single"/>
          <w:lang w:val="pt-BR"/>
        </w:rPr>
        <w:t>Fundamento</w:t>
      </w:r>
      <w:proofErr w:type="gramEnd"/>
      <w:r w:rsidRPr="00AF2A80">
        <w:rPr>
          <w:sz w:val="20"/>
          <w:u w:val="single"/>
          <w:lang w:val="pt-BR"/>
        </w:rPr>
        <w:t xml:space="preserve"> de </w:t>
      </w:r>
      <w:proofErr w:type="spellStart"/>
      <w:r w:rsidRPr="00AF2A80">
        <w:rPr>
          <w:sz w:val="20"/>
          <w:u w:val="single"/>
          <w:lang w:val="pt-BR"/>
        </w:rPr>
        <w:t>Derecho</w:t>
      </w:r>
      <w:proofErr w:type="spellEnd"/>
      <w:r w:rsidRPr="00AF2A80">
        <w:rPr>
          <w:sz w:val="20"/>
          <w:u w:val="single"/>
          <w:lang w:val="pt-BR"/>
        </w:rPr>
        <w:t xml:space="preserve"> de Marcas </w:t>
      </w:r>
      <w:r w:rsidRPr="00AF2A80">
        <w:rPr>
          <w:sz w:val="20"/>
          <w:lang w:val="pt-BR"/>
        </w:rPr>
        <w:t xml:space="preserve"> Editorial </w:t>
      </w:r>
      <w:proofErr w:type="spellStart"/>
      <w:r w:rsidRPr="00AF2A80">
        <w:rPr>
          <w:sz w:val="20"/>
          <w:lang w:val="pt-BR"/>
        </w:rPr>
        <w:t>Montecorvo</w:t>
      </w:r>
      <w:proofErr w:type="spellEnd"/>
      <w:r w:rsidRPr="00AF2A80">
        <w:rPr>
          <w:sz w:val="20"/>
          <w:lang w:val="pt-BR"/>
        </w:rPr>
        <w:t>, Madrid, 1984.</w:t>
      </w:r>
    </w:p>
    <w:p w:rsidR="007769A8" w:rsidRPr="00C13CB4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</w:rPr>
      </w:pPr>
      <w:r w:rsidRPr="00C13CB4">
        <w:rPr>
          <w:sz w:val="20"/>
        </w:rPr>
        <w:t xml:space="preserve">FIGALLO ADRIANZEN, Guillermo, </w:t>
      </w:r>
      <w:r w:rsidRPr="00C13CB4">
        <w:rPr>
          <w:sz w:val="20"/>
          <w:u w:val="single"/>
        </w:rPr>
        <w:t xml:space="preserve">Manual de Derecho industrial </w:t>
      </w:r>
      <w:r w:rsidRPr="00C13CB4">
        <w:rPr>
          <w:sz w:val="20"/>
        </w:rPr>
        <w:t xml:space="preserve"> Lima, Perú 1998.</w:t>
      </w:r>
    </w:p>
    <w:p w:rsidR="007769A8" w:rsidRPr="00C13CB4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sz w:val="20"/>
        </w:rPr>
      </w:pPr>
      <w:r w:rsidRPr="00C13CB4">
        <w:rPr>
          <w:sz w:val="20"/>
        </w:rPr>
        <w:t xml:space="preserve">PACHON MUÑOS, Manual, </w:t>
      </w:r>
      <w:r w:rsidRPr="00C13CB4">
        <w:rPr>
          <w:sz w:val="20"/>
          <w:u w:val="single"/>
        </w:rPr>
        <w:t xml:space="preserve">Manual de Propiedad Industrial </w:t>
      </w:r>
      <w:r w:rsidRPr="00C13CB4">
        <w:rPr>
          <w:sz w:val="20"/>
        </w:rPr>
        <w:t xml:space="preserve">Editorial Temis, </w:t>
      </w:r>
      <w:r w:rsidR="00F42683" w:rsidRPr="00C13CB4">
        <w:rPr>
          <w:sz w:val="20"/>
        </w:rPr>
        <w:t>Bogotá</w:t>
      </w:r>
      <w:r w:rsidRPr="00C13CB4">
        <w:rPr>
          <w:sz w:val="20"/>
        </w:rPr>
        <w:t xml:space="preserve"> 1984.</w:t>
      </w:r>
    </w:p>
    <w:p w:rsidR="007769A8" w:rsidRDefault="007769A8" w:rsidP="0073075D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C13CB4">
        <w:rPr>
          <w:sz w:val="20"/>
        </w:rPr>
        <w:t xml:space="preserve">RANGEL MEDINA, David </w:t>
      </w:r>
      <w:r w:rsidRPr="00C13CB4">
        <w:rPr>
          <w:sz w:val="20"/>
          <w:u w:val="single"/>
        </w:rPr>
        <w:t>.Tratado de Derecho Marcario.</w:t>
      </w:r>
      <w:r w:rsidRPr="00C13CB4">
        <w:rPr>
          <w:sz w:val="20"/>
        </w:rPr>
        <w:t xml:space="preserve"> México 1960</w:t>
      </w:r>
      <w:r>
        <w:t>.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6019D5">
        <w:t xml:space="preserve"> KRESALJA ROSSELLÓ, Baldo: </w:t>
      </w:r>
      <w:r w:rsidRPr="006019D5">
        <w:rPr>
          <w:u w:val="single"/>
        </w:rPr>
        <w:t>La Propiedad Industrial,</w:t>
      </w:r>
      <w:r w:rsidRPr="006019D5">
        <w:t xml:space="preserve"> Lima-Perú, Palestra Editores, 2004.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6019D5">
        <w:t xml:space="preserve"> PIZARRO DÁVILA, </w:t>
      </w:r>
      <w:proofErr w:type="gramStart"/>
      <w:r w:rsidRPr="006019D5">
        <w:t>Edmundo :</w:t>
      </w:r>
      <w:proofErr w:type="gramEnd"/>
      <w:r w:rsidRPr="006019D5">
        <w:t xml:space="preserve"> </w:t>
      </w:r>
      <w:r w:rsidRPr="00DF1DFC">
        <w:rPr>
          <w:u w:val="single"/>
        </w:rPr>
        <w:t xml:space="preserve">Los Bienes y los Derechos Intelectuales </w:t>
      </w:r>
      <w:r w:rsidRPr="006019D5">
        <w:t>Lima, Perú, Editorial Arica S.A; 1974.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  <w:rPr>
          <w:b/>
          <w:bCs/>
        </w:rPr>
      </w:pPr>
      <w:r w:rsidRPr="006019D5">
        <w:rPr>
          <w:b/>
          <w:bCs/>
        </w:rPr>
        <w:t xml:space="preserve"> COMPLEMENTARIA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6019D5">
        <w:t xml:space="preserve"> ALSINA, </w:t>
      </w:r>
      <w:proofErr w:type="gramStart"/>
      <w:r w:rsidRPr="006019D5">
        <w:t>Hugo :</w:t>
      </w:r>
      <w:proofErr w:type="gramEnd"/>
      <w:r w:rsidRPr="006019D5">
        <w:t xml:space="preserve"> </w:t>
      </w:r>
      <w:r w:rsidRPr="008D4984">
        <w:rPr>
          <w:u w:val="single"/>
        </w:rPr>
        <w:t xml:space="preserve"> Derecho Procesal Civil y Comercial</w:t>
      </w:r>
      <w:r w:rsidRPr="006019D5">
        <w:t>,</w:t>
      </w:r>
      <w:r w:rsidR="008D4984">
        <w:t xml:space="preserve"> </w:t>
      </w:r>
      <w:r w:rsidRPr="006019D5">
        <w:t xml:space="preserve">Buenos Aires – Argentina, Edit. </w:t>
      </w:r>
      <w:proofErr w:type="spellStart"/>
      <w:r w:rsidRPr="006019D5">
        <w:t>Ediar</w:t>
      </w:r>
      <w:proofErr w:type="spellEnd"/>
      <w:r w:rsidRPr="006019D5">
        <w:t>, T. I y II, 1961.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6019D5">
        <w:t xml:space="preserve">DE LA PUENTE Y </w:t>
      </w:r>
      <w:proofErr w:type="gramStart"/>
      <w:r w:rsidRPr="006019D5">
        <w:t>LAVALLE :</w:t>
      </w:r>
      <w:proofErr w:type="gramEnd"/>
      <w:r w:rsidRPr="006019D5">
        <w:t xml:space="preserve"> </w:t>
      </w:r>
      <w:r w:rsidRPr="008D4984">
        <w:rPr>
          <w:u w:val="single"/>
        </w:rPr>
        <w:t>El Contrato en General</w:t>
      </w:r>
      <w:r w:rsidR="00DF1DFC">
        <w:t xml:space="preserve"> </w:t>
      </w:r>
      <w:r w:rsidRPr="006019D5">
        <w:t>Lima, Perú, Palestra Editores, Tomo I, 2001.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6019D5">
        <w:lastRenderedPageBreak/>
        <w:t>- MESÍA, Carlos “Derechos de la persona: Dogmática Constitucional”, Lima-Perú,</w:t>
      </w:r>
      <w:r w:rsidR="00DF1DFC">
        <w:t xml:space="preserve"> </w:t>
      </w:r>
      <w:r w:rsidRPr="006019D5">
        <w:t>Fondo Editorial del Congreso del Perú, 2004.</w:t>
      </w:r>
    </w:p>
    <w:p w:rsidR="006019D5" w:rsidRPr="006019D5" w:rsidRDefault="006019D5" w:rsidP="006019D5">
      <w:pPr>
        <w:numPr>
          <w:ilvl w:val="0"/>
          <w:numId w:val="9"/>
        </w:numPr>
        <w:tabs>
          <w:tab w:val="clear" w:pos="420"/>
          <w:tab w:val="num" w:pos="780"/>
        </w:tabs>
        <w:spacing w:after="0" w:line="480" w:lineRule="auto"/>
        <w:ind w:left="1134" w:hanging="357"/>
        <w:jc w:val="both"/>
      </w:pPr>
      <w:r w:rsidRPr="006019D5">
        <w:t xml:space="preserve"> SOTO COAHUILA, Carlos Alberto: “Contratación Privada”</w:t>
      </w:r>
      <w:r w:rsidR="00DF1DFC">
        <w:t xml:space="preserve"> </w:t>
      </w:r>
      <w:r w:rsidRPr="006019D5">
        <w:t>Lima- Perú, Jurista Editores, 2002.</w:t>
      </w:r>
    </w:p>
    <w:p w:rsidR="007769A8" w:rsidRPr="00B21EF2" w:rsidRDefault="007769A8" w:rsidP="007769A8">
      <w:pPr>
        <w:tabs>
          <w:tab w:val="left" w:pos="284"/>
          <w:tab w:val="left" w:pos="1134"/>
          <w:tab w:val="left" w:pos="2552"/>
        </w:tabs>
        <w:spacing w:line="360" w:lineRule="auto"/>
        <w:ind w:left="1134" w:hanging="1134"/>
        <w:jc w:val="both"/>
      </w:pPr>
    </w:p>
    <w:sectPr w:rsidR="007769A8" w:rsidRPr="00B21EF2" w:rsidSect="007545A3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972"/>
    <w:multiLevelType w:val="multilevel"/>
    <w:tmpl w:val="1AE41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440"/>
      </w:pPr>
      <w:rPr>
        <w:rFonts w:hint="default"/>
      </w:rPr>
    </w:lvl>
  </w:abstractNum>
  <w:abstractNum w:abstractNumId="1">
    <w:nsid w:val="47426488"/>
    <w:multiLevelType w:val="hybridMultilevel"/>
    <w:tmpl w:val="E2A45736"/>
    <w:lvl w:ilvl="0" w:tplc="A6FA76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1C776E"/>
    <w:multiLevelType w:val="singleLevel"/>
    <w:tmpl w:val="53E87C8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5">
    <w:nsid w:val="620F1859"/>
    <w:multiLevelType w:val="multilevel"/>
    <w:tmpl w:val="AACCC7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563511"/>
    <w:multiLevelType w:val="hybridMultilevel"/>
    <w:tmpl w:val="114AB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612AE"/>
    <w:multiLevelType w:val="hybridMultilevel"/>
    <w:tmpl w:val="C4F45FA8"/>
    <w:lvl w:ilvl="0" w:tplc="C9880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F20FDE">
      <w:start w:val="1"/>
      <w:numFmt w:val="lowerLetter"/>
      <w:lvlText w:val="%2."/>
      <w:lvlJc w:val="left"/>
      <w:pPr>
        <w:ind w:left="1440" w:hanging="360"/>
      </w:pPr>
    </w:lvl>
    <w:lvl w:ilvl="2" w:tplc="3E36EBFA" w:tentative="1">
      <w:start w:val="1"/>
      <w:numFmt w:val="lowerRoman"/>
      <w:lvlText w:val="%3."/>
      <w:lvlJc w:val="right"/>
      <w:pPr>
        <w:ind w:left="2160" w:hanging="180"/>
      </w:pPr>
    </w:lvl>
    <w:lvl w:ilvl="3" w:tplc="78921EA0" w:tentative="1">
      <w:start w:val="1"/>
      <w:numFmt w:val="decimal"/>
      <w:lvlText w:val="%4."/>
      <w:lvlJc w:val="left"/>
      <w:pPr>
        <w:ind w:left="2880" w:hanging="360"/>
      </w:pPr>
    </w:lvl>
    <w:lvl w:ilvl="4" w:tplc="54A4AE00" w:tentative="1">
      <w:start w:val="1"/>
      <w:numFmt w:val="lowerLetter"/>
      <w:lvlText w:val="%5."/>
      <w:lvlJc w:val="left"/>
      <w:pPr>
        <w:ind w:left="3600" w:hanging="360"/>
      </w:pPr>
    </w:lvl>
    <w:lvl w:ilvl="5" w:tplc="C00E8FE8" w:tentative="1">
      <w:start w:val="1"/>
      <w:numFmt w:val="lowerRoman"/>
      <w:lvlText w:val="%6."/>
      <w:lvlJc w:val="right"/>
      <w:pPr>
        <w:ind w:left="4320" w:hanging="180"/>
      </w:pPr>
    </w:lvl>
    <w:lvl w:ilvl="6" w:tplc="6406B8C8" w:tentative="1">
      <w:start w:val="1"/>
      <w:numFmt w:val="decimal"/>
      <w:lvlText w:val="%7."/>
      <w:lvlJc w:val="left"/>
      <w:pPr>
        <w:ind w:left="5040" w:hanging="360"/>
      </w:pPr>
    </w:lvl>
    <w:lvl w:ilvl="7" w:tplc="5E5EA488" w:tentative="1">
      <w:start w:val="1"/>
      <w:numFmt w:val="lowerLetter"/>
      <w:lvlText w:val="%8."/>
      <w:lvlJc w:val="left"/>
      <w:pPr>
        <w:ind w:left="5760" w:hanging="360"/>
      </w:pPr>
    </w:lvl>
    <w:lvl w:ilvl="8" w:tplc="7BB0A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9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EF2"/>
    <w:rsid w:val="000169CD"/>
    <w:rsid w:val="0002063F"/>
    <w:rsid w:val="00035D56"/>
    <w:rsid w:val="000474BE"/>
    <w:rsid w:val="00135691"/>
    <w:rsid w:val="00153D3B"/>
    <w:rsid w:val="00156A74"/>
    <w:rsid w:val="001675A0"/>
    <w:rsid w:val="001C04F1"/>
    <w:rsid w:val="001F0C93"/>
    <w:rsid w:val="002332EC"/>
    <w:rsid w:val="00251627"/>
    <w:rsid w:val="00252815"/>
    <w:rsid w:val="002860F6"/>
    <w:rsid w:val="00297AEC"/>
    <w:rsid w:val="002A53CE"/>
    <w:rsid w:val="0031169F"/>
    <w:rsid w:val="003A413C"/>
    <w:rsid w:val="003B4ADE"/>
    <w:rsid w:val="004D63B7"/>
    <w:rsid w:val="004F26BB"/>
    <w:rsid w:val="005A4D3A"/>
    <w:rsid w:val="005E20CD"/>
    <w:rsid w:val="006019D5"/>
    <w:rsid w:val="00627606"/>
    <w:rsid w:val="00644EEF"/>
    <w:rsid w:val="00661AE0"/>
    <w:rsid w:val="00682FD2"/>
    <w:rsid w:val="0069731E"/>
    <w:rsid w:val="00711796"/>
    <w:rsid w:val="0073075D"/>
    <w:rsid w:val="007425DC"/>
    <w:rsid w:val="007545A3"/>
    <w:rsid w:val="007769A8"/>
    <w:rsid w:val="007A443C"/>
    <w:rsid w:val="007D58DA"/>
    <w:rsid w:val="007E1555"/>
    <w:rsid w:val="008137A1"/>
    <w:rsid w:val="0084582A"/>
    <w:rsid w:val="008709A9"/>
    <w:rsid w:val="008D4984"/>
    <w:rsid w:val="00917BE5"/>
    <w:rsid w:val="00941358"/>
    <w:rsid w:val="009E578E"/>
    <w:rsid w:val="009F41C8"/>
    <w:rsid w:val="00A05B71"/>
    <w:rsid w:val="00A46740"/>
    <w:rsid w:val="00A60FCA"/>
    <w:rsid w:val="00A96CA6"/>
    <w:rsid w:val="00AC1AF5"/>
    <w:rsid w:val="00AE08C3"/>
    <w:rsid w:val="00B21EF2"/>
    <w:rsid w:val="00B65F7F"/>
    <w:rsid w:val="00BB42FF"/>
    <w:rsid w:val="00C21097"/>
    <w:rsid w:val="00C40362"/>
    <w:rsid w:val="00C6588D"/>
    <w:rsid w:val="00CC2420"/>
    <w:rsid w:val="00CF069F"/>
    <w:rsid w:val="00CF508B"/>
    <w:rsid w:val="00D105A3"/>
    <w:rsid w:val="00DA5DCE"/>
    <w:rsid w:val="00DB61EE"/>
    <w:rsid w:val="00DC0FD7"/>
    <w:rsid w:val="00DD591A"/>
    <w:rsid w:val="00DD6174"/>
    <w:rsid w:val="00DF1DFC"/>
    <w:rsid w:val="00E0619E"/>
    <w:rsid w:val="00E0672C"/>
    <w:rsid w:val="00E31C10"/>
    <w:rsid w:val="00E443D9"/>
    <w:rsid w:val="00E46689"/>
    <w:rsid w:val="00E76866"/>
    <w:rsid w:val="00EA2588"/>
    <w:rsid w:val="00EB7DD2"/>
    <w:rsid w:val="00EF52CB"/>
    <w:rsid w:val="00F42683"/>
    <w:rsid w:val="00F91EB7"/>
    <w:rsid w:val="00FA5926"/>
    <w:rsid w:val="00FB0582"/>
    <w:rsid w:val="00FD18E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09ADC-23CF-4B96-994D-86938B5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E5"/>
  </w:style>
  <w:style w:type="paragraph" w:styleId="Ttulo1">
    <w:name w:val="heading 1"/>
    <w:basedOn w:val="Normal"/>
    <w:next w:val="Normal"/>
    <w:link w:val="Ttulo1Car"/>
    <w:qFormat/>
    <w:rsid w:val="000474BE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74BE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74BE"/>
    <w:pPr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74BE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0474BE"/>
    <w:pPr>
      <w:tabs>
        <w:tab w:val="left" w:pos="397"/>
      </w:tabs>
      <w:spacing w:after="0" w:line="240" w:lineRule="auto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0474BE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1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131B-3B8D-4130-A9F5-FB58CEC8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Copias D y K</cp:lastModifiedBy>
  <cp:revision>20</cp:revision>
  <cp:lastPrinted>2010-07-22T16:44:00Z</cp:lastPrinted>
  <dcterms:created xsi:type="dcterms:W3CDTF">2011-03-27T04:14:00Z</dcterms:created>
  <dcterms:modified xsi:type="dcterms:W3CDTF">2014-04-01T14:56:00Z</dcterms:modified>
</cp:coreProperties>
</file>