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F7" w:rsidRPr="00C37DC2" w:rsidRDefault="00E761F7" w:rsidP="00774423">
      <w:pPr>
        <w:spacing w:line="276" w:lineRule="auto"/>
        <w:jc w:val="center"/>
        <w:rPr>
          <w:b/>
        </w:rPr>
      </w:pPr>
      <w:bookmarkStart w:id="0" w:name="_GoBack"/>
      <w:bookmarkEnd w:id="0"/>
      <w:r w:rsidRPr="00C37DC2">
        <w:rPr>
          <w:b/>
        </w:rPr>
        <w:t>UNIVERSIDAD NACIONAL JOSÉ FAUSTINO SÁNCHEZ CARRIÓN</w:t>
      </w:r>
    </w:p>
    <w:p w:rsidR="00E761F7" w:rsidRPr="00C37DC2" w:rsidRDefault="00B05FB0" w:rsidP="00774423">
      <w:pPr>
        <w:spacing w:line="276" w:lineRule="auto"/>
        <w:jc w:val="center"/>
        <w:rPr>
          <w:b/>
        </w:rPr>
      </w:pPr>
      <w:r w:rsidRPr="00C37DC2">
        <w:rPr>
          <w:b/>
        </w:rPr>
        <w:t>FACULTAD DE DERECHO Y CIENCIAS POLÍTICAS</w:t>
      </w:r>
    </w:p>
    <w:p w:rsidR="001B64A0" w:rsidRPr="00C37DC2" w:rsidRDefault="001B64A0" w:rsidP="00774423">
      <w:pPr>
        <w:spacing w:line="276" w:lineRule="auto"/>
        <w:jc w:val="center"/>
        <w:rPr>
          <w:b/>
          <w:u w:val="single"/>
        </w:rPr>
      </w:pPr>
    </w:p>
    <w:p w:rsidR="00E761F7" w:rsidRPr="00C37DC2" w:rsidRDefault="00E761F7" w:rsidP="00774423">
      <w:pPr>
        <w:spacing w:line="276" w:lineRule="auto"/>
        <w:jc w:val="center"/>
        <w:rPr>
          <w:b/>
          <w:u w:val="single"/>
        </w:rPr>
      </w:pPr>
      <w:r w:rsidRPr="00C37DC2">
        <w:rPr>
          <w:b/>
          <w:u w:val="single"/>
        </w:rPr>
        <w:t>S</w:t>
      </w:r>
      <w:r w:rsidR="002D2B15" w:rsidRPr="00C37DC2">
        <w:rPr>
          <w:b/>
          <w:u w:val="single"/>
        </w:rPr>
        <w:t>Í</w:t>
      </w:r>
      <w:r w:rsidRPr="00C37DC2">
        <w:rPr>
          <w:b/>
          <w:u w:val="single"/>
        </w:rPr>
        <w:t>LABO</w:t>
      </w:r>
    </w:p>
    <w:p w:rsidR="00E761F7" w:rsidRPr="00C37DC2" w:rsidRDefault="00E761F7" w:rsidP="00774423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C37DC2">
        <w:rPr>
          <w:b/>
        </w:rPr>
        <w:t>DATOS GENERALES.</w:t>
      </w:r>
    </w:p>
    <w:p w:rsidR="00E761F7" w:rsidRPr="00C37DC2" w:rsidRDefault="00E761F7" w:rsidP="00C76FBE">
      <w:pPr>
        <w:numPr>
          <w:ilvl w:val="1"/>
          <w:numId w:val="18"/>
        </w:numPr>
        <w:spacing w:line="276" w:lineRule="auto"/>
        <w:jc w:val="both"/>
        <w:rPr>
          <w:b/>
          <w:u w:val="single"/>
        </w:rPr>
      </w:pPr>
      <w:r w:rsidRPr="00C37DC2">
        <w:t xml:space="preserve">ASIGNATURA </w:t>
      </w:r>
      <w:r w:rsidRPr="00C37DC2">
        <w:tab/>
      </w:r>
      <w:r w:rsidRPr="00C37DC2">
        <w:tab/>
      </w:r>
      <w:r w:rsidRPr="00C37DC2">
        <w:tab/>
        <w:t xml:space="preserve">: </w:t>
      </w:r>
      <w:r w:rsidR="00275681" w:rsidRPr="00C37DC2">
        <w:t>Derecho Financiero</w:t>
      </w:r>
    </w:p>
    <w:p w:rsidR="00E761F7" w:rsidRPr="00C37DC2" w:rsidRDefault="00E761F7" w:rsidP="00774423">
      <w:pPr>
        <w:numPr>
          <w:ilvl w:val="1"/>
          <w:numId w:val="18"/>
        </w:numPr>
        <w:spacing w:line="276" w:lineRule="auto"/>
        <w:jc w:val="both"/>
        <w:rPr>
          <w:b/>
          <w:u w:val="single"/>
        </w:rPr>
      </w:pPr>
      <w:r w:rsidRPr="00C37DC2">
        <w:t>TIPO DE ASIGNATURA</w:t>
      </w:r>
      <w:r w:rsidRPr="00C37DC2">
        <w:tab/>
        <w:t>: Teórico-Aplicativo</w:t>
      </w:r>
    </w:p>
    <w:p w:rsidR="00E761F7" w:rsidRPr="00C37DC2" w:rsidRDefault="00E761F7" w:rsidP="00774423">
      <w:pPr>
        <w:numPr>
          <w:ilvl w:val="1"/>
          <w:numId w:val="18"/>
        </w:numPr>
        <w:spacing w:line="276" w:lineRule="auto"/>
        <w:jc w:val="both"/>
        <w:rPr>
          <w:b/>
          <w:u w:val="single"/>
        </w:rPr>
      </w:pPr>
      <w:r w:rsidRPr="00C37DC2">
        <w:t>CICLO ACADÉMICO</w:t>
      </w:r>
      <w:r w:rsidRPr="00C37DC2">
        <w:tab/>
      </w:r>
      <w:r w:rsidRPr="00C37DC2">
        <w:tab/>
        <w:t xml:space="preserve">: </w:t>
      </w:r>
      <w:r w:rsidR="00275681" w:rsidRPr="00C37DC2">
        <w:t xml:space="preserve"> V</w:t>
      </w:r>
      <w:r w:rsidR="00B05152" w:rsidRPr="00C37DC2">
        <w:t>II</w:t>
      </w:r>
    </w:p>
    <w:p w:rsidR="00E761F7" w:rsidRPr="00C37DC2" w:rsidRDefault="00E761F7" w:rsidP="00774423">
      <w:pPr>
        <w:numPr>
          <w:ilvl w:val="1"/>
          <w:numId w:val="18"/>
        </w:numPr>
        <w:spacing w:line="276" w:lineRule="auto"/>
        <w:jc w:val="both"/>
        <w:rPr>
          <w:b/>
          <w:u w:val="single"/>
        </w:rPr>
      </w:pPr>
      <w:r w:rsidRPr="00C37DC2">
        <w:t>SEMESTRE ACADÉMICO</w:t>
      </w:r>
      <w:r w:rsidRPr="00C37DC2">
        <w:tab/>
        <w:t>: 201</w:t>
      </w:r>
      <w:r w:rsidR="00275681" w:rsidRPr="00C37DC2">
        <w:t>8</w:t>
      </w:r>
      <w:r w:rsidRPr="00C37DC2">
        <w:t>-</w:t>
      </w:r>
      <w:r w:rsidR="000E43B4" w:rsidRPr="00C37DC2">
        <w:t>I</w:t>
      </w:r>
    </w:p>
    <w:p w:rsidR="00E761F7" w:rsidRPr="00C37DC2" w:rsidRDefault="00E761F7" w:rsidP="00774423">
      <w:pPr>
        <w:pStyle w:val="Prrafodelista"/>
        <w:numPr>
          <w:ilvl w:val="1"/>
          <w:numId w:val="18"/>
        </w:numPr>
        <w:spacing w:line="276" w:lineRule="auto"/>
        <w:jc w:val="both"/>
        <w:rPr>
          <w:b/>
          <w:u w:val="single"/>
        </w:rPr>
      </w:pPr>
      <w:r w:rsidRPr="00C37DC2">
        <w:t>HORAS SEMANALES</w:t>
      </w:r>
      <w:r w:rsidRPr="00C37DC2">
        <w:tab/>
      </w:r>
      <w:r w:rsidRPr="00C37DC2">
        <w:tab/>
        <w:t xml:space="preserve">: </w:t>
      </w:r>
      <w:r w:rsidR="000E43B4" w:rsidRPr="00C37DC2">
        <w:t>04</w:t>
      </w:r>
      <w:r w:rsidRPr="00C37DC2">
        <w:t xml:space="preserve"> Horas</w:t>
      </w:r>
    </w:p>
    <w:p w:rsidR="00E761F7" w:rsidRPr="00C37DC2" w:rsidRDefault="00E761F7" w:rsidP="00774423">
      <w:pPr>
        <w:numPr>
          <w:ilvl w:val="1"/>
          <w:numId w:val="18"/>
        </w:numPr>
        <w:spacing w:line="276" w:lineRule="auto"/>
        <w:jc w:val="both"/>
        <w:rPr>
          <w:b/>
          <w:u w:val="single"/>
        </w:rPr>
      </w:pPr>
      <w:r w:rsidRPr="00C37DC2">
        <w:t xml:space="preserve">DURACIÓN DEL MODULO    </w:t>
      </w:r>
      <w:r w:rsidRPr="00C37DC2">
        <w:tab/>
        <w:t xml:space="preserve">: </w:t>
      </w:r>
      <w:r w:rsidR="000E43B4" w:rsidRPr="00C37DC2">
        <w:t>17</w:t>
      </w:r>
      <w:r w:rsidRPr="00C37DC2">
        <w:t xml:space="preserve"> Semanas</w:t>
      </w:r>
    </w:p>
    <w:p w:rsidR="00E761F7" w:rsidRPr="00C37DC2" w:rsidRDefault="00E761F7" w:rsidP="00774423">
      <w:pPr>
        <w:numPr>
          <w:ilvl w:val="2"/>
          <w:numId w:val="18"/>
        </w:numPr>
        <w:spacing w:line="276" w:lineRule="auto"/>
        <w:jc w:val="both"/>
        <w:rPr>
          <w:b/>
          <w:u w:val="single"/>
        </w:rPr>
      </w:pPr>
      <w:r w:rsidRPr="00C37DC2">
        <w:t>Inicio</w:t>
      </w:r>
      <w:r w:rsidRPr="00C37DC2">
        <w:tab/>
        <w:t xml:space="preserve">    </w:t>
      </w:r>
      <w:r w:rsidRPr="00C37DC2">
        <w:tab/>
      </w:r>
      <w:r w:rsidRPr="00C37DC2">
        <w:tab/>
        <w:t xml:space="preserve">: </w:t>
      </w:r>
      <w:r w:rsidR="008354C1" w:rsidRPr="00C37DC2">
        <w:t>0</w:t>
      </w:r>
      <w:r w:rsidR="00275681" w:rsidRPr="00C37DC2">
        <w:t>2</w:t>
      </w:r>
      <w:r w:rsidRPr="00C37DC2">
        <w:t>-</w:t>
      </w:r>
      <w:r w:rsidR="008354C1" w:rsidRPr="00C37DC2">
        <w:t>0</w:t>
      </w:r>
      <w:r w:rsidR="00275681" w:rsidRPr="00C37DC2">
        <w:t>4</w:t>
      </w:r>
      <w:r w:rsidRPr="00C37DC2">
        <w:t>-201</w:t>
      </w:r>
      <w:r w:rsidR="00275681" w:rsidRPr="00C37DC2">
        <w:t>8</w:t>
      </w:r>
    </w:p>
    <w:p w:rsidR="00E761F7" w:rsidRPr="00C37DC2" w:rsidRDefault="00E761F7" w:rsidP="00774423">
      <w:pPr>
        <w:numPr>
          <w:ilvl w:val="2"/>
          <w:numId w:val="18"/>
        </w:numPr>
        <w:spacing w:line="276" w:lineRule="auto"/>
        <w:jc w:val="both"/>
        <w:rPr>
          <w:b/>
          <w:u w:val="single"/>
        </w:rPr>
      </w:pPr>
      <w:r w:rsidRPr="00C37DC2">
        <w:t>Término</w:t>
      </w:r>
      <w:r w:rsidRPr="00C37DC2">
        <w:tab/>
      </w:r>
      <w:r w:rsidRPr="00C37DC2">
        <w:tab/>
        <w:t xml:space="preserve">: </w:t>
      </w:r>
      <w:r w:rsidR="00275681" w:rsidRPr="00C37DC2">
        <w:t>31</w:t>
      </w:r>
      <w:r w:rsidRPr="00C37DC2">
        <w:t>-</w:t>
      </w:r>
      <w:r w:rsidR="00275681" w:rsidRPr="00C37DC2">
        <w:t>07</w:t>
      </w:r>
      <w:r w:rsidRPr="00C37DC2">
        <w:t>-201</w:t>
      </w:r>
      <w:r w:rsidR="00275681" w:rsidRPr="00C37DC2">
        <w:t>8</w:t>
      </w:r>
    </w:p>
    <w:p w:rsidR="00E761F7" w:rsidRPr="00C37DC2" w:rsidRDefault="00E761F7" w:rsidP="00774423">
      <w:pPr>
        <w:numPr>
          <w:ilvl w:val="1"/>
          <w:numId w:val="18"/>
        </w:numPr>
        <w:spacing w:line="276" w:lineRule="auto"/>
        <w:jc w:val="both"/>
        <w:rPr>
          <w:b/>
          <w:u w:val="single"/>
        </w:rPr>
      </w:pPr>
      <w:r w:rsidRPr="00C37DC2">
        <w:t>DOCENTE RESPONSABLE</w:t>
      </w:r>
      <w:r w:rsidRPr="00C37DC2">
        <w:tab/>
        <w:t>: Dr. Silvio Rivera Jiménez.</w:t>
      </w:r>
    </w:p>
    <w:p w:rsidR="00E761F7" w:rsidRPr="00C37DC2" w:rsidRDefault="00E761F7" w:rsidP="00774423">
      <w:pPr>
        <w:numPr>
          <w:ilvl w:val="1"/>
          <w:numId w:val="18"/>
        </w:numPr>
        <w:spacing w:line="276" w:lineRule="auto"/>
        <w:jc w:val="both"/>
        <w:rPr>
          <w:b/>
          <w:u w:val="single"/>
        </w:rPr>
      </w:pPr>
      <w:r w:rsidRPr="00C37DC2">
        <w:t>E-MAIL</w:t>
      </w:r>
      <w:r w:rsidRPr="00C37DC2">
        <w:tab/>
      </w:r>
      <w:r w:rsidRPr="00C37DC2">
        <w:tab/>
      </w:r>
      <w:r w:rsidRPr="00C37DC2">
        <w:tab/>
      </w:r>
      <w:r w:rsidRPr="00C37DC2">
        <w:tab/>
        <w:t xml:space="preserve">: </w:t>
      </w:r>
      <w:hyperlink r:id="rId5" w:history="1">
        <w:r w:rsidRPr="00C37DC2">
          <w:rPr>
            <w:rStyle w:val="Hipervnculo"/>
          </w:rPr>
          <w:t>riveraestudio@hotmail.com</w:t>
        </w:r>
      </w:hyperlink>
      <w:r w:rsidRPr="00C37DC2">
        <w:t>.</w:t>
      </w:r>
    </w:p>
    <w:p w:rsidR="00E761F7" w:rsidRPr="00C37DC2" w:rsidRDefault="00E761F7" w:rsidP="00774423">
      <w:pPr>
        <w:spacing w:line="276" w:lineRule="auto"/>
        <w:ind w:left="708"/>
        <w:jc w:val="both"/>
        <w:rPr>
          <w:rFonts w:eastAsia="MS Mincho"/>
        </w:rPr>
      </w:pPr>
    </w:p>
    <w:p w:rsidR="00E761F7" w:rsidRPr="00C37DC2" w:rsidRDefault="00E761F7" w:rsidP="00774423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C37DC2">
        <w:rPr>
          <w:b/>
        </w:rPr>
        <w:t>FUNDAMENTACÓN</w:t>
      </w:r>
    </w:p>
    <w:p w:rsidR="000E43B4" w:rsidRPr="00C37DC2" w:rsidRDefault="000E43B4" w:rsidP="000E43B4">
      <w:pPr>
        <w:pStyle w:val="Prrafodelista"/>
        <w:ind w:left="720"/>
        <w:jc w:val="both"/>
      </w:pPr>
    </w:p>
    <w:p w:rsidR="00E761F7" w:rsidRPr="00C37DC2" w:rsidRDefault="00503132" w:rsidP="00154FA2">
      <w:pPr>
        <w:pStyle w:val="Prrafodelista"/>
        <w:ind w:left="720"/>
        <w:jc w:val="both"/>
        <w:rPr>
          <w:b/>
        </w:rPr>
      </w:pPr>
      <w:r w:rsidRPr="00C37DC2">
        <w:lastRenderedPageBreak/>
        <w:t xml:space="preserve">El curso corresponde al área de Formación </w:t>
      </w:r>
      <w:r w:rsidR="00275681" w:rsidRPr="00C37DC2">
        <w:t>Profesional Especializada de la línea de los Cursos Especializados Comunes, con el carácter de teórico-práctico. Tiene por objeto el estudio del marco jurídico que regula la actividad del Estado para obtener los recursos necesarios y estar en condiciones de satisfacer las necesidades públicas y la realización de sus metas y objetivos. Comprende: 1) Las finanzas públicas, concepto, origen, instituciones y principios, 2) Teoría de los gastos e ingresos públicos, 3) Teoría del presupuesto, y 4)</w:t>
      </w:r>
      <w:r w:rsidR="00436269" w:rsidRPr="00C37DC2">
        <w:t xml:space="preserve"> Teoría de la deuda pública</w:t>
      </w:r>
      <w:r w:rsidRPr="00C37DC2">
        <w:t>.</w:t>
      </w:r>
    </w:p>
    <w:p w:rsidR="00E761F7" w:rsidRPr="00C37DC2" w:rsidRDefault="00E761F7" w:rsidP="00774423">
      <w:pPr>
        <w:spacing w:line="276" w:lineRule="auto"/>
        <w:ind w:left="720"/>
        <w:jc w:val="both"/>
      </w:pPr>
    </w:p>
    <w:p w:rsidR="00665A3D" w:rsidRPr="00C37DC2" w:rsidRDefault="00665A3D" w:rsidP="00774423">
      <w:pPr>
        <w:spacing w:line="276" w:lineRule="auto"/>
        <w:ind w:left="720"/>
        <w:jc w:val="both"/>
        <w:rPr>
          <w:b/>
        </w:rPr>
      </w:pPr>
      <w:r w:rsidRPr="00C37DC2">
        <w:rPr>
          <w:b/>
        </w:rPr>
        <w:t>3.1. Competencia General</w:t>
      </w:r>
    </w:p>
    <w:p w:rsidR="001B64A0" w:rsidRPr="00C37DC2" w:rsidRDefault="001B64A0" w:rsidP="00774423">
      <w:pPr>
        <w:spacing w:line="276" w:lineRule="auto"/>
        <w:ind w:left="720"/>
        <w:jc w:val="both"/>
        <w:rPr>
          <w:b/>
        </w:rPr>
      </w:pPr>
    </w:p>
    <w:p w:rsidR="008B04F3" w:rsidRPr="00C37DC2" w:rsidRDefault="008B04F3" w:rsidP="0016541D">
      <w:pPr>
        <w:pStyle w:val="Prrafodelista"/>
        <w:numPr>
          <w:ilvl w:val="0"/>
          <w:numId w:val="38"/>
        </w:numPr>
        <w:jc w:val="both"/>
        <w:rPr>
          <w:lang w:val="es-PE" w:eastAsia="es-PE"/>
        </w:rPr>
      </w:pPr>
      <w:r w:rsidRPr="00C37DC2">
        <w:rPr>
          <w:lang w:val="es-PE" w:eastAsia="es-PE"/>
        </w:rPr>
        <w:t>Interpreta</w:t>
      </w:r>
      <w:r w:rsidR="00FC30E1" w:rsidRPr="00C37DC2">
        <w:rPr>
          <w:lang w:val="es-PE" w:eastAsia="es-PE"/>
        </w:rPr>
        <w:t xml:space="preserve"> y aplica </w:t>
      </w:r>
      <w:r w:rsidRPr="00C37DC2">
        <w:rPr>
          <w:lang w:val="es-PE" w:eastAsia="es-PE"/>
        </w:rPr>
        <w:t>la normatividad jurídica que regula la actividad financiera del Estado.</w:t>
      </w:r>
    </w:p>
    <w:p w:rsidR="008B04F3" w:rsidRPr="00C37DC2" w:rsidRDefault="008B04F3" w:rsidP="0016541D">
      <w:pPr>
        <w:pStyle w:val="Prrafodelista"/>
        <w:numPr>
          <w:ilvl w:val="0"/>
          <w:numId w:val="38"/>
        </w:numPr>
        <w:jc w:val="both"/>
        <w:rPr>
          <w:lang w:val="es-PE" w:eastAsia="es-PE"/>
        </w:rPr>
      </w:pPr>
      <w:r w:rsidRPr="00C37DC2">
        <w:rPr>
          <w:lang w:val="es-PE" w:eastAsia="es-PE"/>
        </w:rPr>
        <w:t>Comprende el procedimiento legal del presupuesto público (ingresos y gastos públicos)</w:t>
      </w:r>
    </w:p>
    <w:p w:rsidR="00FC30E1" w:rsidRPr="00C37DC2" w:rsidRDefault="008B04F3" w:rsidP="0016541D">
      <w:pPr>
        <w:pStyle w:val="Prrafodelista"/>
        <w:numPr>
          <w:ilvl w:val="0"/>
          <w:numId w:val="38"/>
        </w:numPr>
        <w:spacing w:after="75"/>
        <w:jc w:val="both"/>
        <w:rPr>
          <w:lang w:val="es-PE" w:eastAsia="es-PE"/>
        </w:rPr>
      </w:pPr>
      <w:r w:rsidRPr="00C37DC2">
        <w:rPr>
          <w:lang w:val="es-PE" w:eastAsia="es-PE"/>
        </w:rPr>
        <w:t>Avizora el ingreso público con fines de estabilidad económica de bienestar</w:t>
      </w:r>
      <w:r w:rsidR="00D53FCA" w:rsidRPr="00C37DC2">
        <w:rPr>
          <w:lang w:val="es-PE" w:eastAsia="es-PE"/>
        </w:rPr>
        <w:t xml:space="preserve"> social (Ingresos económicos del Estado, tributo y endeudamiento)</w:t>
      </w:r>
      <w:r w:rsidR="00FC30E1" w:rsidRPr="00C37DC2">
        <w:rPr>
          <w:lang w:val="es-PE" w:eastAsia="es-PE"/>
        </w:rPr>
        <w:t>.</w:t>
      </w:r>
    </w:p>
    <w:p w:rsidR="00FC30E1" w:rsidRPr="00C37DC2" w:rsidRDefault="00FC30E1" w:rsidP="00774423">
      <w:pPr>
        <w:spacing w:line="276" w:lineRule="auto"/>
        <w:ind w:left="1134"/>
        <w:jc w:val="both"/>
      </w:pPr>
    </w:p>
    <w:p w:rsidR="00643819" w:rsidRPr="00C37DC2" w:rsidRDefault="00643819" w:rsidP="00FC30E1">
      <w:pPr>
        <w:spacing w:line="276" w:lineRule="auto"/>
        <w:ind w:firstLine="708"/>
        <w:jc w:val="both"/>
        <w:rPr>
          <w:b/>
        </w:rPr>
      </w:pPr>
      <w:r w:rsidRPr="00C37DC2">
        <w:rPr>
          <w:b/>
        </w:rPr>
        <w:t xml:space="preserve">3.2. Capacidades </w:t>
      </w:r>
    </w:p>
    <w:p w:rsidR="001B64A0" w:rsidRPr="00C37DC2" w:rsidRDefault="001B64A0" w:rsidP="00FC30E1">
      <w:pPr>
        <w:spacing w:line="276" w:lineRule="auto"/>
        <w:ind w:firstLine="708"/>
        <w:jc w:val="both"/>
        <w:rPr>
          <w:b/>
        </w:rPr>
      </w:pPr>
    </w:p>
    <w:p w:rsidR="009F6203" w:rsidRPr="00C37DC2" w:rsidRDefault="00FC30E1" w:rsidP="0016541D">
      <w:pPr>
        <w:pStyle w:val="Prrafodelista"/>
        <w:numPr>
          <w:ilvl w:val="0"/>
          <w:numId w:val="37"/>
        </w:numPr>
        <w:jc w:val="both"/>
      </w:pPr>
      <w:r w:rsidRPr="00C37DC2">
        <w:lastRenderedPageBreak/>
        <w:t xml:space="preserve">Desarrolla </w:t>
      </w:r>
      <w:r w:rsidR="009F6203" w:rsidRPr="00C37DC2">
        <w:t>el conocimiento jurídico del Derecho Financiero imperante en nuestra sociedad.</w:t>
      </w:r>
    </w:p>
    <w:p w:rsidR="009F6203" w:rsidRPr="00C37DC2" w:rsidRDefault="009F6203" w:rsidP="0016541D">
      <w:pPr>
        <w:pStyle w:val="Prrafodelista"/>
        <w:numPr>
          <w:ilvl w:val="0"/>
          <w:numId w:val="37"/>
        </w:numPr>
        <w:jc w:val="both"/>
      </w:pPr>
      <w:r w:rsidRPr="00C37DC2">
        <w:t xml:space="preserve">Comprende y califica </w:t>
      </w:r>
      <w:r w:rsidR="00FC30E1" w:rsidRPr="00C37DC2">
        <w:t>la</w:t>
      </w:r>
      <w:r w:rsidRPr="00C37DC2">
        <w:t xml:space="preserve"> figura jurídica del Derecho Financiero peruano</w:t>
      </w:r>
    </w:p>
    <w:p w:rsidR="009F6203" w:rsidRPr="00C37DC2" w:rsidRDefault="00B20BE0" w:rsidP="0016541D">
      <w:pPr>
        <w:pStyle w:val="Prrafodelista"/>
        <w:numPr>
          <w:ilvl w:val="0"/>
          <w:numId w:val="37"/>
        </w:numPr>
        <w:jc w:val="both"/>
      </w:pPr>
      <w:r w:rsidRPr="00C37DC2">
        <w:t>Desarrolla y comprende las doctrinas y jurisprudencia del Derecho Financiero.</w:t>
      </w:r>
    </w:p>
    <w:p w:rsidR="00FC30E1" w:rsidRPr="00C37DC2" w:rsidRDefault="00B20BE0" w:rsidP="00B20BE0">
      <w:pPr>
        <w:pStyle w:val="Prrafodelista"/>
        <w:numPr>
          <w:ilvl w:val="0"/>
          <w:numId w:val="37"/>
        </w:numPr>
        <w:jc w:val="both"/>
        <w:rPr>
          <w:b/>
        </w:rPr>
      </w:pPr>
      <w:r w:rsidRPr="00C37DC2">
        <w:t>Comprende el Derecho Tributario como principal fuente de ingreso para la elaboración del presupuesto del Estado.</w:t>
      </w:r>
    </w:p>
    <w:p w:rsidR="001B64A0" w:rsidRPr="00C37DC2" w:rsidRDefault="001B64A0" w:rsidP="00774423">
      <w:pPr>
        <w:spacing w:line="276" w:lineRule="auto"/>
        <w:jc w:val="both"/>
        <w:rPr>
          <w:lang w:val="es-PE"/>
        </w:rPr>
      </w:pPr>
    </w:p>
    <w:p w:rsidR="001A522F" w:rsidRPr="00C37DC2" w:rsidRDefault="001A522F" w:rsidP="00774423">
      <w:pPr>
        <w:pStyle w:val="Prrafodelista"/>
        <w:numPr>
          <w:ilvl w:val="0"/>
          <w:numId w:val="1"/>
        </w:numPr>
        <w:spacing w:line="276" w:lineRule="auto"/>
        <w:jc w:val="both"/>
        <w:rPr>
          <w:lang w:val="es-PE"/>
        </w:rPr>
      </w:pPr>
      <w:r w:rsidRPr="00C37DC2">
        <w:rPr>
          <w:b/>
          <w:lang w:val="es-PE"/>
        </w:rPr>
        <w:t>METODOLOGIA DE ENSEÑANZA APRENDIZAJE</w:t>
      </w:r>
      <w:r w:rsidRPr="00C37DC2">
        <w:rPr>
          <w:lang w:val="es-PE"/>
        </w:rPr>
        <w:t xml:space="preserve"> </w:t>
      </w:r>
    </w:p>
    <w:p w:rsidR="00154FA2" w:rsidRPr="00C37DC2" w:rsidRDefault="00154FA2" w:rsidP="00154FA2">
      <w:pPr>
        <w:pStyle w:val="Prrafodelista"/>
        <w:spacing w:line="276" w:lineRule="auto"/>
        <w:ind w:left="720"/>
        <w:jc w:val="both"/>
        <w:rPr>
          <w:lang w:val="es-PE"/>
        </w:rPr>
      </w:pPr>
    </w:p>
    <w:p w:rsidR="001A522F" w:rsidRPr="00C37DC2" w:rsidRDefault="001A522F" w:rsidP="00774423">
      <w:pPr>
        <w:pStyle w:val="Prrafodelista"/>
        <w:numPr>
          <w:ilvl w:val="0"/>
          <w:numId w:val="32"/>
        </w:numPr>
        <w:spacing w:line="276" w:lineRule="auto"/>
        <w:jc w:val="both"/>
        <w:rPr>
          <w:b/>
          <w:lang w:val="es-PE"/>
        </w:rPr>
      </w:pPr>
      <w:r w:rsidRPr="00C37DC2">
        <w:rPr>
          <w:lang w:val="es-PE"/>
        </w:rPr>
        <w:t>Las sesiones de aula se trabajaran en base a la aplicación de la hermenéutica jurídica, para lo cual se analizaran, valoraran e interpretaran</w:t>
      </w:r>
      <w:r w:rsidR="002A09E0" w:rsidRPr="00C37DC2">
        <w:rPr>
          <w:lang w:val="es-PE"/>
        </w:rPr>
        <w:t xml:space="preserve"> </w:t>
      </w:r>
      <w:r w:rsidR="001B64A0" w:rsidRPr="00C37DC2">
        <w:rPr>
          <w:lang w:val="es-PE"/>
        </w:rPr>
        <w:t>literatura jurídica</w:t>
      </w:r>
      <w:r w:rsidR="00B20BE0" w:rsidRPr="00C37DC2">
        <w:rPr>
          <w:lang w:val="es-PE"/>
        </w:rPr>
        <w:t xml:space="preserve"> en materia de Derecho Financiero</w:t>
      </w:r>
      <w:r w:rsidRPr="00C37DC2">
        <w:rPr>
          <w:lang w:val="es-PE"/>
        </w:rPr>
        <w:t>.</w:t>
      </w:r>
    </w:p>
    <w:p w:rsidR="001A522F" w:rsidRPr="00C37DC2" w:rsidRDefault="001A522F" w:rsidP="00774423">
      <w:pPr>
        <w:pStyle w:val="Prrafodelista"/>
        <w:numPr>
          <w:ilvl w:val="0"/>
          <w:numId w:val="32"/>
        </w:numPr>
        <w:spacing w:line="276" w:lineRule="auto"/>
        <w:jc w:val="both"/>
        <w:rPr>
          <w:b/>
          <w:lang w:val="es-PE"/>
        </w:rPr>
      </w:pPr>
      <w:r w:rsidRPr="00C37DC2">
        <w:rPr>
          <w:lang w:val="es-PE"/>
        </w:rPr>
        <w:t xml:space="preserve">La metodología a emplearse exigirá en el estudiante el pensamiento crítico </w:t>
      </w:r>
      <w:r w:rsidR="001B64A0" w:rsidRPr="00C37DC2">
        <w:rPr>
          <w:lang w:val="es-PE"/>
        </w:rPr>
        <w:t xml:space="preserve">de la </w:t>
      </w:r>
      <w:r w:rsidR="00B20BE0" w:rsidRPr="00C37DC2">
        <w:rPr>
          <w:lang w:val="es-PE"/>
        </w:rPr>
        <w:t>normatividad imperante del Derecho Financiero</w:t>
      </w:r>
      <w:r w:rsidR="001B64A0" w:rsidRPr="00C37DC2">
        <w:rPr>
          <w:lang w:val="es-PE"/>
        </w:rPr>
        <w:t>.</w:t>
      </w:r>
    </w:p>
    <w:p w:rsidR="00774423" w:rsidRPr="00C37DC2" w:rsidRDefault="00774423" w:rsidP="00774423">
      <w:pPr>
        <w:pStyle w:val="Prrafodelista"/>
        <w:numPr>
          <w:ilvl w:val="0"/>
          <w:numId w:val="32"/>
        </w:numPr>
        <w:spacing w:line="276" w:lineRule="auto"/>
        <w:jc w:val="both"/>
        <w:rPr>
          <w:b/>
          <w:lang w:val="es-PE"/>
        </w:rPr>
      </w:pPr>
      <w:r w:rsidRPr="00C37DC2">
        <w:rPr>
          <w:lang w:val="es-PE"/>
        </w:rPr>
        <w:t>Debates e intercambio de opiniones en clase sobre</w:t>
      </w:r>
      <w:r w:rsidR="00B20BE0" w:rsidRPr="00C37DC2">
        <w:rPr>
          <w:lang w:val="es-PE"/>
        </w:rPr>
        <w:t xml:space="preserve"> libre mercado, gastos e ingresos públicos.</w:t>
      </w:r>
    </w:p>
    <w:p w:rsidR="00774423" w:rsidRPr="00C37DC2" w:rsidRDefault="00774423" w:rsidP="00774423">
      <w:pPr>
        <w:pStyle w:val="Prrafodelista"/>
        <w:numPr>
          <w:ilvl w:val="0"/>
          <w:numId w:val="32"/>
        </w:numPr>
        <w:spacing w:line="276" w:lineRule="auto"/>
        <w:jc w:val="both"/>
        <w:rPr>
          <w:b/>
          <w:lang w:val="es-PE"/>
        </w:rPr>
      </w:pPr>
      <w:r w:rsidRPr="00C37DC2">
        <w:rPr>
          <w:lang w:val="es-PE"/>
        </w:rPr>
        <w:lastRenderedPageBreak/>
        <w:t xml:space="preserve">Análisis de casos y de jurisprudencias relacionados </w:t>
      </w:r>
      <w:r w:rsidR="007969D4" w:rsidRPr="00C37DC2">
        <w:rPr>
          <w:lang w:val="es-PE"/>
        </w:rPr>
        <w:t>con</w:t>
      </w:r>
      <w:r w:rsidR="00B20BE0" w:rsidRPr="00C37DC2">
        <w:rPr>
          <w:lang w:val="es-PE"/>
        </w:rPr>
        <w:t xml:space="preserve"> el Derecho Financiero</w:t>
      </w:r>
      <w:r w:rsidR="007969D4" w:rsidRPr="00C37DC2">
        <w:rPr>
          <w:lang w:val="es-PE"/>
        </w:rPr>
        <w:t>.</w:t>
      </w:r>
      <w:r w:rsidR="001A522F" w:rsidRPr="00C37DC2">
        <w:rPr>
          <w:lang w:val="es-PE"/>
        </w:rPr>
        <w:t xml:space="preserve">   </w:t>
      </w:r>
    </w:p>
    <w:p w:rsidR="00322D2F" w:rsidRPr="00C37DC2" w:rsidRDefault="00322D2F" w:rsidP="00475ED8">
      <w:pPr>
        <w:pStyle w:val="Prrafodelista"/>
        <w:spacing w:line="276" w:lineRule="auto"/>
        <w:ind w:left="1080"/>
        <w:jc w:val="both"/>
        <w:rPr>
          <w:b/>
          <w:lang w:val="es-PE"/>
        </w:rPr>
      </w:pPr>
    </w:p>
    <w:p w:rsidR="00774423" w:rsidRPr="00C37DC2" w:rsidRDefault="00774423" w:rsidP="00774423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C37DC2">
        <w:rPr>
          <w:b/>
        </w:rPr>
        <w:t>MEDIOS, MATERIALES Y RECURSOS</w:t>
      </w:r>
    </w:p>
    <w:p w:rsidR="002A09E0" w:rsidRPr="00C37DC2" w:rsidRDefault="002A09E0" w:rsidP="002A09E0">
      <w:pPr>
        <w:spacing w:line="276" w:lineRule="auto"/>
        <w:ind w:left="720"/>
        <w:jc w:val="both"/>
        <w:rPr>
          <w:b/>
        </w:rPr>
      </w:pPr>
    </w:p>
    <w:p w:rsidR="00774423" w:rsidRPr="00C37DC2" w:rsidRDefault="00774423" w:rsidP="00774423">
      <w:pPr>
        <w:spacing w:line="276" w:lineRule="auto"/>
        <w:ind w:left="720"/>
        <w:jc w:val="both"/>
      </w:pPr>
      <w:r w:rsidRPr="00C37DC2">
        <w:t>Se utilizaran los siguientes:</w:t>
      </w:r>
    </w:p>
    <w:p w:rsidR="00774423" w:rsidRPr="00C37DC2" w:rsidRDefault="00774423" w:rsidP="00774423">
      <w:pPr>
        <w:pStyle w:val="Prrafodelista"/>
        <w:spacing w:line="276" w:lineRule="auto"/>
        <w:ind w:left="360"/>
        <w:jc w:val="both"/>
      </w:pPr>
      <w:r w:rsidRPr="00C37DC2">
        <w:t xml:space="preserve">      5.1  Medios de escritorio: separatas, folletos y textos seleccionados.</w:t>
      </w:r>
    </w:p>
    <w:p w:rsidR="00E761F7" w:rsidRPr="00C37DC2" w:rsidRDefault="00774423" w:rsidP="00774423">
      <w:pPr>
        <w:pStyle w:val="Prrafodelista"/>
        <w:spacing w:line="276" w:lineRule="auto"/>
        <w:ind w:left="709"/>
        <w:jc w:val="both"/>
      </w:pPr>
      <w:r w:rsidRPr="00C37DC2">
        <w:t>5.2  Medios visuales: gráficos, transparencias, diapositivas, data, retroproyector.</w:t>
      </w:r>
    </w:p>
    <w:p w:rsidR="007969D4" w:rsidRPr="00C37DC2" w:rsidRDefault="007969D4" w:rsidP="00774423">
      <w:pPr>
        <w:pStyle w:val="Prrafodelista"/>
        <w:spacing w:line="276" w:lineRule="auto"/>
        <w:ind w:left="709"/>
        <w:jc w:val="both"/>
      </w:pPr>
    </w:p>
    <w:p w:rsidR="00774423" w:rsidRPr="00C37DC2" w:rsidRDefault="00F07BF2" w:rsidP="00774423">
      <w:pPr>
        <w:pStyle w:val="Prrafodelista"/>
        <w:numPr>
          <w:ilvl w:val="0"/>
          <w:numId w:val="1"/>
        </w:numPr>
        <w:spacing w:line="276" w:lineRule="auto"/>
        <w:jc w:val="both"/>
        <w:rPr>
          <w:b/>
        </w:rPr>
      </w:pPr>
      <w:r w:rsidRPr="00C37DC2">
        <w:rPr>
          <w:b/>
        </w:rPr>
        <w:t>CONTENIDO TEMÁTICO Y CRONOGRAMA</w:t>
      </w:r>
    </w:p>
    <w:p w:rsidR="00883836" w:rsidRPr="00C37DC2" w:rsidRDefault="00883836" w:rsidP="00883836">
      <w:pPr>
        <w:pStyle w:val="Prrafodelista"/>
        <w:spacing w:line="276" w:lineRule="auto"/>
        <w:ind w:left="720"/>
        <w:jc w:val="both"/>
        <w:rPr>
          <w:b/>
        </w:rPr>
      </w:pPr>
    </w:p>
    <w:tbl>
      <w:tblPr>
        <w:tblW w:w="9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"/>
        <w:gridCol w:w="2798"/>
        <w:gridCol w:w="2710"/>
        <w:gridCol w:w="2503"/>
      </w:tblGrid>
      <w:tr w:rsidR="00E761F7" w:rsidRPr="00C37DC2" w:rsidTr="00753504">
        <w:trPr>
          <w:trHeight w:val="110"/>
        </w:trPr>
        <w:tc>
          <w:tcPr>
            <w:tcW w:w="1048" w:type="dxa"/>
            <w:vMerge w:val="restart"/>
          </w:tcPr>
          <w:p w:rsidR="00E761F7" w:rsidRPr="00C37DC2" w:rsidRDefault="00785056" w:rsidP="00614942">
            <w:pPr>
              <w:jc w:val="center"/>
              <w:rPr>
                <w:b/>
              </w:rPr>
            </w:pPr>
            <w:r w:rsidRPr="00C37DC2">
              <w:rPr>
                <w:b/>
              </w:rPr>
              <w:t xml:space="preserve">Semana </w:t>
            </w:r>
          </w:p>
          <w:p w:rsidR="00E761F7" w:rsidRPr="00C37DC2" w:rsidRDefault="00E761F7" w:rsidP="00785056">
            <w:pPr>
              <w:jc w:val="center"/>
            </w:pPr>
          </w:p>
        </w:tc>
        <w:tc>
          <w:tcPr>
            <w:tcW w:w="8011" w:type="dxa"/>
            <w:gridSpan w:val="3"/>
          </w:tcPr>
          <w:p w:rsidR="00E761F7" w:rsidRPr="00C37DC2" w:rsidRDefault="00E761F7" w:rsidP="00614942">
            <w:pPr>
              <w:jc w:val="center"/>
              <w:rPr>
                <w:b/>
              </w:rPr>
            </w:pPr>
            <w:r w:rsidRPr="00C37DC2">
              <w:rPr>
                <w:b/>
              </w:rPr>
              <w:t>CONTENIDOS</w:t>
            </w:r>
          </w:p>
        </w:tc>
      </w:tr>
      <w:tr w:rsidR="00F07BF2" w:rsidRPr="00C37DC2" w:rsidTr="00753504">
        <w:trPr>
          <w:trHeight w:val="169"/>
        </w:trPr>
        <w:tc>
          <w:tcPr>
            <w:tcW w:w="1048" w:type="dxa"/>
            <w:vMerge/>
          </w:tcPr>
          <w:p w:rsidR="00E761F7" w:rsidRPr="00C37DC2" w:rsidRDefault="00E761F7" w:rsidP="00614942">
            <w:pPr>
              <w:jc w:val="both"/>
            </w:pPr>
          </w:p>
        </w:tc>
        <w:tc>
          <w:tcPr>
            <w:tcW w:w="2798" w:type="dxa"/>
          </w:tcPr>
          <w:p w:rsidR="00E761F7" w:rsidRPr="00C37DC2" w:rsidRDefault="00E761F7" w:rsidP="00614942">
            <w:pPr>
              <w:jc w:val="center"/>
              <w:rPr>
                <w:b/>
              </w:rPr>
            </w:pPr>
            <w:r w:rsidRPr="00C37DC2">
              <w:rPr>
                <w:b/>
              </w:rPr>
              <w:t>CONCEPTUALES</w:t>
            </w:r>
          </w:p>
        </w:tc>
        <w:tc>
          <w:tcPr>
            <w:tcW w:w="2710" w:type="dxa"/>
          </w:tcPr>
          <w:p w:rsidR="00E761F7" w:rsidRPr="00C37DC2" w:rsidRDefault="00E761F7" w:rsidP="00614942">
            <w:pPr>
              <w:jc w:val="center"/>
              <w:rPr>
                <w:b/>
              </w:rPr>
            </w:pPr>
            <w:r w:rsidRPr="00C37DC2">
              <w:rPr>
                <w:b/>
              </w:rPr>
              <w:t>PROCEDIMENTALES</w:t>
            </w:r>
          </w:p>
        </w:tc>
        <w:tc>
          <w:tcPr>
            <w:tcW w:w="2503" w:type="dxa"/>
          </w:tcPr>
          <w:p w:rsidR="00E761F7" w:rsidRPr="00C37DC2" w:rsidRDefault="00E761F7" w:rsidP="00614942">
            <w:pPr>
              <w:jc w:val="center"/>
              <w:rPr>
                <w:b/>
              </w:rPr>
            </w:pPr>
            <w:r w:rsidRPr="00C37DC2">
              <w:rPr>
                <w:b/>
              </w:rPr>
              <w:t>ACTITUDINALES</w:t>
            </w:r>
          </w:p>
        </w:tc>
      </w:tr>
      <w:tr w:rsidR="00F07BF2" w:rsidRPr="00C37DC2" w:rsidTr="00753504">
        <w:trPr>
          <w:trHeight w:val="335"/>
        </w:trPr>
        <w:tc>
          <w:tcPr>
            <w:tcW w:w="1048" w:type="dxa"/>
          </w:tcPr>
          <w:p w:rsidR="00E761F7" w:rsidRPr="00C37DC2" w:rsidRDefault="00594F91" w:rsidP="00614942">
            <w:pPr>
              <w:jc w:val="center"/>
            </w:pPr>
            <w:r w:rsidRPr="00C37DC2">
              <w:t>01</w:t>
            </w:r>
          </w:p>
        </w:tc>
        <w:tc>
          <w:tcPr>
            <w:tcW w:w="2798" w:type="dxa"/>
          </w:tcPr>
          <w:p w:rsidR="00E761F7" w:rsidRPr="00C37DC2" w:rsidRDefault="003E243C" w:rsidP="000A190C">
            <w:pPr>
              <w:jc w:val="both"/>
            </w:pPr>
            <w:r w:rsidRPr="00C37DC2">
              <w:t>Las finanzas públicas</w:t>
            </w:r>
            <w:r w:rsidR="00F711AD" w:rsidRPr="00C37DC2">
              <w:t>. C</w:t>
            </w:r>
            <w:r w:rsidRPr="00C37DC2">
              <w:t>oncepto, origen</w:t>
            </w:r>
            <w:r w:rsidR="00E761F7" w:rsidRPr="00C37DC2">
              <w:t>.</w:t>
            </w:r>
          </w:p>
        </w:tc>
        <w:tc>
          <w:tcPr>
            <w:tcW w:w="2710" w:type="dxa"/>
          </w:tcPr>
          <w:p w:rsidR="00E761F7" w:rsidRPr="00C37DC2" w:rsidRDefault="00665F60" w:rsidP="0013149B">
            <w:pPr>
              <w:jc w:val="both"/>
            </w:pPr>
            <w:r w:rsidRPr="00C37DC2">
              <w:t>Defin</w:t>
            </w:r>
            <w:r w:rsidR="005E0CCA" w:rsidRPr="00C37DC2">
              <w:t>e</w:t>
            </w:r>
            <w:r w:rsidR="0013149B" w:rsidRPr="00C37DC2">
              <w:t xml:space="preserve"> ca</w:t>
            </w:r>
            <w:r w:rsidR="00C07CC9" w:rsidRPr="00C37DC2">
              <w:t>racterísticas</w:t>
            </w:r>
            <w:r w:rsidR="0013149B" w:rsidRPr="00C37DC2">
              <w:t xml:space="preserve"> de finanzas públicas</w:t>
            </w:r>
            <w:r w:rsidR="00E761F7" w:rsidRPr="00C37DC2">
              <w:t>.</w:t>
            </w:r>
          </w:p>
        </w:tc>
        <w:tc>
          <w:tcPr>
            <w:tcW w:w="2503" w:type="dxa"/>
          </w:tcPr>
          <w:p w:rsidR="00E761F7" w:rsidRPr="00C37DC2" w:rsidRDefault="00C07CC9" w:rsidP="0013149B">
            <w:pPr>
              <w:jc w:val="both"/>
            </w:pPr>
            <w:r w:rsidRPr="00C37DC2">
              <w:t xml:space="preserve">Identifica </w:t>
            </w:r>
            <w:r w:rsidR="005E0CCA" w:rsidRPr="00C37DC2">
              <w:t xml:space="preserve">características </w:t>
            </w:r>
            <w:r w:rsidR="0013149B" w:rsidRPr="00C37DC2">
              <w:t>de finanzas públicas</w:t>
            </w:r>
            <w:r w:rsidR="001D6420" w:rsidRPr="00C37DC2">
              <w:t>.</w:t>
            </w:r>
          </w:p>
        </w:tc>
      </w:tr>
      <w:tr w:rsidR="00F07BF2" w:rsidRPr="00C37DC2" w:rsidTr="00753504">
        <w:trPr>
          <w:trHeight w:val="342"/>
        </w:trPr>
        <w:tc>
          <w:tcPr>
            <w:tcW w:w="1048" w:type="dxa"/>
          </w:tcPr>
          <w:p w:rsidR="00E761F7" w:rsidRPr="00C37DC2" w:rsidRDefault="00594F91" w:rsidP="00785056">
            <w:pPr>
              <w:jc w:val="center"/>
            </w:pPr>
            <w:r w:rsidRPr="00C37DC2">
              <w:t>02</w:t>
            </w:r>
          </w:p>
        </w:tc>
        <w:tc>
          <w:tcPr>
            <w:tcW w:w="2798" w:type="dxa"/>
          </w:tcPr>
          <w:p w:rsidR="00E761F7" w:rsidRPr="00C37DC2" w:rsidRDefault="000A190C" w:rsidP="000A190C">
            <w:pPr>
              <w:jc w:val="both"/>
            </w:pPr>
            <w:r w:rsidRPr="00C37DC2">
              <w:t>Instituciones y principios.</w:t>
            </w:r>
          </w:p>
        </w:tc>
        <w:tc>
          <w:tcPr>
            <w:tcW w:w="2710" w:type="dxa"/>
          </w:tcPr>
          <w:p w:rsidR="00E761F7" w:rsidRPr="00C37DC2" w:rsidRDefault="005E0CCA" w:rsidP="0013149B">
            <w:pPr>
              <w:jc w:val="both"/>
            </w:pPr>
            <w:r w:rsidRPr="00C37DC2">
              <w:t>C</w:t>
            </w:r>
            <w:r w:rsidR="00665F60" w:rsidRPr="00C37DC2">
              <w:t>onoce</w:t>
            </w:r>
            <w:r w:rsidR="0013149B" w:rsidRPr="00C37DC2">
              <w:t xml:space="preserve"> y comprende</w:t>
            </w:r>
            <w:r w:rsidR="00665F60" w:rsidRPr="00C37DC2">
              <w:t>.</w:t>
            </w:r>
          </w:p>
        </w:tc>
        <w:tc>
          <w:tcPr>
            <w:tcW w:w="2503" w:type="dxa"/>
          </w:tcPr>
          <w:p w:rsidR="00E761F7" w:rsidRPr="00C37DC2" w:rsidRDefault="00665F60" w:rsidP="0013149B">
            <w:pPr>
              <w:jc w:val="both"/>
            </w:pPr>
            <w:r w:rsidRPr="00C37DC2">
              <w:t xml:space="preserve">Utiliza </w:t>
            </w:r>
            <w:r w:rsidR="005E0CCA" w:rsidRPr="00C37DC2">
              <w:t>estrategias</w:t>
            </w:r>
            <w:r w:rsidR="0013149B" w:rsidRPr="00C37DC2">
              <w:t xml:space="preserve"> de ley</w:t>
            </w:r>
            <w:r w:rsidR="00E761F7" w:rsidRPr="00C37DC2">
              <w:t>.</w:t>
            </w:r>
          </w:p>
        </w:tc>
      </w:tr>
      <w:tr w:rsidR="00F07BF2" w:rsidRPr="00C37DC2" w:rsidTr="00753504">
        <w:trPr>
          <w:trHeight w:val="342"/>
        </w:trPr>
        <w:tc>
          <w:tcPr>
            <w:tcW w:w="1048" w:type="dxa"/>
          </w:tcPr>
          <w:p w:rsidR="00E761F7" w:rsidRPr="00C37DC2" w:rsidRDefault="00594F91" w:rsidP="00785056">
            <w:pPr>
              <w:jc w:val="center"/>
            </w:pPr>
            <w:r w:rsidRPr="00C37DC2">
              <w:t>03</w:t>
            </w:r>
          </w:p>
        </w:tc>
        <w:tc>
          <w:tcPr>
            <w:tcW w:w="2798" w:type="dxa"/>
          </w:tcPr>
          <w:p w:rsidR="00E761F7" w:rsidRPr="00C37DC2" w:rsidRDefault="000A190C" w:rsidP="000A190C">
            <w:pPr>
              <w:jc w:val="both"/>
            </w:pPr>
            <w:r w:rsidRPr="00C37DC2">
              <w:t>Importancia de las finanzas públicas.</w:t>
            </w:r>
          </w:p>
        </w:tc>
        <w:tc>
          <w:tcPr>
            <w:tcW w:w="2710" w:type="dxa"/>
          </w:tcPr>
          <w:p w:rsidR="00E761F7" w:rsidRPr="00C37DC2" w:rsidRDefault="00306620" w:rsidP="0013149B">
            <w:pPr>
              <w:jc w:val="both"/>
            </w:pPr>
            <w:r w:rsidRPr="00C37DC2">
              <w:t xml:space="preserve">Ejercita análisis y síntesis de </w:t>
            </w:r>
            <w:r w:rsidR="0013149B" w:rsidRPr="00C37DC2">
              <w:t>finanzas</w:t>
            </w:r>
            <w:r w:rsidR="00665F60" w:rsidRPr="00C37DC2">
              <w:t>.</w:t>
            </w:r>
          </w:p>
        </w:tc>
        <w:tc>
          <w:tcPr>
            <w:tcW w:w="2503" w:type="dxa"/>
          </w:tcPr>
          <w:p w:rsidR="00E761F7" w:rsidRPr="00C37DC2" w:rsidRDefault="005E0CCA" w:rsidP="0013149B">
            <w:pPr>
              <w:jc w:val="both"/>
            </w:pPr>
            <w:r w:rsidRPr="00C37DC2">
              <w:t>Analiza y sintetiza</w:t>
            </w:r>
            <w:r w:rsidR="0013149B" w:rsidRPr="00C37DC2">
              <w:t xml:space="preserve"> las finanzas</w:t>
            </w:r>
            <w:r w:rsidR="001D6420" w:rsidRPr="00C37DC2">
              <w:t>.</w:t>
            </w:r>
          </w:p>
        </w:tc>
      </w:tr>
      <w:tr w:rsidR="00F07BF2" w:rsidRPr="00C37DC2" w:rsidTr="00753504">
        <w:trPr>
          <w:trHeight w:val="335"/>
        </w:trPr>
        <w:tc>
          <w:tcPr>
            <w:tcW w:w="1048" w:type="dxa"/>
          </w:tcPr>
          <w:p w:rsidR="00E761F7" w:rsidRPr="00C37DC2" w:rsidRDefault="00594F91" w:rsidP="00785056">
            <w:pPr>
              <w:jc w:val="center"/>
            </w:pPr>
            <w:r w:rsidRPr="00C37DC2">
              <w:t>04</w:t>
            </w:r>
          </w:p>
        </w:tc>
        <w:tc>
          <w:tcPr>
            <w:tcW w:w="2798" w:type="dxa"/>
          </w:tcPr>
          <w:p w:rsidR="00E761F7" w:rsidRDefault="000A190C" w:rsidP="000A190C">
            <w:pPr>
              <w:jc w:val="both"/>
            </w:pPr>
            <w:r w:rsidRPr="00C37DC2">
              <w:t>Finanzas públicas y economía</w:t>
            </w:r>
            <w:r w:rsidR="00F07BF2" w:rsidRPr="00C37DC2">
              <w:t>.</w:t>
            </w:r>
          </w:p>
          <w:p w:rsidR="000B5BF5" w:rsidRPr="000B5BF5" w:rsidRDefault="000B5BF5" w:rsidP="000A190C">
            <w:pPr>
              <w:jc w:val="both"/>
              <w:rPr>
                <w:b/>
              </w:rPr>
            </w:pPr>
            <w:r>
              <w:rPr>
                <w:b/>
              </w:rPr>
              <w:t>Evaluación mensual</w:t>
            </w:r>
          </w:p>
        </w:tc>
        <w:tc>
          <w:tcPr>
            <w:tcW w:w="2710" w:type="dxa"/>
          </w:tcPr>
          <w:p w:rsidR="00E761F7" w:rsidRPr="00C37DC2" w:rsidRDefault="00EB153B" w:rsidP="0013149B">
            <w:pPr>
              <w:jc w:val="both"/>
            </w:pPr>
            <w:r w:rsidRPr="00C37DC2">
              <w:t>Ejercita</w:t>
            </w:r>
            <w:r w:rsidR="0013149B" w:rsidRPr="00C37DC2">
              <w:t xml:space="preserve"> e</w:t>
            </w:r>
            <w:r w:rsidRPr="00C37DC2">
              <w:t xml:space="preserve"> interpreta</w:t>
            </w:r>
            <w:r w:rsidR="0013149B" w:rsidRPr="00C37DC2">
              <w:t xml:space="preserve"> las finanzas públicas</w:t>
            </w:r>
            <w:r w:rsidRPr="00C37DC2">
              <w:t>.</w:t>
            </w:r>
          </w:p>
        </w:tc>
        <w:tc>
          <w:tcPr>
            <w:tcW w:w="2503" w:type="dxa"/>
          </w:tcPr>
          <w:p w:rsidR="00E761F7" w:rsidRPr="00C37DC2" w:rsidRDefault="00EB153B" w:rsidP="00764E5E">
            <w:pPr>
              <w:jc w:val="both"/>
            </w:pPr>
            <w:r w:rsidRPr="00C37DC2">
              <w:t xml:space="preserve">Interpreta textos </w:t>
            </w:r>
            <w:r w:rsidR="00764E5E" w:rsidRPr="00C37DC2">
              <w:t>financieros</w:t>
            </w:r>
            <w:r w:rsidR="00A678C5" w:rsidRPr="00C37DC2">
              <w:t>.</w:t>
            </w:r>
          </w:p>
        </w:tc>
      </w:tr>
    </w:tbl>
    <w:p w:rsidR="00594F91" w:rsidRPr="00C37DC2" w:rsidRDefault="00594F91" w:rsidP="00E761F7">
      <w:pPr>
        <w:jc w:val="both"/>
      </w:pPr>
    </w:p>
    <w:tbl>
      <w:tblPr>
        <w:tblW w:w="9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"/>
        <w:gridCol w:w="2811"/>
        <w:gridCol w:w="2722"/>
        <w:gridCol w:w="2498"/>
      </w:tblGrid>
      <w:tr w:rsidR="00E761F7" w:rsidRPr="00C37DC2" w:rsidTr="000A190C">
        <w:trPr>
          <w:trHeight w:val="123"/>
        </w:trPr>
        <w:tc>
          <w:tcPr>
            <w:tcW w:w="1052" w:type="dxa"/>
            <w:vMerge w:val="restart"/>
          </w:tcPr>
          <w:p w:rsidR="00E761F7" w:rsidRPr="00C37DC2" w:rsidRDefault="00E761F7" w:rsidP="00614942">
            <w:pPr>
              <w:jc w:val="center"/>
              <w:rPr>
                <w:b/>
              </w:rPr>
            </w:pPr>
            <w:r w:rsidRPr="00C37DC2">
              <w:rPr>
                <w:b/>
              </w:rPr>
              <w:t>Semana</w:t>
            </w:r>
          </w:p>
          <w:p w:rsidR="00785056" w:rsidRPr="00C37DC2" w:rsidRDefault="00785056" w:rsidP="00614942">
            <w:pPr>
              <w:jc w:val="center"/>
            </w:pPr>
          </w:p>
        </w:tc>
        <w:tc>
          <w:tcPr>
            <w:tcW w:w="8031" w:type="dxa"/>
            <w:gridSpan w:val="3"/>
          </w:tcPr>
          <w:p w:rsidR="00E761F7" w:rsidRPr="00C37DC2" w:rsidRDefault="00E761F7" w:rsidP="00614942">
            <w:pPr>
              <w:jc w:val="center"/>
              <w:rPr>
                <w:b/>
              </w:rPr>
            </w:pPr>
            <w:r w:rsidRPr="00C37DC2">
              <w:rPr>
                <w:b/>
              </w:rPr>
              <w:t>CONTENIDOS</w:t>
            </w:r>
          </w:p>
        </w:tc>
      </w:tr>
      <w:tr w:rsidR="00A3622F" w:rsidRPr="00C37DC2" w:rsidTr="000A190C">
        <w:trPr>
          <w:trHeight w:val="131"/>
        </w:trPr>
        <w:tc>
          <w:tcPr>
            <w:tcW w:w="1052" w:type="dxa"/>
            <w:vMerge/>
          </w:tcPr>
          <w:p w:rsidR="00E761F7" w:rsidRPr="00C37DC2" w:rsidRDefault="00E761F7" w:rsidP="00614942">
            <w:pPr>
              <w:jc w:val="both"/>
            </w:pPr>
          </w:p>
        </w:tc>
        <w:tc>
          <w:tcPr>
            <w:tcW w:w="2811" w:type="dxa"/>
          </w:tcPr>
          <w:p w:rsidR="00E761F7" w:rsidRPr="00C37DC2" w:rsidRDefault="00E761F7" w:rsidP="00614942">
            <w:pPr>
              <w:jc w:val="center"/>
              <w:rPr>
                <w:b/>
              </w:rPr>
            </w:pPr>
            <w:r w:rsidRPr="00C37DC2">
              <w:rPr>
                <w:b/>
              </w:rPr>
              <w:t>CONCEPTUALES</w:t>
            </w:r>
          </w:p>
        </w:tc>
        <w:tc>
          <w:tcPr>
            <w:tcW w:w="2722" w:type="dxa"/>
          </w:tcPr>
          <w:p w:rsidR="00E761F7" w:rsidRPr="00C37DC2" w:rsidRDefault="00E761F7" w:rsidP="00614942">
            <w:pPr>
              <w:jc w:val="center"/>
              <w:rPr>
                <w:b/>
              </w:rPr>
            </w:pPr>
            <w:r w:rsidRPr="00C37DC2">
              <w:rPr>
                <w:b/>
              </w:rPr>
              <w:t>PROCEDIMENTALES</w:t>
            </w:r>
          </w:p>
        </w:tc>
        <w:tc>
          <w:tcPr>
            <w:tcW w:w="2498" w:type="dxa"/>
          </w:tcPr>
          <w:p w:rsidR="00E761F7" w:rsidRPr="00C37DC2" w:rsidRDefault="00E761F7" w:rsidP="00614942">
            <w:pPr>
              <w:jc w:val="center"/>
              <w:rPr>
                <w:b/>
              </w:rPr>
            </w:pPr>
            <w:r w:rsidRPr="00C37DC2">
              <w:rPr>
                <w:b/>
              </w:rPr>
              <w:t>ACTITUDINALES</w:t>
            </w:r>
          </w:p>
        </w:tc>
      </w:tr>
      <w:tr w:rsidR="00A3622F" w:rsidRPr="00C37DC2" w:rsidTr="000A190C">
        <w:trPr>
          <w:trHeight w:val="467"/>
        </w:trPr>
        <w:tc>
          <w:tcPr>
            <w:tcW w:w="1052" w:type="dxa"/>
          </w:tcPr>
          <w:p w:rsidR="00E761F7" w:rsidRPr="00C37DC2" w:rsidRDefault="00594F91" w:rsidP="00785056">
            <w:pPr>
              <w:jc w:val="center"/>
            </w:pPr>
            <w:r w:rsidRPr="00C37DC2">
              <w:t>05</w:t>
            </w:r>
          </w:p>
        </w:tc>
        <w:tc>
          <w:tcPr>
            <w:tcW w:w="2811" w:type="dxa"/>
          </w:tcPr>
          <w:p w:rsidR="00E761F7" w:rsidRPr="00C37DC2" w:rsidRDefault="00BA7D3A" w:rsidP="000A190C">
            <w:pPr>
              <w:jc w:val="both"/>
            </w:pPr>
            <w:r w:rsidRPr="00C37DC2">
              <w:t>Teoría de los gastos e ingresos públicos</w:t>
            </w:r>
            <w:r w:rsidR="000A190C" w:rsidRPr="00C37DC2">
              <w:t>.</w:t>
            </w:r>
            <w:r w:rsidR="009E3348" w:rsidRPr="00C37DC2">
              <w:t xml:space="preserve"> </w:t>
            </w:r>
          </w:p>
        </w:tc>
        <w:tc>
          <w:tcPr>
            <w:tcW w:w="2722" w:type="dxa"/>
          </w:tcPr>
          <w:p w:rsidR="00E761F7" w:rsidRPr="00C37DC2" w:rsidRDefault="009E2A2C" w:rsidP="009E2A2C">
            <w:pPr>
              <w:jc w:val="both"/>
            </w:pPr>
            <w:r w:rsidRPr="00C37DC2">
              <w:t>Aprende las doctrinas y teorías</w:t>
            </w:r>
            <w:r w:rsidR="00E761F7" w:rsidRPr="00C37DC2">
              <w:t>.</w:t>
            </w:r>
          </w:p>
        </w:tc>
        <w:tc>
          <w:tcPr>
            <w:tcW w:w="2498" w:type="dxa"/>
          </w:tcPr>
          <w:p w:rsidR="00E761F7" w:rsidRPr="00C37DC2" w:rsidRDefault="00244F1A" w:rsidP="009E2A2C">
            <w:pPr>
              <w:jc w:val="both"/>
            </w:pPr>
            <w:r w:rsidRPr="00C37DC2">
              <w:t xml:space="preserve">Construye </w:t>
            </w:r>
            <w:r w:rsidR="009E2A2C" w:rsidRPr="00C37DC2">
              <w:t>marco teórico referencial</w:t>
            </w:r>
            <w:r w:rsidR="00EB153B" w:rsidRPr="00C37DC2">
              <w:t>.</w:t>
            </w:r>
          </w:p>
        </w:tc>
      </w:tr>
      <w:tr w:rsidR="00A3622F" w:rsidRPr="00C37DC2" w:rsidTr="000A190C">
        <w:trPr>
          <w:trHeight w:val="371"/>
        </w:trPr>
        <w:tc>
          <w:tcPr>
            <w:tcW w:w="1052" w:type="dxa"/>
          </w:tcPr>
          <w:p w:rsidR="00E761F7" w:rsidRPr="00C37DC2" w:rsidRDefault="00594F91" w:rsidP="00614942">
            <w:pPr>
              <w:jc w:val="center"/>
            </w:pPr>
            <w:r w:rsidRPr="00C37DC2">
              <w:lastRenderedPageBreak/>
              <w:t>06</w:t>
            </w:r>
          </w:p>
        </w:tc>
        <w:tc>
          <w:tcPr>
            <w:tcW w:w="2811" w:type="dxa"/>
          </w:tcPr>
          <w:p w:rsidR="00E761F7" w:rsidRPr="00C37DC2" w:rsidRDefault="000A190C" w:rsidP="000A190C">
            <w:pPr>
              <w:jc w:val="both"/>
            </w:pPr>
            <w:r w:rsidRPr="00C37DC2">
              <w:t>Concepto y clasificación</w:t>
            </w:r>
            <w:r w:rsidR="00F07BF2" w:rsidRPr="00C37DC2">
              <w:t>.</w:t>
            </w:r>
            <w:r w:rsidR="00E761F7" w:rsidRPr="00C37DC2">
              <w:t xml:space="preserve"> </w:t>
            </w:r>
          </w:p>
        </w:tc>
        <w:tc>
          <w:tcPr>
            <w:tcW w:w="2722" w:type="dxa"/>
          </w:tcPr>
          <w:p w:rsidR="00E761F7" w:rsidRPr="00C37DC2" w:rsidRDefault="009E2A2C" w:rsidP="009E2A2C">
            <w:pPr>
              <w:jc w:val="both"/>
            </w:pPr>
            <w:r w:rsidRPr="00C37DC2">
              <w:t>Internaliza conceptos</w:t>
            </w:r>
            <w:r w:rsidR="00EB153B" w:rsidRPr="00C37DC2">
              <w:t>.</w:t>
            </w:r>
          </w:p>
        </w:tc>
        <w:tc>
          <w:tcPr>
            <w:tcW w:w="2498" w:type="dxa"/>
          </w:tcPr>
          <w:p w:rsidR="00E761F7" w:rsidRPr="00C37DC2" w:rsidRDefault="00EB153B" w:rsidP="009E2A2C">
            <w:pPr>
              <w:jc w:val="both"/>
            </w:pPr>
            <w:r w:rsidRPr="00C37DC2">
              <w:t>Identifica</w:t>
            </w:r>
            <w:r w:rsidR="009E2A2C" w:rsidRPr="00C37DC2">
              <w:t xml:space="preserve"> concepto propio</w:t>
            </w:r>
          </w:p>
        </w:tc>
      </w:tr>
      <w:tr w:rsidR="00A3622F" w:rsidRPr="00C37DC2" w:rsidTr="000A190C">
        <w:trPr>
          <w:trHeight w:val="283"/>
        </w:trPr>
        <w:tc>
          <w:tcPr>
            <w:tcW w:w="1052" w:type="dxa"/>
          </w:tcPr>
          <w:p w:rsidR="00E761F7" w:rsidRPr="00C37DC2" w:rsidRDefault="00594F91" w:rsidP="00614942">
            <w:pPr>
              <w:jc w:val="center"/>
            </w:pPr>
            <w:r w:rsidRPr="00C37DC2">
              <w:t>07</w:t>
            </w:r>
          </w:p>
        </w:tc>
        <w:tc>
          <w:tcPr>
            <w:tcW w:w="2811" w:type="dxa"/>
          </w:tcPr>
          <w:p w:rsidR="00E761F7" w:rsidRPr="00C37DC2" w:rsidRDefault="00FE68C1" w:rsidP="00FE68C1">
            <w:pPr>
              <w:jc w:val="both"/>
            </w:pPr>
            <w:r w:rsidRPr="00C37DC2">
              <w:t>Teoría del crecimiento del gasto público</w:t>
            </w:r>
            <w:r w:rsidR="009E3348" w:rsidRPr="00C37DC2">
              <w:t xml:space="preserve">. </w:t>
            </w:r>
          </w:p>
        </w:tc>
        <w:tc>
          <w:tcPr>
            <w:tcW w:w="2722" w:type="dxa"/>
          </w:tcPr>
          <w:p w:rsidR="00E761F7" w:rsidRPr="00C37DC2" w:rsidRDefault="009E2A2C" w:rsidP="009E2A2C">
            <w:pPr>
              <w:jc w:val="both"/>
            </w:pPr>
            <w:r w:rsidRPr="00C37DC2">
              <w:t>Aprende teoría gasto público</w:t>
            </w:r>
            <w:r w:rsidR="00A3622F" w:rsidRPr="00C37DC2">
              <w:t>.</w:t>
            </w:r>
          </w:p>
        </w:tc>
        <w:tc>
          <w:tcPr>
            <w:tcW w:w="2498" w:type="dxa"/>
          </w:tcPr>
          <w:p w:rsidR="00E761F7" w:rsidRPr="00C37DC2" w:rsidRDefault="00EB153B" w:rsidP="009E2A2C">
            <w:pPr>
              <w:jc w:val="both"/>
            </w:pPr>
            <w:r w:rsidRPr="00C37DC2">
              <w:t xml:space="preserve">Utiliza </w:t>
            </w:r>
            <w:r w:rsidR="009E2A2C" w:rsidRPr="00C37DC2">
              <w:t>las teorías</w:t>
            </w:r>
            <w:r w:rsidR="00237B25" w:rsidRPr="00C37DC2">
              <w:t>.</w:t>
            </w:r>
          </w:p>
        </w:tc>
      </w:tr>
      <w:tr w:rsidR="00A3622F" w:rsidRPr="00C37DC2" w:rsidTr="000A190C">
        <w:trPr>
          <w:trHeight w:val="371"/>
        </w:trPr>
        <w:tc>
          <w:tcPr>
            <w:tcW w:w="1052" w:type="dxa"/>
          </w:tcPr>
          <w:p w:rsidR="00E761F7" w:rsidRPr="00C37DC2" w:rsidRDefault="00594F91" w:rsidP="00614942">
            <w:pPr>
              <w:jc w:val="center"/>
            </w:pPr>
            <w:r w:rsidRPr="00C37DC2">
              <w:t>08</w:t>
            </w:r>
          </w:p>
        </w:tc>
        <w:tc>
          <w:tcPr>
            <w:tcW w:w="2811" w:type="dxa"/>
          </w:tcPr>
          <w:p w:rsidR="002D3252" w:rsidRPr="00C37DC2" w:rsidRDefault="00FE68C1" w:rsidP="002D3252">
            <w:pPr>
              <w:numPr>
                <w:ilvl w:val="0"/>
                <w:numId w:val="36"/>
              </w:numPr>
              <w:ind w:left="0"/>
              <w:jc w:val="both"/>
              <w:rPr>
                <w:color w:val="373636"/>
              </w:rPr>
            </w:pPr>
            <w:r w:rsidRPr="00C37DC2">
              <w:t>La gestión pública,</w:t>
            </w:r>
            <w:r w:rsidR="002D3252" w:rsidRPr="00C37DC2">
              <w:t xml:space="preserve"> </w:t>
            </w:r>
          </w:p>
          <w:p w:rsidR="00594F91" w:rsidRPr="00C37DC2" w:rsidRDefault="00594F91" w:rsidP="000B5BF5">
            <w:pPr>
              <w:jc w:val="both"/>
              <w:rPr>
                <w:b/>
              </w:rPr>
            </w:pPr>
            <w:r w:rsidRPr="00C37DC2">
              <w:rPr>
                <w:b/>
              </w:rPr>
              <w:t>E</w:t>
            </w:r>
            <w:r w:rsidR="000B5BF5">
              <w:rPr>
                <w:b/>
              </w:rPr>
              <w:t>valuación mensual</w:t>
            </w:r>
          </w:p>
        </w:tc>
        <w:tc>
          <w:tcPr>
            <w:tcW w:w="2722" w:type="dxa"/>
          </w:tcPr>
          <w:p w:rsidR="00E761F7" w:rsidRPr="00C37DC2" w:rsidRDefault="009E2A2C" w:rsidP="009E2A2C">
            <w:pPr>
              <w:jc w:val="both"/>
            </w:pPr>
            <w:r w:rsidRPr="00C37DC2">
              <w:t>Conoce gestión pública</w:t>
            </w:r>
          </w:p>
        </w:tc>
        <w:tc>
          <w:tcPr>
            <w:tcW w:w="2498" w:type="dxa"/>
          </w:tcPr>
          <w:p w:rsidR="00E761F7" w:rsidRPr="00C37DC2" w:rsidRDefault="00EB153B" w:rsidP="00586308">
            <w:pPr>
              <w:jc w:val="both"/>
            </w:pPr>
            <w:r w:rsidRPr="00C37DC2">
              <w:t>Precisa</w:t>
            </w:r>
            <w:r w:rsidR="009E2A2C" w:rsidRPr="00C37DC2">
              <w:t xml:space="preserve"> la gestión p</w:t>
            </w:r>
            <w:r w:rsidR="00586308" w:rsidRPr="00C37DC2">
              <w:t>ú</w:t>
            </w:r>
            <w:r w:rsidR="009E2A2C" w:rsidRPr="00C37DC2">
              <w:t>blica</w:t>
            </w:r>
            <w:r w:rsidR="004721D9" w:rsidRPr="00C37DC2">
              <w:t>.</w:t>
            </w:r>
          </w:p>
        </w:tc>
      </w:tr>
    </w:tbl>
    <w:p w:rsidR="00E761F7" w:rsidRDefault="00E761F7" w:rsidP="00E761F7">
      <w:pPr>
        <w:jc w:val="both"/>
      </w:pPr>
    </w:p>
    <w:p w:rsidR="00C37DC2" w:rsidRDefault="00C37DC2" w:rsidP="00E761F7">
      <w:pPr>
        <w:jc w:val="both"/>
      </w:pPr>
    </w:p>
    <w:p w:rsidR="00C37DC2" w:rsidRDefault="00C37DC2" w:rsidP="00E761F7">
      <w:pPr>
        <w:jc w:val="both"/>
      </w:pPr>
    </w:p>
    <w:p w:rsidR="00C37DC2" w:rsidRPr="00C37DC2" w:rsidRDefault="00C37DC2" w:rsidP="00E761F7">
      <w:pPr>
        <w:jc w:val="both"/>
      </w:pPr>
    </w:p>
    <w:tbl>
      <w:tblPr>
        <w:tblW w:w="9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"/>
        <w:gridCol w:w="2795"/>
        <w:gridCol w:w="2710"/>
        <w:gridCol w:w="2534"/>
      </w:tblGrid>
      <w:tr w:rsidR="00E761F7" w:rsidRPr="00C37DC2" w:rsidTr="00753504">
        <w:trPr>
          <w:trHeight w:val="120"/>
        </w:trPr>
        <w:tc>
          <w:tcPr>
            <w:tcW w:w="1052" w:type="dxa"/>
            <w:vMerge w:val="restart"/>
          </w:tcPr>
          <w:p w:rsidR="00E761F7" w:rsidRPr="00C37DC2" w:rsidRDefault="00E761F7" w:rsidP="00614942">
            <w:pPr>
              <w:jc w:val="center"/>
              <w:rPr>
                <w:b/>
              </w:rPr>
            </w:pPr>
            <w:r w:rsidRPr="00C37DC2">
              <w:rPr>
                <w:b/>
              </w:rPr>
              <w:t>Semana</w:t>
            </w:r>
          </w:p>
          <w:p w:rsidR="00046953" w:rsidRPr="00C37DC2" w:rsidRDefault="00046953" w:rsidP="00614942">
            <w:pPr>
              <w:jc w:val="center"/>
            </w:pPr>
          </w:p>
        </w:tc>
        <w:tc>
          <w:tcPr>
            <w:tcW w:w="8039" w:type="dxa"/>
            <w:gridSpan w:val="3"/>
          </w:tcPr>
          <w:p w:rsidR="00E761F7" w:rsidRPr="00C37DC2" w:rsidRDefault="00E761F7" w:rsidP="00614942">
            <w:pPr>
              <w:jc w:val="center"/>
              <w:rPr>
                <w:b/>
              </w:rPr>
            </w:pPr>
            <w:r w:rsidRPr="00C37DC2">
              <w:rPr>
                <w:b/>
              </w:rPr>
              <w:t>CONTENIDOS</w:t>
            </w:r>
          </w:p>
        </w:tc>
      </w:tr>
      <w:tr w:rsidR="00046953" w:rsidRPr="00C37DC2" w:rsidTr="00F07C85">
        <w:trPr>
          <w:trHeight w:val="128"/>
        </w:trPr>
        <w:tc>
          <w:tcPr>
            <w:tcW w:w="1052" w:type="dxa"/>
            <w:vMerge/>
          </w:tcPr>
          <w:p w:rsidR="00E761F7" w:rsidRPr="00C37DC2" w:rsidRDefault="00E761F7" w:rsidP="00614942">
            <w:pPr>
              <w:jc w:val="both"/>
            </w:pPr>
          </w:p>
        </w:tc>
        <w:tc>
          <w:tcPr>
            <w:tcW w:w="2795" w:type="dxa"/>
          </w:tcPr>
          <w:p w:rsidR="00E761F7" w:rsidRPr="00C37DC2" w:rsidRDefault="00E761F7" w:rsidP="00614942">
            <w:pPr>
              <w:jc w:val="center"/>
              <w:rPr>
                <w:b/>
              </w:rPr>
            </w:pPr>
            <w:r w:rsidRPr="00C37DC2">
              <w:rPr>
                <w:b/>
              </w:rPr>
              <w:t>CONCEPTUALES</w:t>
            </w:r>
          </w:p>
        </w:tc>
        <w:tc>
          <w:tcPr>
            <w:tcW w:w="2710" w:type="dxa"/>
          </w:tcPr>
          <w:p w:rsidR="00E761F7" w:rsidRPr="00C37DC2" w:rsidRDefault="00E761F7" w:rsidP="00614942">
            <w:pPr>
              <w:jc w:val="center"/>
              <w:rPr>
                <w:b/>
              </w:rPr>
            </w:pPr>
            <w:r w:rsidRPr="00C37DC2">
              <w:rPr>
                <w:b/>
              </w:rPr>
              <w:t>PROCEDIMENTALES</w:t>
            </w:r>
          </w:p>
        </w:tc>
        <w:tc>
          <w:tcPr>
            <w:tcW w:w="2534" w:type="dxa"/>
          </w:tcPr>
          <w:p w:rsidR="00E761F7" w:rsidRPr="00C37DC2" w:rsidRDefault="00E761F7" w:rsidP="00614942">
            <w:pPr>
              <w:jc w:val="center"/>
              <w:rPr>
                <w:b/>
              </w:rPr>
            </w:pPr>
            <w:r w:rsidRPr="00C37DC2">
              <w:rPr>
                <w:b/>
              </w:rPr>
              <w:t>ACTITUDINALES</w:t>
            </w:r>
          </w:p>
        </w:tc>
      </w:tr>
      <w:tr w:rsidR="00046953" w:rsidRPr="00C37DC2" w:rsidTr="00F07C85">
        <w:trPr>
          <w:trHeight w:val="241"/>
        </w:trPr>
        <w:tc>
          <w:tcPr>
            <w:tcW w:w="1052" w:type="dxa"/>
          </w:tcPr>
          <w:p w:rsidR="00E761F7" w:rsidRPr="00C37DC2" w:rsidRDefault="00594F91" w:rsidP="00614942">
            <w:pPr>
              <w:jc w:val="center"/>
            </w:pPr>
            <w:r w:rsidRPr="00C37DC2">
              <w:t>09</w:t>
            </w:r>
          </w:p>
        </w:tc>
        <w:tc>
          <w:tcPr>
            <w:tcW w:w="2795" w:type="dxa"/>
          </w:tcPr>
          <w:p w:rsidR="00E761F7" w:rsidRPr="00C37DC2" w:rsidRDefault="00BA7D3A" w:rsidP="00586308">
            <w:pPr>
              <w:jc w:val="both"/>
            </w:pPr>
            <w:r w:rsidRPr="00C37DC2">
              <w:t>Teoría</w:t>
            </w:r>
            <w:r w:rsidR="00586308" w:rsidRPr="00C37DC2">
              <w:t xml:space="preserve"> </w:t>
            </w:r>
            <w:r w:rsidRPr="00C37DC2">
              <w:t xml:space="preserve"> presupuesto</w:t>
            </w:r>
            <w:r w:rsidR="00FE68C1" w:rsidRPr="00C37DC2">
              <w:t xml:space="preserve"> público</w:t>
            </w:r>
            <w:r w:rsidR="00E761F7" w:rsidRPr="00C37DC2">
              <w:t>.</w:t>
            </w:r>
          </w:p>
        </w:tc>
        <w:tc>
          <w:tcPr>
            <w:tcW w:w="2710" w:type="dxa"/>
          </w:tcPr>
          <w:p w:rsidR="00E761F7" w:rsidRPr="00C37DC2" w:rsidRDefault="00586308" w:rsidP="00586308">
            <w:pPr>
              <w:jc w:val="both"/>
            </w:pPr>
            <w:r w:rsidRPr="00C37DC2">
              <w:t>Conoce las teorías</w:t>
            </w:r>
            <w:r w:rsidR="00753504" w:rsidRPr="00C37DC2">
              <w:t>.</w:t>
            </w:r>
          </w:p>
        </w:tc>
        <w:tc>
          <w:tcPr>
            <w:tcW w:w="2534" w:type="dxa"/>
          </w:tcPr>
          <w:p w:rsidR="00E761F7" w:rsidRPr="00C37DC2" w:rsidRDefault="0016541D" w:rsidP="00586308">
            <w:pPr>
              <w:jc w:val="both"/>
            </w:pPr>
            <w:r w:rsidRPr="00C37DC2">
              <w:t>Produce</w:t>
            </w:r>
            <w:r w:rsidR="00586308" w:rsidRPr="00C37DC2">
              <w:t xml:space="preserve"> marco teórico.</w:t>
            </w:r>
          </w:p>
        </w:tc>
      </w:tr>
      <w:tr w:rsidR="00046953" w:rsidRPr="00C37DC2" w:rsidTr="00F07C85">
        <w:trPr>
          <w:trHeight w:val="370"/>
        </w:trPr>
        <w:tc>
          <w:tcPr>
            <w:tcW w:w="1052" w:type="dxa"/>
          </w:tcPr>
          <w:p w:rsidR="00E761F7" w:rsidRPr="00C37DC2" w:rsidRDefault="00594F91" w:rsidP="00614942">
            <w:pPr>
              <w:jc w:val="center"/>
            </w:pPr>
            <w:r w:rsidRPr="00C37DC2">
              <w:t>10</w:t>
            </w:r>
          </w:p>
        </w:tc>
        <w:tc>
          <w:tcPr>
            <w:tcW w:w="2795" w:type="dxa"/>
          </w:tcPr>
          <w:p w:rsidR="00E761F7" w:rsidRPr="00C37DC2" w:rsidRDefault="00FE68C1" w:rsidP="00586308">
            <w:pPr>
              <w:jc w:val="both"/>
            </w:pPr>
            <w:r w:rsidRPr="00C37DC2">
              <w:t xml:space="preserve">Sistema </w:t>
            </w:r>
            <w:r w:rsidR="00586308" w:rsidRPr="00C37DC2">
              <w:t>N</w:t>
            </w:r>
            <w:r w:rsidRPr="00C37DC2">
              <w:t xml:space="preserve">acional del </w:t>
            </w:r>
            <w:r w:rsidR="00586308" w:rsidRPr="00C37DC2">
              <w:t>P</w:t>
            </w:r>
            <w:r w:rsidRPr="00C37DC2">
              <w:t xml:space="preserve">resupuesto </w:t>
            </w:r>
            <w:r w:rsidR="00586308" w:rsidRPr="00C37DC2">
              <w:t>P</w:t>
            </w:r>
            <w:r w:rsidRPr="00C37DC2">
              <w:t>úblico.</w:t>
            </w:r>
          </w:p>
        </w:tc>
        <w:tc>
          <w:tcPr>
            <w:tcW w:w="2710" w:type="dxa"/>
          </w:tcPr>
          <w:p w:rsidR="00E761F7" w:rsidRPr="00C37DC2" w:rsidRDefault="00586308" w:rsidP="00586308">
            <w:pPr>
              <w:jc w:val="both"/>
            </w:pPr>
            <w:r w:rsidRPr="00C37DC2">
              <w:t>Conoce SNP</w:t>
            </w:r>
            <w:r w:rsidR="00E761F7" w:rsidRPr="00C37DC2">
              <w:t>.</w:t>
            </w:r>
          </w:p>
        </w:tc>
        <w:tc>
          <w:tcPr>
            <w:tcW w:w="2534" w:type="dxa"/>
          </w:tcPr>
          <w:p w:rsidR="00E761F7" w:rsidRPr="00C37DC2" w:rsidRDefault="00586308" w:rsidP="00586308">
            <w:pPr>
              <w:jc w:val="both"/>
            </w:pPr>
            <w:r w:rsidRPr="00C37DC2">
              <w:t>Ejercita SNP.</w:t>
            </w:r>
          </w:p>
        </w:tc>
      </w:tr>
      <w:tr w:rsidR="00046953" w:rsidRPr="00C37DC2" w:rsidTr="00F07C85">
        <w:trPr>
          <w:trHeight w:val="370"/>
        </w:trPr>
        <w:tc>
          <w:tcPr>
            <w:tcW w:w="1052" w:type="dxa"/>
          </w:tcPr>
          <w:p w:rsidR="00E761F7" w:rsidRPr="00C37DC2" w:rsidRDefault="00594F91" w:rsidP="00614942">
            <w:pPr>
              <w:jc w:val="center"/>
            </w:pPr>
            <w:r w:rsidRPr="00C37DC2">
              <w:t>11</w:t>
            </w:r>
          </w:p>
        </w:tc>
        <w:tc>
          <w:tcPr>
            <w:tcW w:w="2795" w:type="dxa"/>
          </w:tcPr>
          <w:p w:rsidR="00E761F7" w:rsidRPr="00C37DC2" w:rsidRDefault="00A45536" w:rsidP="00FE68C1">
            <w:pPr>
              <w:ind w:hanging="31"/>
              <w:jc w:val="both"/>
            </w:pPr>
            <w:r w:rsidRPr="00C37DC2">
              <w:t>Pro</w:t>
            </w:r>
            <w:r w:rsidR="00FE68C1" w:rsidRPr="00C37DC2">
              <w:t>grama y crédito presupuestal</w:t>
            </w:r>
            <w:r w:rsidR="00C07CC9" w:rsidRPr="00C37DC2">
              <w:t>.</w:t>
            </w:r>
          </w:p>
        </w:tc>
        <w:tc>
          <w:tcPr>
            <w:tcW w:w="2710" w:type="dxa"/>
          </w:tcPr>
          <w:p w:rsidR="00E761F7" w:rsidRPr="00C37DC2" w:rsidRDefault="00586308" w:rsidP="00586308">
            <w:pPr>
              <w:jc w:val="both"/>
            </w:pPr>
            <w:r w:rsidRPr="00C37DC2">
              <w:t>Conoce programa de  crédito</w:t>
            </w:r>
          </w:p>
        </w:tc>
        <w:tc>
          <w:tcPr>
            <w:tcW w:w="2534" w:type="dxa"/>
          </w:tcPr>
          <w:p w:rsidR="00E761F7" w:rsidRPr="00C37DC2" w:rsidRDefault="001E0EC7" w:rsidP="001E0EC7">
            <w:pPr>
              <w:jc w:val="both"/>
            </w:pPr>
            <w:r w:rsidRPr="00C37DC2">
              <w:t>Ejercita programas de crédito.</w:t>
            </w:r>
          </w:p>
        </w:tc>
      </w:tr>
      <w:tr w:rsidR="00046953" w:rsidRPr="00C37DC2" w:rsidTr="00F07C85">
        <w:trPr>
          <w:trHeight w:val="362"/>
        </w:trPr>
        <w:tc>
          <w:tcPr>
            <w:tcW w:w="1052" w:type="dxa"/>
          </w:tcPr>
          <w:p w:rsidR="00E761F7" w:rsidRPr="00C37DC2" w:rsidRDefault="00594F91" w:rsidP="00614942">
            <w:pPr>
              <w:jc w:val="center"/>
            </w:pPr>
            <w:r w:rsidRPr="00C37DC2">
              <w:t>12</w:t>
            </w:r>
          </w:p>
        </w:tc>
        <w:tc>
          <w:tcPr>
            <w:tcW w:w="2795" w:type="dxa"/>
          </w:tcPr>
          <w:p w:rsidR="000B5BF5" w:rsidRDefault="00FE68C1" w:rsidP="00FE68C1">
            <w:pPr>
              <w:ind w:hanging="31"/>
              <w:jc w:val="both"/>
            </w:pPr>
            <w:r w:rsidRPr="00C37DC2">
              <w:t>Financiamiento del presupuesto público.</w:t>
            </w:r>
          </w:p>
          <w:p w:rsidR="00E761F7" w:rsidRPr="000B5BF5" w:rsidRDefault="000B5BF5" w:rsidP="000B5BF5">
            <w:pPr>
              <w:ind w:hanging="31"/>
              <w:jc w:val="both"/>
              <w:rPr>
                <w:b/>
              </w:rPr>
            </w:pPr>
            <w:r w:rsidRPr="000B5BF5">
              <w:rPr>
                <w:b/>
              </w:rPr>
              <w:t>Evaluación mensual</w:t>
            </w:r>
            <w:r w:rsidR="00FE68C1" w:rsidRPr="000B5BF5">
              <w:rPr>
                <w:b/>
              </w:rPr>
              <w:t xml:space="preserve"> </w:t>
            </w:r>
          </w:p>
        </w:tc>
        <w:tc>
          <w:tcPr>
            <w:tcW w:w="2710" w:type="dxa"/>
          </w:tcPr>
          <w:p w:rsidR="00E761F7" w:rsidRPr="00C37DC2" w:rsidRDefault="001E0EC7" w:rsidP="001E0EC7">
            <w:pPr>
              <w:jc w:val="both"/>
            </w:pPr>
            <w:r w:rsidRPr="00C37DC2">
              <w:t>Conoce financiamiento público</w:t>
            </w:r>
            <w:r w:rsidR="0016541D" w:rsidRPr="00C37DC2">
              <w:t>.</w:t>
            </w:r>
          </w:p>
        </w:tc>
        <w:tc>
          <w:tcPr>
            <w:tcW w:w="2534" w:type="dxa"/>
          </w:tcPr>
          <w:p w:rsidR="00E761F7" w:rsidRPr="00C37DC2" w:rsidRDefault="001E0EC7" w:rsidP="001E0EC7">
            <w:pPr>
              <w:jc w:val="both"/>
            </w:pPr>
            <w:r w:rsidRPr="00C37DC2">
              <w:t>Ejercita financiamiento público.</w:t>
            </w:r>
          </w:p>
        </w:tc>
      </w:tr>
    </w:tbl>
    <w:p w:rsidR="00E761F7" w:rsidRPr="00C37DC2" w:rsidRDefault="00E761F7" w:rsidP="00E761F7">
      <w:pPr>
        <w:jc w:val="both"/>
      </w:pPr>
    </w:p>
    <w:tbl>
      <w:tblPr>
        <w:tblW w:w="9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"/>
        <w:gridCol w:w="2736"/>
        <w:gridCol w:w="2739"/>
        <w:gridCol w:w="2566"/>
      </w:tblGrid>
      <w:tr w:rsidR="00883836" w:rsidRPr="00C37DC2" w:rsidTr="002C1F7B">
        <w:trPr>
          <w:trHeight w:val="147"/>
        </w:trPr>
        <w:tc>
          <w:tcPr>
            <w:tcW w:w="1072" w:type="dxa"/>
            <w:vMerge w:val="restart"/>
          </w:tcPr>
          <w:p w:rsidR="00E761F7" w:rsidRPr="00C37DC2" w:rsidRDefault="00E761F7" w:rsidP="00614942">
            <w:pPr>
              <w:jc w:val="center"/>
              <w:rPr>
                <w:b/>
              </w:rPr>
            </w:pPr>
            <w:r w:rsidRPr="00C37DC2">
              <w:rPr>
                <w:b/>
              </w:rPr>
              <w:t>Semana</w:t>
            </w:r>
          </w:p>
          <w:p w:rsidR="00BB7A00" w:rsidRPr="00C37DC2" w:rsidRDefault="00BB7A00" w:rsidP="00614942">
            <w:pPr>
              <w:jc w:val="center"/>
            </w:pPr>
          </w:p>
        </w:tc>
        <w:tc>
          <w:tcPr>
            <w:tcW w:w="8041" w:type="dxa"/>
            <w:gridSpan w:val="3"/>
          </w:tcPr>
          <w:p w:rsidR="00E761F7" w:rsidRPr="00C37DC2" w:rsidRDefault="0013149B" w:rsidP="00614942">
            <w:pPr>
              <w:jc w:val="center"/>
              <w:rPr>
                <w:b/>
              </w:rPr>
            </w:pPr>
            <w:r w:rsidRPr="00C37DC2">
              <w:rPr>
                <w:b/>
              </w:rPr>
              <w:t xml:space="preserve"> </w:t>
            </w:r>
          </w:p>
        </w:tc>
      </w:tr>
      <w:tr w:rsidR="0016541D" w:rsidRPr="00C37DC2" w:rsidTr="002C1F7B">
        <w:trPr>
          <w:trHeight w:val="159"/>
        </w:trPr>
        <w:tc>
          <w:tcPr>
            <w:tcW w:w="1072" w:type="dxa"/>
            <w:vMerge/>
          </w:tcPr>
          <w:p w:rsidR="00E761F7" w:rsidRPr="00C37DC2" w:rsidRDefault="00E761F7" w:rsidP="00614942">
            <w:pPr>
              <w:jc w:val="both"/>
            </w:pPr>
          </w:p>
        </w:tc>
        <w:tc>
          <w:tcPr>
            <w:tcW w:w="2736" w:type="dxa"/>
          </w:tcPr>
          <w:p w:rsidR="00E761F7" w:rsidRPr="00C37DC2" w:rsidRDefault="00E761F7" w:rsidP="00614942">
            <w:pPr>
              <w:jc w:val="center"/>
              <w:rPr>
                <w:b/>
              </w:rPr>
            </w:pPr>
            <w:r w:rsidRPr="00C37DC2">
              <w:rPr>
                <w:b/>
              </w:rPr>
              <w:t>CONCEPTUALES</w:t>
            </w:r>
          </w:p>
        </w:tc>
        <w:tc>
          <w:tcPr>
            <w:tcW w:w="2739" w:type="dxa"/>
          </w:tcPr>
          <w:p w:rsidR="00E761F7" w:rsidRPr="00C37DC2" w:rsidRDefault="00E761F7" w:rsidP="00614942">
            <w:pPr>
              <w:jc w:val="center"/>
              <w:rPr>
                <w:b/>
              </w:rPr>
            </w:pPr>
            <w:r w:rsidRPr="00C37DC2">
              <w:rPr>
                <w:b/>
              </w:rPr>
              <w:t>PROCEDIMENTALES</w:t>
            </w:r>
          </w:p>
        </w:tc>
        <w:tc>
          <w:tcPr>
            <w:tcW w:w="2566" w:type="dxa"/>
          </w:tcPr>
          <w:p w:rsidR="00E761F7" w:rsidRPr="00C37DC2" w:rsidRDefault="00E761F7" w:rsidP="00614942">
            <w:pPr>
              <w:jc w:val="center"/>
              <w:rPr>
                <w:b/>
              </w:rPr>
            </w:pPr>
            <w:r w:rsidRPr="00C37DC2">
              <w:rPr>
                <w:b/>
              </w:rPr>
              <w:t>ACTITUDINALES</w:t>
            </w:r>
          </w:p>
        </w:tc>
      </w:tr>
      <w:tr w:rsidR="0016541D" w:rsidRPr="00C37DC2" w:rsidTr="002C1F7B">
        <w:trPr>
          <w:trHeight w:val="471"/>
        </w:trPr>
        <w:tc>
          <w:tcPr>
            <w:tcW w:w="1072" w:type="dxa"/>
          </w:tcPr>
          <w:p w:rsidR="00E761F7" w:rsidRPr="00C37DC2" w:rsidRDefault="00594F91" w:rsidP="00614942">
            <w:pPr>
              <w:jc w:val="center"/>
            </w:pPr>
            <w:r w:rsidRPr="00C37DC2">
              <w:t>13</w:t>
            </w:r>
          </w:p>
        </w:tc>
        <w:tc>
          <w:tcPr>
            <w:tcW w:w="2736" w:type="dxa"/>
          </w:tcPr>
          <w:p w:rsidR="00E761F7" w:rsidRPr="00C37DC2" w:rsidRDefault="00BA7D3A" w:rsidP="00BA7D3A">
            <w:pPr>
              <w:jc w:val="both"/>
            </w:pPr>
            <w:r w:rsidRPr="00C37DC2">
              <w:t>Teoría de la deuda pública</w:t>
            </w:r>
            <w:r w:rsidR="00C07CC9" w:rsidRPr="00C37DC2">
              <w:t>.</w:t>
            </w:r>
          </w:p>
        </w:tc>
        <w:tc>
          <w:tcPr>
            <w:tcW w:w="2739" w:type="dxa"/>
          </w:tcPr>
          <w:p w:rsidR="00E761F7" w:rsidRPr="00C37DC2" w:rsidRDefault="00F703D6" w:rsidP="00F703D6">
            <w:pPr>
              <w:jc w:val="both"/>
            </w:pPr>
            <w:r w:rsidRPr="00C37DC2">
              <w:t>Conoce doctrina y teorías.</w:t>
            </w:r>
          </w:p>
        </w:tc>
        <w:tc>
          <w:tcPr>
            <w:tcW w:w="2566" w:type="dxa"/>
          </w:tcPr>
          <w:p w:rsidR="00E761F7" w:rsidRPr="00C37DC2" w:rsidRDefault="00F703D6" w:rsidP="00F703D6">
            <w:pPr>
              <w:jc w:val="both"/>
            </w:pPr>
            <w:r w:rsidRPr="00C37DC2">
              <w:t>Aplica teorías.</w:t>
            </w:r>
          </w:p>
        </w:tc>
      </w:tr>
      <w:tr w:rsidR="0016541D" w:rsidRPr="00C37DC2" w:rsidTr="002C1F7B">
        <w:trPr>
          <w:trHeight w:val="460"/>
        </w:trPr>
        <w:tc>
          <w:tcPr>
            <w:tcW w:w="1072" w:type="dxa"/>
          </w:tcPr>
          <w:p w:rsidR="00E761F7" w:rsidRPr="00C37DC2" w:rsidRDefault="00594F91" w:rsidP="00614942">
            <w:pPr>
              <w:jc w:val="center"/>
            </w:pPr>
            <w:r w:rsidRPr="00C37DC2">
              <w:t>14</w:t>
            </w:r>
          </w:p>
        </w:tc>
        <w:tc>
          <w:tcPr>
            <w:tcW w:w="2736" w:type="dxa"/>
          </w:tcPr>
          <w:p w:rsidR="00E761F7" w:rsidRPr="00C37DC2" w:rsidRDefault="0013149B" w:rsidP="0013149B">
            <w:pPr>
              <w:jc w:val="both"/>
            </w:pPr>
            <w:r w:rsidRPr="00C37DC2">
              <w:t>Clasificación del gasto público</w:t>
            </w:r>
            <w:r w:rsidR="00C07CC9" w:rsidRPr="00C37DC2">
              <w:t>.</w:t>
            </w:r>
          </w:p>
        </w:tc>
        <w:tc>
          <w:tcPr>
            <w:tcW w:w="2739" w:type="dxa"/>
          </w:tcPr>
          <w:p w:rsidR="00E761F7" w:rsidRPr="00C37DC2" w:rsidRDefault="00F703D6" w:rsidP="00F703D6">
            <w:pPr>
              <w:jc w:val="both"/>
            </w:pPr>
            <w:r w:rsidRPr="00C37DC2">
              <w:t>Clasifica gasto público</w:t>
            </w:r>
            <w:r w:rsidR="0016541D" w:rsidRPr="00C37DC2">
              <w:t>.</w:t>
            </w:r>
          </w:p>
        </w:tc>
        <w:tc>
          <w:tcPr>
            <w:tcW w:w="2566" w:type="dxa"/>
          </w:tcPr>
          <w:p w:rsidR="00E761F7" w:rsidRPr="00C37DC2" w:rsidRDefault="00F703D6" w:rsidP="00F703D6">
            <w:pPr>
              <w:jc w:val="both"/>
            </w:pPr>
            <w:r w:rsidRPr="00C37DC2">
              <w:t>Ejercita gasto público.</w:t>
            </w:r>
          </w:p>
        </w:tc>
      </w:tr>
      <w:tr w:rsidR="0016541D" w:rsidRPr="00C37DC2" w:rsidTr="002C1F7B">
        <w:trPr>
          <w:trHeight w:val="326"/>
        </w:trPr>
        <w:tc>
          <w:tcPr>
            <w:tcW w:w="1072" w:type="dxa"/>
          </w:tcPr>
          <w:p w:rsidR="00E761F7" w:rsidRPr="00C37DC2" w:rsidRDefault="00594F91" w:rsidP="00614942">
            <w:pPr>
              <w:jc w:val="center"/>
            </w:pPr>
            <w:r w:rsidRPr="00C37DC2">
              <w:t>15</w:t>
            </w:r>
          </w:p>
        </w:tc>
        <w:tc>
          <w:tcPr>
            <w:tcW w:w="2736" w:type="dxa"/>
          </w:tcPr>
          <w:p w:rsidR="00E761F7" w:rsidRPr="00C37DC2" w:rsidRDefault="0013149B" w:rsidP="0013149B">
            <w:pPr>
              <w:jc w:val="both"/>
            </w:pPr>
            <w:r w:rsidRPr="00C37DC2">
              <w:t>Principios del gasto público</w:t>
            </w:r>
            <w:r w:rsidR="001D6420" w:rsidRPr="00C37DC2">
              <w:t>.</w:t>
            </w:r>
          </w:p>
        </w:tc>
        <w:tc>
          <w:tcPr>
            <w:tcW w:w="2739" w:type="dxa"/>
          </w:tcPr>
          <w:p w:rsidR="00E761F7" w:rsidRPr="00C37DC2" w:rsidRDefault="00F703D6" w:rsidP="00F703D6">
            <w:pPr>
              <w:jc w:val="both"/>
            </w:pPr>
            <w:r w:rsidRPr="00C37DC2">
              <w:t xml:space="preserve">Conoce del gasto público, </w:t>
            </w:r>
          </w:p>
        </w:tc>
        <w:tc>
          <w:tcPr>
            <w:tcW w:w="2566" w:type="dxa"/>
          </w:tcPr>
          <w:p w:rsidR="00E761F7" w:rsidRPr="00C37DC2" w:rsidRDefault="00F703D6" w:rsidP="00F703D6">
            <w:pPr>
              <w:jc w:val="both"/>
            </w:pPr>
            <w:r w:rsidRPr="00C37DC2">
              <w:t>Evalúa gasto público</w:t>
            </w:r>
            <w:r w:rsidR="00E761F7" w:rsidRPr="00C37DC2">
              <w:t xml:space="preserve">.  </w:t>
            </w:r>
          </w:p>
        </w:tc>
      </w:tr>
      <w:tr w:rsidR="0016541D" w:rsidRPr="00C37DC2" w:rsidTr="002C1F7B">
        <w:trPr>
          <w:trHeight w:val="479"/>
        </w:trPr>
        <w:tc>
          <w:tcPr>
            <w:tcW w:w="1072" w:type="dxa"/>
          </w:tcPr>
          <w:p w:rsidR="00E761F7" w:rsidRPr="00C37DC2" w:rsidRDefault="00594F91" w:rsidP="00614942">
            <w:pPr>
              <w:jc w:val="center"/>
            </w:pPr>
            <w:r w:rsidRPr="00C37DC2">
              <w:t>16</w:t>
            </w:r>
          </w:p>
        </w:tc>
        <w:tc>
          <w:tcPr>
            <w:tcW w:w="2736" w:type="dxa"/>
          </w:tcPr>
          <w:p w:rsidR="000B68DB" w:rsidRPr="00C37DC2" w:rsidRDefault="0013149B" w:rsidP="000B68DB">
            <w:pPr>
              <w:spacing w:line="276" w:lineRule="auto"/>
              <w:ind w:left="37" w:right="-1"/>
              <w:jc w:val="both"/>
            </w:pPr>
            <w:r w:rsidRPr="00C37DC2">
              <w:t>Ley del Presupuesto</w:t>
            </w:r>
            <w:r w:rsidR="000B68DB" w:rsidRPr="00C37DC2">
              <w:t>.</w:t>
            </w:r>
          </w:p>
          <w:p w:rsidR="000B68DB" w:rsidRPr="00C37DC2" w:rsidRDefault="000B68DB" w:rsidP="000B68DB">
            <w:pPr>
              <w:spacing w:line="276" w:lineRule="auto"/>
              <w:jc w:val="both"/>
            </w:pPr>
          </w:p>
          <w:p w:rsidR="00E761F7" w:rsidRPr="00C37DC2" w:rsidRDefault="00E761F7" w:rsidP="00614942">
            <w:pPr>
              <w:jc w:val="both"/>
            </w:pPr>
          </w:p>
        </w:tc>
        <w:tc>
          <w:tcPr>
            <w:tcW w:w="2739" w:type="dxa"/>
          </w:tcPr>
          <w:p w:rsidR="00E761F7" w:rsidRPr="00C37DC2" w:rsidRDefault="00F703D6" w:rsidP="00F703D6">
            <w:pPr>
              <w:jc w:val="both"/>
            </w:pPr>
            <w:r w:rsidRPr="00C37DC2">
              <w:t>Conoce ley de presupuesto</w:t>
            </w:r>
            <w:r w:rsidR="00E761F7" w:rsidRPr="00C37DC2">
              <w:t xml:space="preserve">. </w:t>
            </w:r>
          </w:p>
        </w:tc>
        <w:tc>
          <w:tcPr>
            <w:tcW w:w="2566" w:type="dxa"/>
          </w:tcPr>
          <w:p w:rsidR="00E761F7" w:rsidRPr="00C37DC2" w:rsidRDefault="00F703D6" w:rsidP="00F703D6">
            <w:pPr>
              <w:jc w:val="both"/>
            </w:pPr>
            <w:r w:rsidRPr="00C37DC2">
              <w:t>Interpreta ley presupuesto</w:t>
            </w:r>
          </w:p>
        </w:tc>
      </w:tr>
      <w:tr w:rsidR="0016541D" w:rsidRPr="00C37DC2" w:rsidTr="002C1F7B">
        <w:trPr>
          <w:trHeight w:val="147"/>
        </w:trPr>
        <w:tc>
          <w:tcPr>
            <w:tcW w:w="1072" w:type="dxa"/>
          </w:tcPr>
          <w:p w:rsidR="00E761F7" w:rsidRPr="00C37DC2" w:rsidRDefault="00594F91" w:rsidP="00614942">
            <w:pPr>
              <w:jc w:val="center"/>
            </w:pPr>
            <w:r w:rsidRPr="00C37DC2">
              <w:t xml:space="preserve">17 </w:t>
            </w:r>
          </w:p>
        </w:tc>
        <w:tc>
          <w:tcPr>
            <w:tcW w:w="2736" w:type="dxa"/>
          </w:tcPr>
          <w:p w:rsidR="00E761F7" w:rsidRPr="00C37DC2" w:rsidRDefault="00594F91" w:rsidP="000B5BF5">
            <w:pPr>
              <w:jc w:val="both"/>
              <w:rPr>
                <w:b/>
              </w:rPr>
            </w:pPr>
            <w:r w:rsidRPr="00C37DC2">
              <w:rPr>
                <w:b/>
              </w:rPr>
              <w:t>E</w:t>
            </w:r>
            <w:r w:rsidR="000B5BF5">
              <w:rPr>
                <w:b/>
              </w:rPr>
              <w:t>valuación final</w:t>
            </w:r>
          </w:p>
        </w:tc>
        <w:tc>
          <w:tcPr>
            <w:tcW w:w="2739" w:type="dxa"/>
          </w:tcPr>
          <w:p w:rsidR="00E761F7" w:rsidRPr="00C37DC2" w:rsidRDefault="00E761F7" w:rsidP="00BB7A00">
            <w:pPr>
              <w:jc w:val="both"/>
            </w:pPr>
          </w:p>
        </w:tc>
        <w:tc>
          <w:tcPr>
            <w:tcW w:w="2566" w:type="dxa"/>
          </w:tcPr>
          <w:p w:rsidR="00E761F7" w:rsidRPr="00C37DC2" w:rsidRDefault="00E761F7" w:rsidP="00BB7A00">
            <w:pPr>
              <w:jc w:val="both"/>
            </w:pPr>
          </w:p>
        </w:tc>
      </w:tr>
    </w:tbl>
    <w:p w:rsidR="00BB7A00" w:rsidRPr="00C37DC2" w:rsidRDefault="00BB7A00" w:rsidP="00E761F7">
      <w:pPr>
        <w:ind w:left="1440"/>
        <w:jc w:val="both"/>
      </w:pPr>
    </w:p>
    <w:p w:rsidR="00E761F7" w:rsidRPr="00C37DC2" w:rsidRDefault="00E761F7" w:rsidP="005D1F8D">
      <w:pPr>
        <w:numPr>
          <w:ilvl w:val="0"/>
          <w:numId w:val="1"/>
        </w:numPr>
        <w:jc w:val="both"/>
        <w:rPr>
          <w:b/>
        </w:rPr>
      </w:pPr>
      <w:r w:rsidRPr="00C37DC2">
        <w:rPr>
          <w:b/>
        </w:rPr>
        <w:t>E</w:t>
      </w:r>
      <w:r w:rsidR="005D1F8D" w:rsidRPr="00C37DC2">
        <w:rPr>
          <w:b/>
        </w:rPr>
        <w:t>VALUACIÓN</w:t>
      </w:r>
    </w:p>
    <w:p w:rsidR="00E761F7" w:rsidRPr="00C37DC2" w:rsidRDefault="00E761F7" w:rsidP="00E761F7">
      <w:pPr>
        <w:ind w:left="720"/>
        <w:jc w:val="both"/>
        <w:rPr>
          <w:b/>
        </w:rPr>
      </w:pPr>
    </w:p>
    <w:p w:rsidR="00E761F7" w:rsidRPr="00C37DC2" w:rsidRDefault="005D1F8D" w:rsidP="000712A1">
      <w:pPr>
        <w:ind w:left="1276" w:hanging="567"/>
        <w:jc w:val="both"/>
        <w:rPr>
          <w:b/>
        </w:rPr>
      </w:pPr>
      <w:r w:rsidRPr="00C37DC2">
        <w:rPr>
          <w:b/>
        </w:rPr>
        <w:t>7</w:t>
      </w:r>
      <w:r w:rsidR="000712A1" w:rsidRPr="00C37DC2">
        <w:rPr>
          <w:b/>
        </w:rPr>
        <w:t xml:space="preserve">.1.    </w:t>
      </w:r>
      <w:r w:rsidR="00E761F7" w:rsidRPr="00C37DC2">
        <w:rPr>
          <w:b/>
        </w:rPr>
        <w:t>DISEÑO DE EVALUACIÓN.</w:t>
      </w:r>
    </w:p>
    <w:p w:rsidR="00E761F7" w:rsidRPr="00C37DC2" w:rsidRDefault="00E761F7" w:rsidP="00E761F7">
      <w:pPr>
        <w:ind w:left="1230"/>
        <w:jc w:val="both"/>
        <w:rPr>
          <w:b/>
        </w:rPr>
      </w:pPr>
    </w:p>
    <w:p w:rsidR="00E761F7" w:rsidRPr="00C37DC2" w:rsidRDefault="00E761F7" w:rsidP="00E761F7">
      <w:pPr>
        <w:ind w:left="1230"/>
        <w:jc w:val="both"/>
      </w:pPr>
      <w:r w:rsidRPr="00C37DC2">
        <w:t>Se tendrán en cuenta los siguientes criterios:</w:t>
      </w:r>
    </w:p>
    <w:p w:rsidR="00E761F7" w:rsidRPr="00C37DC2" w:rsidRDefault="00E761F7" w:rsidP="00E761F7">
      <w:pPr>
        <w:ind w:left="1230"/>
        <w:jc w:val="both"/>
        <w:rPr>
          <w:b/>
        </w:rPr>
      </w:pPr>
    </w:p>
    <w:p w:rsidR="00E761F7" w:rsidRPr="00C37DC2" w:rsidRDefault="00E761F7" w:rsidP="00BB7A00">
      <w:pPr>
        <w:numPr>
          <w:ilvl w:val="0"/>
          <w:numId w:val="11"/>
        </w:numPr>
        <w:spacing w:line="360" w:lineRule="auto"/>
        <w:jc w:val="both"/>
      </w:pPr>
      <w:r w:rsidRPr="00C37DC2">
        <w:t>Evaluación de las capacidades y actitudes.</w:t>
      </w:r>
    </w:p>
    <w:p w:rsidR="00E761F7" w:rsidRPr="00C37DC2" w:rsidRDefault="00E761F7" w:rsidP="00BB7A00">
      <w:pPr>
        <w:numPr>
          <w:ilvl w:val="0"/>
          <w:numId w:val="11"/>
        </w:numPr>
        <w:spacing w:line="360" w:lineRule="auto"/>
        <w:jc w:val="both"/>
      </w:pPr>
      <w:r w:rsidRPr="00C37DC2">
        <w:t>Evaluación integral flexible y permanente.</w:t>
      </w:r>
    </w:p>
    <w:p w:rsidR="00E761F7" w:rsidRPr="00C37DC2" w:rsidRDefault="00E761F7" w:rsidP="00BB7A00">
      <w:pPr>
        <w:numPr>
          <w:ilvl w:val="0"/>
          <w:numId w:val="11"/>
        </w:numPr>
        <w:spacing w:line="360" w:lineRule="auto"/>
        <w:jc w:val="both"/>
      </w:pPr>
      <w:r w:rsidRPr="00C37DC2">
        <w:t>Autoevaluación y coevaluación.</w:t>
      </w:r>
    </w:p>
    <w:p w:rsidR="00E761F7" w:rsidRPr="00C37DC2" w:rsidRDefault="00E761F7" w:rsidP="00BB7A00">
      <w:pPr>
        <w:numPr>
          <w:ilvl w:val="0"/>
          <w:numId w:val="11"/>
        </w:numPr>
        <w:spacing w:line="360" w:lineRule="auto"/>
        <w:jc w:val="both"/>
      </w:pPr>
      <w:r w:rsidRPr="00C37DC2">
        <w:t>Participación individual y grupal.</w:t>
      </w:r>
    </w:p>
    <w:p w:rsidR="00E761F7" w:rsidRPr="00C37DC2" w:rsidRDefault="00E761F7" w:rsidP="00BB7A00">
      <w:pPr>
        <w:numPr>
          <w:ilvl w:val="0"/>
          <w:numId w:val="11"/>
        </w:numPr>
        <w:spacing w:line="360" w:lineRule="auto"/>
        <w:jc w:val="both"/>
      </w:pPr>
      <w:r w:rsidRPr="00C37DC2">
        <w:t>Aportes y propuestas.</w:t>
      </w:r>
    </w:p>
    <w:p w:rsidR="00E761F7" w:rsidRPr="00C37DC2" w:rsidRDefault="00E761F7" w:rsidP="00BB7A00">
      <w:pPr>
        <w:numPr>
          <w:ilvl w:val="0"/>
          <w:numId w:val="11"/>
        </w:numPr>
        <w:spacing w:line="360" w:lineRule="auto"/>
        <w:jc w:val="both"/>
        <w:rPr>
          <w:b/>
        </w:rPr>
      </w:pPr>
      <w:r w:rsidRPr="00C37DC2">
        <w:t>Aplicación de la información interiorizada.</w:t>
      </w:r>
      <w:r w:rsidR="00BB7A00" w:rsidRPr="00C37DC2">
        <w:rPr>
          <w:b/>
        </w:rPr>
        <w:t xml:space="preserve"> </w:t>
      </w:r>
    </w:p>
    <w:p w:rsidR="00BB7A00" w:rsidRPr="00C37DC2" w:rsidRDefault="00BB7A00" w:rsidP="00BB7A00">
      <w:pPr>
        <w:ind w:left="1770"/>
        <w:jc w:val="both"/>
        <w:rPr>
          <w:b/>
        </w:rPr>
      </w:pPr>
    </w:p>
    <w:p w:rsidR="00E761F7" w:rsidRPr="00C37DC2" w:rsidRDefault="00E761F7" w:rsidP="005D1F8D">
      <w:pPr>
        <w:pStyle w:val="Prrafodelista"/>
        <w:numPr>
          <w:ilvl w:val="1"/>
          <w:numId w:val="34"/>
        </w:numPr>
        <w:ind w:left="1276" w:hanging="567"/>
        <w:jc w:val="both"/>
        <w:rPr>
          <w:b/>
        </w:rPr>
      </w:pPr>
      <w:r w:rsidRPr="00C37DC2">
        <w:rPr>
          <w:b/>
        </w:rPr>
        <w:t>NORMATIVIDAD DE LA EVALUACIÓN.</w:t>
      </w:r>
    </w:p>
    <w:p w:rsidR="00E761F7" w:rsidRPr="00C37DC2" w:rsidRDefault="00E761F7" w:rsidP="00E761F7">
      <w:pPr>
        <w:ind w:left="1230"/>
        <w:jc w:val="both"/>
        <w:rPr>
          <w:b/>
        </w:rPr>
      </w:pPr>
    </w:p>
    <w:p w:rsidR="00E761F7" w:rsidRPr="00C37DC2" w:rsidRDefault="00E761F7" w:rsidP="00E761F7">
      <w:pPr>
        <w:ind w:left="1230"/>
        <w:jc w:val="both"/>
        <w:rPr>
          <w:b/>
        </w:rPr>
      </w:pPr>
      <w:r w:rsidRPr="00C37DC2">
        <w:t>Requisito para la aprobación.</w:t>
      </w:r>
    </w:p>
    <w:p w:rsidR="00E761F7" w:rsidRPr="00C37DC2" w:rsidRDefault="00E761F7" w:rsidP="00E761F7">
      <w:pPr>
        <w:ind w:left="2124"/>
        <w:jc w:val="both"/>
      </w:pPr>
    </w:p>
    <w:p w:rsidR="00E761F7" w:rsidRPr="00C37DC2" w:rsidRDefault="00E761F7" w:rsidP="00BB7A00">
      <w:pPr>
        <w:numPr>
          <w:ilvl w:val="0"/>
          <w:numId w:val="12"/>
        </w:numPr>
        <w:spacing w:line="360" w:lineRule="auto"/>
        <w:jc w:val="both"/>
      </w:pPr>
      <w:r w:rsidRPr="00C37DC2">
        <w:t>Asistencia a clase: mínimo 70%.</w:t>
      </w:r>
    </w:p>
    <w:p w:rsidR="00E761F7" w:rsidRPr="00C37DC2" w:rsidRDefault="00E761F7" w:rsidP="00BB7A00">
      <w:pPr>
        <w:numPr>
          <w:ilvl w:val="0"/>
          <w:numId w:val="12"/>
        </w:numPr>
        <w:spacing w:line="360" w:lineRule="auto"/>
        <w:jc w:val="both"/>
      </w:pPr>
      <w:r w:rsidRPr="00C37DC2">
        <w:t>Presentación y sustentación oportuna del trabajo de investigación.</w:t>
      </w:r>
    </w:p>
    <w:p w:rsidR="00E761F7" w:rsidRPr="00C37DC2" w:rsidRDefault="00E761F7" w:rsidP="00BB7A00">
      <w:pPr>
        <w:numPr>
          <w:ilvl w:val="0"/>
          <w:numId w:val="12"/>
        </w:numPr>
        <w:spacing w:line="360" w:lineRule="auto"/>
        <w:jc w:val="both"/>
      </w:pPr>
      <w:r w:rsidRPr="00C37DC2">
        <w:t>Evaluación promocional.</w:t>
      </w:r>
    </w:p>
    <w:p w:rsidR="00BB7A00" w:rsidRPr="00C37DC2" w:rsidRDefault="00E761F7" w:rsidP="00BB7A00">
      <w:pPr>
        <w:numPr>
          <w:ilvl w:val="0"/>
          <w:numId w:val="12"/>
        </w:numPr>
        <w:spacing w:line="360" w:lineRule="auto"/>
        <w:jc w:val="both"/>
      </w:pPr>
      <w:r w:rsidRPr="00C37DC2">
        <w:t xml:space="preserve">Normatividad. </w:t>
      </w:r>
    </w:p>
    <w:p w:rsidR="00E761F7" w:rsidRPr="00C37DC2" w:rsidRDefault="00E761F7" w:rsidP="005D1F8D">
      <w:pPr>
        <w:pStyle w:val="Prrafodelista"/>
        <w:numPr>
          <w:ilvl w:val="0"/>
          <w:numId w:val="1"/>
        </w:numPr>
        <w:spacing w:line="360" w:lineRule="auto"/>
        <w:jc w:val="both"/>
        <w:rPr>
          <w:b/>
        </w:rPr>
      </w:pPr>
      <w:r w:rsidRPr="00C37DC2">
        <w:rPr>
          <w:b/>
        </w:rPr>
        <w:lastRenderedPageBreak/>
        <w:t>REFERENCIAS BIBLIOGRAFICAS.</w:t>
      </w:r>
    </w:p>
    <w:p w:rsidR="006421A9" w:rsidRPr="00C37DC2" w:rsidRDefault="00C37DC2" w:rsidP="00AA7C62">
      <w:pPr>
        <w:pStyle w:val="Prrafodelista"/>
        <w:spacing w:line="360" w:lineRule="auto"/>
        <w:ind w:left="720"/>
        <w:jc w:val="both"/>
      </w:pPr>
      <w:r w:rsidRPr="00C37DC2">
        <w:t xml:space="preserve"> 1</w:t>
      </w:r>
      <w:r w:rsidR="006421A9" w:rsidRPr="00C37DC2">
        <w:t>.- Constitución Política del Perú de 1993.</w:t>
      </w:r>
    </w:p>
    <w:p w:rsidR="00C37DC2" w:rsidRPr="00C37DC2" w:rsidRDefault="006421A9" w:rsidP="00AA7C62">
      <w:pPr>
        <w:pStyle w:val="Prrafodelista"/>
        <w:spacing w:line="360" w:lineRule="auto"/>
        <w:ind w:left="720"/>
        <w:jc w:val="both"/>
      </w:pPr>
      <w:r w:rsidRPr="00C37DC2">
        <w:t xml:space="preserve"> </w:t>
      </w:r>
      <w:r w:rsidR="00C37DC2" w:rsidRPr="00C37DC2">
        <w:t>2</w:t>
      </w:r>
      <w:r w:rsidRPr="00C37DC2">
        <w:t>.- Ley Orgánica del Banco Central de Reserva del Perú.</w:t>
      </w:r>
    </w:p>
    <w:p w:rsidR="00C37DC2" w:rsidRPr="00C37DC2" w:rsidRDefault="006421A9" w:rsidP="00AA7C62">
      <w:pPr>
        <w:pStyle w:val="Prrafodelista"/>
        <w:spacing w:line="360" w:lineRule="auto"/>
        <w:ind w:left="720"/>
        <w:jc w:val="both"/>
      </w:pPr>
      <w:r w:rsidRPr="00C37DC2">
        <w:t xml:space="preserve"> </w:t>
      </w:r>
      <w:r w:rsidR="00C37DC2" w:rsidRPr="00C37DC2">
        <w:t>3</w:t>
      </w:r>
      <w:r w:rsidRPr="00C37DC2">
        <w:t>.- Estatuto del Banco Central de Reserva del Perú.</w:t>
      </w:r>
    </w:p>
    <w:p w:rsidR="00C37DC2" w:rsidRPr="00C37DC2" w:rsidRDefault="006421A9" w:rsidP="00AA7C62">
      <w:pPr>
        <w:pStyle w:val="Prrafodelista"/>
        <w:spacing w:line="360" w:lineRule="auto"/>
        <w:ind w:left="720"/>
        <w:jc w:val="both"/>
      </w:pPr>
      <w:r w:rsidRPr="00C37DC2">
        <w:t xml:space="preserve"> </w:t>
      </w:r>
      <w:r w:rsidR="00C37DC2" w:rsidRPr="00C37DC2">
        <w:t>4</w:t>
      </w:r>
      <w:r w:rsidRPr="00C37DC2">
        <w:t>.- Ley General del Sistema Financiero y del Sistema de Seguros y Orgánica de la Superintendencia de Banca y Seguros.</w:t>
      </w:r>
    </w:p>
    <w:p w:rsidR="00C37DC2" w:rsidRPr="00C37DC2" w:rsidRDefault="00C37DC2" w:rsidP="00AA7C62">
      <w:pPr>
        <w:pStyle w:val="Prrafodelista"/>
        <w:spacing w:line="360" w:lineRule="auto"/>
        <w:ind w:left="720"/>
        <w:jc w:val="both"/>
      </w:pPr>
      <w:r w:rsidRPr="00C37DC2">
        <w:t xml:space="preserve"> 5</w:t>
      </w:r>
      <w:r w:rsidR="006421A9" w:rsidRPr="00C37DC2">
        <w:t>.</w:t>
      </w:r>
      <w:r w:rsidRPr="00C37DC2">
        <w:t xml:space="preserve">- </w:t>
      </w:r>
      <w:r w:rsidR="006421A9" w:rsidRPr="00C37DC2">
        <w:t xml:space="preserve">Ley General Del Sistema Nacional De Presupuesto Nº 28411 </w:t>
      </w:r>
      <w:hyperlink r:id="rId6" w:history="1">
        <w:r w:rsidRPr="00C37DC2">
          <w:rPr>
            <w:rStyle w:val="Hipervnculo"/>
          </w:rPr>
          <w:t>http://www.mef.gob.pe/DNPP/leyes/2005/LeyGeneraldelSistemaNacionald ePresupuesto.pdf</w:t>
        </w:r>
      </w:hyperlink>
    </w:p>
    <w:p w:rsidR="00C37DC2" w:rsidRPr="00C37DC2" w:rsidRDefault="00C37DC2" w:rsidP="00AA7C62">
      <w:pPr>
        <w:pStyle w:val="Prrafodelista"/>
        <w:spacing w:line="360" w:lineRule="auto"/>
        <w:ind w:left="720"/>
        <w:jc w:val="both"/>
      </w:pPr>
      <w:r w:rsidRPr="00C37DC2">
        <w:t xml:space="preserve"> 6</w:t>
      </w:r>
      <w:r w:rsidR="006421A9" w:rsidRPr="00C37DC2">
        <w:t>.</w:t>
      </w:r>
      <w:r w:rsidRPr="00C37DC2">
        <w:t>-</w:t>
      </w:r>
      <w:r w:rsidR="006421A9" w:rsidRPr="00C37DC2">
        <w:t xml:space="preserve"> SAINZ DE BUJANDA, Fernando (1993): Lecciones de Derecho Financiero, Décima Edición, Artes Gráficas Benzal S.A., España </w:t>
      </w:r>
    </w:p>
    <w:p w:rsidR="00C37DC2" w:rsidRPr="00C37DC2" w:rsidRDefault="00C37DC2" w:rsidP="00AA7C62">
      <w:pPr>
        <w:pStyle w:val="Prrafodelista"/>
        <w:spacing w:line="360" w:lineRule="auto"/>
        <w:ind w:left="720"/>
        <w:jc w:val="both"/>
      </w:pPr>
      <w:r w:rsidRPr="00C37DC2">
        <w:t xml:space="preserve"> 7</w:t>
      </w:r>
      <w:r w:rsidR="006421A9" w:rsidRPr="00C37DC2">
        <w:t>.</w:t>
      </w:r>
      <w:r w:rsidRPr="00C37DC2">
        <w:t>-</w:t>
      </w:r>
      <w:r w:rsidR="006421A9" w:rsidRPr="00C37DC2">
        <w:t xml:space="preserve"> RODRÍGUEZ BEREIJO, A. (1976): Introducción al estudio del Derecho Financiero, IEF, Madrid</w:t>
      </w:r>
    </w:p>
    <w:p w:rsidR="00AA7C62" w:rsidRPr="00C37DC2" w:rsidRDefault="00C37DC2" w:rsidP="00AA7C62">
      <w:pPr>
        <w:pStyle w:val="Prrafodelista"/>
        <w:spacing w:line="360" w:lineRule="auto"/>
        <w:ind w:left="720"/>
        <w:jc w:val="both"/>
        <w:rPr>
          <w:b/>
        </w:rPr>
      </w:pPr>
      <w:r w:rsidRPr="00C37DC2">
        <w:lastRenderedPageBreak/>
        <w:t xml:space="preserve"> 8</w:t>
      </w:r>
      <w:r w:rsidR="006421A9" w:rsidRPr="00C37DC2">
        <w:t xml:space="preserve">. HUANES TOVAR, Juan de Dios: Derecho Financiero, http://juandedioshuanestovar.blogspot.com/2010/01/el-derechofinanciero.html. </w:t>
      </w:r>
    </w:p>
    <w:sectPr w:rsidR="00AA7C62" w:rsidRPr="00C37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pt;height:10.7pt" o:bullet="t">
        <v:imagedata r:id="rId1" o:title="BD14528_"/>
      </v:shape>
    </w:pict>
  </w:numPicBullet>
  <w:abstractNum w:abstractNumId="0" w15:restartNumberingAfterBreak="0">
    <w:nsid w:val="018A32C8"/>
    <w:multiLevelType w:val="hybridMultilevel"/>
    <w:tmpl w:val="F87C4796"/>
    <w:lvl w:ilvl="0" w:tplc="9140B25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DB734D"/>
    <w:multiLevelType w:val="hybridMultilevel"/>
    <w:tmpl w:val="727C6BE8"/>
    <w:lvl w:ilvl="0" w:tplc="A8C2BB70">
      <w:start w:val="3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1192114"/>
    <w:multiLevelType w:val="hybridMultilevel"/>
    <w:tmpl w:val="85D0FAA6"/>
    <w:lvl w:ilvl="0" w:tplc="63F63B6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FF81544">
      <w:start w:val="3"/>
      <w:numFmt w:val="decimal"/>
      <w:isLgl/>
      <w:lvlText w:val="%2.1"/>
      <w:lvlJc w:val="left"/>
      <w:pPr>
        <w:tabs>
          <w:tab w:val="num" w:pos="737"/>
        </w:tabs>
        <w:ind w:left="705" w:hanging="705"/>
      </w:pPr>
      <w:rPr>
        <w:rFonts w:hint="default"/>
        <w:b/>
      </w:rPr>
    </w:lvl>
    <w:lvl w:ilvl="2" w:tplc="52B2D4F8">
      <w:numFmt w:val="none"/>
      <w:lvlText w:val=""/>
      <w:lvlJc w:val="left"/>
      <w:pPr>
        <w:tabs>
          <w:tab w:val="num" w:pos="360"/>
        </w:tabs>
      </w:pPr>
    </w:lvl>
    <w:lvl w:ilvl="3" w:tplc="D2D6FD64">
      <w:numFmt w:val="none"/>
      <w:lvlText w:val=""/>
      <w:lvlJc w:val="left"/>
      <w:pPr>
        <w:tabs>
          <w:tab w:val="num" w:pos="360"/>
        </w:tabs>
      </w:pPr>
    </w:lvl>
    <w:lvl w:ilvl="4" w:tplc="904064F4">
      <w:numFmt w:val="none"/>
      <w:lvlText w:val=""/>
      <w:lvlJc w:val="left"/>
      <w:pPr>
        <w:tabs>
          <w:tab w:val="num" w:pos="360"/>
        </w:tabs>
      </w:pPr>
    </w:lvl>
    <w:lvl w:ilvl="5" w:tplc="59A0CE30">
      <w:numFmt w:val="none"/>
      <w:lvlText w:val=""/>
      <w:lvlJc w:val="left"/>
      <w:pPr>
        <w:tabs>
          <w:tab w:val="num" w:pos="360"/>
        </w:tabs>
      </w:pPr>
    </w:lvl>
    <w:lvl w:ilvl="6" w:tplc="B53AFC90">
      <w:numFmt w:val="none"/>
      <w:lvlText w:val=""/>
      <w:lvlJc w:val="left"/>
      <w:pPr>
        <w:tabs>
          <w:tab w:val="num" w:pos="360"/>
        </w:tabs>
      </w:pPr>
    </w:lvl>
    <w:lvl w:ilvl="7" w:tplc="BD4C96DE">
      <w:numFmt w:val="none"/>
      <w:lvlText w:val=""/>
      <w:lvlJc w:val="left"/>
      <w:pPr>
        <w:tabs>
          <w:tab w:val="num" w:pos="360"/>
        </w:tabs>
      </w:pPr>
    </w:lvl>
    <w:lvl w:ilvl="8" w:tplc="2F7281D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1F47B80"/>
    <w:multiLevelType w:val="hybridMultilevel"/>
    <w:tmpl w:val="40B4BC56"/>
    <w:lvl w:ilvl="0" w:tplc="C10A3EE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02B4D"/>
    <w:multiLevelType w:val="multilevel"/>
    <w:tmpl w:val="D380977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CD42F40"/>
    <w:multiLevelType w:val="hybridMultilevel"/>
    <w:tmpl w:val="3D9A97BE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FD53A8"/>
    <w:multiLevelType w:val="hybridMultilevel"/>
    <w:tmpl w:val="2C2A8C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8404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47155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FD148DC"/>
    <w:multiLevelType w:val="multilevel"/>
    <w:tmpl w:val="D5C09F66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10" w15:restartNumberingAfterBreak="0">
    <w:nsid w:val="20F50A2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4481690"/>
    <w:multiLevelType w:val="multilevel"/>
    <w:tmpl w:val="E7E621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51B433C"/>
    <w:multiLevelType w:val="multilevel"/>
    <w:tmpl w:val="41581B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70D47D9"/>
    <w:multiLevelType w:val="multilevel"/>
    <w:tmpl w:val="42C4B9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279C4C9D"/>
    <w:multiLevelType w:val="hybridMultilevel"/>
    <w:tmpl w:val="F716A1B2"/>
    <w:lvl w:ilvl="0" w:tplc="959C054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253FC2"/>
    <w:multiLevelType w:val="hybridMultilevel"/>
    <w:tmpl w:val="50D2DC3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E3CD1"/>
    <w:multiLevelType w:val="multilevel"/>
    <w:tmpl w:val="9D16D1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8B55472"/>
    <w:multiLevelType w:val="hybridMultilevel"/>
    <w:tmpl w:val="AC1AE4C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3AF6BE7"/>
    <w:multiLevelType w:val="hybridMultilevel"/>
    <w:tmpl w:val="966080A0"/>
    <w:lvl w:ilvl="0" w:tplc="0F161D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FB6ED3"/>
    <w:multiLevelType w:val="multilevel"/>
    <w:tmpl w:val="DEC48D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D54D8B"/>
    <w:multiLevelType w:val="hybridMultilevel"/>
    <w:tmpl w:val="1778CB56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8506DCC"/>
    <w:multiLevelType w:val="hybridMultilevel"/>
    <w:tmpl w:val="1C0EAB48"/>
    <w:lvl w:ilvl="0" w:tplc="8014DD52">
      <w:start w:val="3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4B3E4C1E"/>
    <w:multiLevelType w:val="multilevel"/>
    <w:tmpl w:val="8DCC3A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BF24B08"/>
    <w:multiLevelType w:val="hybridMultilevel"/>
    <w:tmpl w:val="65E44938"/>
    <w:lvl w:ilvl="0" w:tplc="0C0A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511138DE"/>
    <w:multiLevelType w:val="multilevel"/>
    <w:tmpl w:val="9BB017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36C6C"/>
    <w:multiLevelType w:val="hybridMultilevel"/>
    <w:tmpl w:val="94E0C0C2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7B341B0"/>
    <w:multiLevelType w:val="multilevel"/>
    <w:tmpl w:val="936039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5A733550"/>
    <w:multiLevelType w:val="hybridMultilevel"/>
    <w:tmpl w:val="141601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87253"/>
    <w:multiLevelType w:val="multilevel"/>
    <w:tmpl w:val="4D0C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633A98"/>
    <w:multiLevelType w:val="multilevel"/>
    <w:tmpl w:val="3ABEFD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E050542"/>
    <w:multiLevelType w:val="multilevel"/>
    <w:tmpl w:val="EA9E63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FDC2C78"/>
    <w:multiLevelType w:val="multilevel"/>
    <w:tmpl w:val="403C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60729E"/>
    <w:multiLevelType w:val="multilevel"/>
    <w:tmpl w:val="BDC22C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9307BC1"/>
    <w:multiLevelType w:val="hybridMultilevel"/>
    <w:tmpl w:val="3EE8A73E"/>
    <w:lvl w:ilvl="0" w:tplc="A8BCB368">
      <w:start w:val="3"/>
      <w:numFmt w:val="bullet"/>
      <w:lvlText w:val="-"/>
      <w:lvlJc w:val="left"/>
      <w:pPr>
        <w:ind w:left="1549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4" w15:restartNumberingAfterBreak="0">
    <w:nsid w:val="7BD15A3A"/>
    <w:multiLevelType w:val="hybridMultilevel"/>
    <w:tmpl w:val="6A6C2498"/>
    <w:lvl w:ilvl="0" w:tplc="0C0A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 w15:restartNumberingAfterBreak="0">
    <w:nsid w:val="7BD56262"/>
    <w:multiLevelType w:val="hybridMultilevel"/>
    <w:tmpl w:val="2EC8075A"/>
    <w:lvl w:ilvl="0" w:tplc="816A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4007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F60F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C44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A03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14CD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E48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605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380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C1222BC"/>
    <w:multiLevelType w:val="multilevel"/>
    <w:tmpl w:val="1952B8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EDE6150"/>
    <w:multiLevelType w:val="hybridMultilevel"/>
    <w:tmpl w:val="F48AD53A"/>
    <w:lvl w:ilvl="0" w:tplc="C266706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D55723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4"/>
  </w:num>
  <w:num w:numId="5">
    <w:abstractNumId w:val="0"/>
  </w:num>
  <w:num w:numId="6">
    <w:abstractNumId w:val="37"/>
  </w:num>
  <w:num w:numId="7">
    <w:abstractNumId w:val="11"/>
  </w:num>
  <w:num w:numId="8">
    <w:abstractNumId w:val="12"/>
  </w:num>
  <w:num w:numId="9">
    <w:abstractNumId w:val="22"/>
  </w:num>
  <w:num w:numId="10">
    <w:abstractNumId w:val="4"/>
  </w:num>
  <w:num w:numId="11">
    <w:abstractNumId w:val="34"/>
  </w:num>
  <w:num w:numId="12">
    <w:abstractNumId w:val="23"/>
  </w:num>
  <w:num w:numId="13">
    <w:abstractNumId w:val="35"/>
  </w:num>
  <w:num w:numId="14">
    <w:abstractNumId w:val="8"/>
  </w:num>
  <w:num w:numId="15">
    <w:abstractNumId w:val="10"/>
  </w:num>
  <w:num w:numId="16">
    <w:abstractNumId w:val="38"/>
  </w:num>
  <w:num w:numId="17">
    <w:abstractNumId w:val="7"/>
  </w:num>
  <w:num w:numId="18">
    <w:abstractNumId w:val="36"/>
  </w:num>
  <w:num w:numId="19">
    <w:abstractNumId w:val="24"/>
  </w:num>
  <w:num w:numId="20">
    <w:abstractNumId w:val="13"/>
  </w:num>
  <w:num w:numId="21">
    <w:abstractNumId w:val="26"/>
  </w:num>
  <w:num w:numId="22">
    <w:abstractNumId w:val="29"/>
  </w:num>
  <w:num w:numId="23">
    <w:abstractNumId w:val="30"/>
  </w:num>
  <w:num w:numId="24">
    <w:abstractNumId w:val="16"/>
  </w:num>
  <w:num w:numId="25">
    <w:abstractNumId w:val="15"/>
  </w:num>
  <w:num w:numId="26">
    <w:abstractNumId w:val="6"/>
  </w:num>
  <w:num w:numId="27">
    <w:abstractNumId w:val="25"/>
  </w:num>
  <w:num w:numId="28">
    <w:abstractNumId w:val="17"/>
  </w:num>
  <w:num w:numId="29">
    <w:abstractNumId w:val="20"/>
  </w:num>
  <w:num w:numId="30">
    <w:abstractNumId w:val="27"/>
  </w:num>
  <w:num w:numId="31">
    <w:abstractNumId w:val="33"/>
  </w:num>
  <w:num w:numId="32">
    <w:abstractNumId w:val="18"/>
  </w:num>
  <w:num w:numId="33">
    <w:abstractNumId w:val="32"/>
  </w:num>
  <w:num w:numId="34">
    <w:abstractNumId w:val="19"/>
  </w:num>
  <w:num w:numId="35">
    <w:abstractNumId w:val="28"/>
  </w:num>
  <w:num w:numId="36">
    <w:abstractNumId w:val="31"/>
  </w:num>
  <w:num w:numId="37">
    <w:abstractNumId w:val="1"/>
  </w:num>
  <w:num w:numId="38">
    <w:abstractNumId w:val="2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F7"/>
    <w:rsid w:val="00046953"/>
    <w:rsid w:val="00054043"/>
    <w:rsid w:val="000712A1"/>
    <w:rsid w:val="000A190C"/>
    <w:rsid w:val="000B5BF5"/>
    <w:rsid w:val="000B68DB"/>
    <w:rsid w:val="000E43B4"/>
    <w:rsid w:val="0013149B"/>
    <w:rsid w:val="00154FA2"/>
    <w:rsid w:val="0016541D"/>
    <w:rsid w:val="001A522F"/>
    <w:rsid w:val="001B34A1"/>
    <w:rsid w:val="001B64A0"/>
    <w:rsid w:val="001D6420"/>
    <w:rsid w:val="001E0EC7"/>
    <w:rsid w:val="001E749B"/>
    <w:rsid w:val="00237B25"/>
    <w:rsid w:val="002417FA"/>
    <w:rsid w:val="00244F1A"/>
    <w:rsid w:val="00275681"/>
    <w:rsid w:val="002A09E0"/>
    <w:rsid w:val="002B49F6"/>
    <w:rsid w:val="002C1F7B"/>
    <w:rsid w:val="002D2B15"/>
    <w:rsid w:val="002D3252"/>
    <w:rsid w:val="00306620"/>
    <w:rsid w:val="00322D2F"/>
    <w:rsid w:val="00345C13"/>
    <w:rsid w:val="003E243C"/>
    <w:rsid w:val="00436269"/>
    <w:rsid w:val="004721D9"/>
    <w:rsid w:val="00475ED8"/>
    <w:rsid w:val="00485916"/>
    <w:rsid w:val="00503132"/>
    <w:rsid w:val="005633E5"/>
    <w:rsid w:val="00586308"/>
    <w:rsid w:val="00594F91"/>
    <w:rsid w:val="005B71A0"/>
    <w:rsid w:val="005D1F8D"/>
    <w:rsid w:val="005D2170"/>
    <w:rsid w:val="005D373E"/>
    <w:rsid w:val="005E0CCA"/>
    <w:rsid w:val="006421A9"/>
    <w:rsid w:val="00643819"/>
    <w:rsid w:val="00665A3D"/>
    <w:rsid w:val="00665F60"/>
    <w:rsid w:val="006C25B3"/>
    <w:rsid w:val="00753504"/>
    <w:rsid w:val="00756228"/>
    <w:rsid w:val="00764E5E"/>
    <w:rsid w:val="00774423"/>
    <w:rsid w:val="00785056"/>
    <w:rsid w:val="007969D4"/>
    <w:rsid w:val="0081426A"/>
    <w:rsid w:val="008354C1"/>
    <w:rsid w:val="00844167"/>
    <w:rsid w:val="00870B61"/>
    <w:rsid w:val="00880812"/>
    <w:rsid w:val="00883836"/>
    <w:rsid w:val="008914A1"/>
    <w:rsid w:val="008A0AB0"/>
    <w:rsid w:val="008A1A9B"/>
    <w:rsid w:val="008B04F3"/>
    <w:rsid w:val="008F6D66"/>
    <w:rsid w:val="008F6EF6"/>
    <w:rsid w:val="009A419A"/>
    <w:rsid w:val="009D7F3E"/>
    <w:rsid w:val="009E2A2C"/>
    <w:rsid w:val="009E3348"/>
    <w:rsid w:val="009F2A0C"/>
    <w:rsid w:val="009F6203"/>
    <w:rsid w:val="00A13286"/>
    <w:rsid w:val="00A16B61"/>
    <w:rsid w:val="00A3622F"/>
    <w:rsid w:val="00A4101D"/>
    <w:rsid w:val="00A45536"/>
    <w:rsid w:val="00A678C5"/>
    <w:rsid w:val="00AA7C62"/>
    <w:rsid w:val="00AB2821"/>
    <w:rsid w:val="00AD1BD6"/>
    <w:rsid w:val="00B05152"/>
    <w:rsid w:val="00B05FB0"/>
    <w:rsid w:val="00B06777"/>
    <w:rsid w:val="00B171F8"/>
    <w:rsid w:val="00B20BE0"/>
    <w:rsid w:val="00B4766E"/>
    <w:rsid w:val="00B74731"/>
    <w:rsid w:val="00BA7D3A"/>
    <w:rsid w:val="00BB7A00"/>
    <w:rsid w:val="00C07CC9"/>
    <w:rsid w:val="00C1339A"/>
    <w:rsid w:val="00C37DC2"/>
    <w:rsid w:val="00C96613"/>
    <w:rsid w:val="00CE7E6C"/>
    <w:rsid w:val="00D53FCA"/>
    <w:rsid w:val="00D77260"/>
    <w:rsid w:val="00DA698C"/>
    <w:rsid w:val="00DF492A"/>
    <w:rsid w:val="00E761F7"/>
    <w:rsid w:val="00EB153B"/>
    <w:rsid w:val="00EC100A"/>
    <w:rsid w:val="00F07BF2"/>
    <w:rsid w:val="00F07C85"/>
    <w:rsid w:val="00F5737E"/>
    <w:rsid w:val="00F703D6"/>
    <w:rsid w:val="00F711AD"/>
    <w:rsid w:val="00F862B4"/>
    <w:rsid w:val="00F87714"/>
    <w:rsid w:val="00FC30E1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FEE9A4-7B4E-4509-9CD9-AA7BC16C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61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761F7"/>
    <w:pPr>
      <w:keepNext/>
      <w:outlineLvl w:val="2"/>
    </w:pPr>
    <w:rPr>
      <w:rFonts w:ascii="Arial" w:hAnsi="Arial"/>
      <w:b/>
      <w:szCs w:val="20"/>
      <w:lang w:val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61F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761F7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761F7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61F7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styleId="Hipervnculo">
    <w:name w:val="Hyperlink"/>
    <w:basedOn w:val="Fuentedeprrafopredeter"/>
    <w:rsid w:val="00E761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761F7"/>
    <w:pPr>
      <w:ind w:left="708"/>
    </w:pPr>
  </w:style>
  <w:style w:type="paragraph" w:styleId="Textoindependiente">
    <w:name w:val="Body Text"/>
    <w:basedOn w:val="Normal"/>
    <w:link w:val="TextoindependienteCar"/>
    <w:rsid w:val="00E761F7"/>
    <w:pPr>
      <w:jc w:val="center"/>
    </w:pPr>
    <w:rPr>
      <w:rFonts w:ascii="Arial" w:hAnsi="Arial"/>
      <w:b/>
      <w:sz w:val="16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761F7"/>
    <w:rPr>
      <w:rFonts w:ascii="Arial" w:eastAsia="Times New Roman" w:hAnsi="Arial" w:cs="Times New Roman"/>
      <w:b/>
      <w:sz w:val="1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E761F7"/>
    <w:rPr>
      <w:rFonts w:ascii="Arial" w:hAnsi="Arial"/>
      <w:sz w:val="16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E761F7"/>
    <w:rPr>
      <w:rFonts w:ascii="Arial" w:eastAsia="Times New Roman" w:hAnsi="Arial" w:cs="Times New Roman"/>
      <w:sz w:val="16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E761F7"/>
    <w:rPr>
      <w:rFonts w:ascii="Arial" w:hAnsi="Arial"/>
      <w:b/>
      <w:sz w:val="16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E761F7"/>
    <w:rPr>
      <w:rFonts w:ascii="Arial" w:eastAsia="Times New Roman" w:hAnsi="Arial" w:cs="Times New Roman"/>
      <w:b/>
      <w:sz w:val="16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2A1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a">
    <w:name w:val="a"/>
    <w:basedOn w:val="Fuentedeprrafopredeter"/>
    <w:rsid w:val="00F7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7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f.gob.pe/DNPP/leyes/2005/LeyGeneraldelSistemaNacionald%20ePresupuesto.pdf" TargetMode="External"/><Relationship Id="rId5" Type="http://schemas.openxmlformats.org/officeDocument/2006/relationships/hyperlink" Target="mailto:riveraestudio@hot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899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DERECHO</cp:lastModifiedBy>
  <cp:revision>2</cp:revision>
  <cp:lastPrinted>2016-08-29T16:10:00Z</cp:lastPrinted>
  <dcterms:created xsi:type="dcterms:W3CDTF">2018-06-25T17:13:00Z</dcterms:created>
  <dcterms:modified xsi:type="dcterms:W3CDTF">2018-06-25T17:13:00Z</dcterms:modified>
</cp:coreProperties>
</file>