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EF" w:rsidRPr="00DF6507" w:rsidRDefault="00E673EF" w:rsidP="00E673EF">
      <w:pPr>
        <w:autoSpaceDE w:val="0"/>
        <w:autoSpaceDN w:val="0"/>
        <w:adjustRightInd w:val="0"/>
        <w:ind w:right="-568"/>
        <w:jc w:val="center"/>
        <w:rPr>
          <w:rFonts w:ascii="Arial Narrow" w:hAnsi="Arial Narrow"/>
          <w:sz w:val="28"/>
          <w:szCs w:val="28"/>
        </w:rPr>
      </w:pPr>
      <w:r w:rsidRPr="00DF6507">
        <w:rPr>
          <w:rFonts w:ascii="Arial Narrow" w:hAnsi="Arial Narrow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76038</wp:posOffset>
            </wp:positionH>
            <wp:positionV relativeFrom="paragraph">
              <wp:posOffset>-144780</wp:posOffset>
            </wp:positionV>
            <wp:extent cx="910590" cy="914400"/>
            <wp:effectExtent l="0" t="0" r="3810" b="0"/>
            <wp:wrapNone/>
            <wp:docPr id="1" name="Imagen 1" descr="Viccha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chama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BC5">
        <w:rPr>
          <w:rFonts w:ascii="Arial Narrow" w:hAnsi="Arial Narrow"/>
          <w:sz w:val="28"/>
          <w:szCs w:val="28"/>
        </w:rPr>
        <w:t xml:space="preserve">         </w:t>
      </w:r>
      <w:r w:rsidRPr="00DF6507">
        <w:rPr>
          <w:rFonts w:ascii="Arial Narrow" w:hAnsi="Arial Narrow"/>
          <w:sz w:val="28"/>
          <w:szCs w:val="28"/>
        </w:rPr>
        <w:t>Universidad Nacional “José Faustino Sánchez Carrión”</w:t>
      </w:r>
    </w:p>
    <w:p w:rsidR="00E673EF" w:rsidRPr="004E095F" w:rsidRDefault="00E673EF" w:rsidP="00E673EF">
      <w:pPr>
        <w:autoSpaceDE w:val="0"/>
        <w:autoSpaceDN w:val="0"/>
        <w:adjustRightInd w:val="0"/>
        <w:ind w:right="-568"/>
        <w:jc w:val="center"/>
        <w:rPr>
          <w:rFonts w:ascii="Arial Narrow" w:hAnsi="Arial Narrow"/>
          <w:sz w:val="28"/>
          <w:szCs w:val="28"/>
        </w:rPr>
      </w:pPr>
      <w:r w:rsidRPr="004E095F">
        <w:rPr>
          <w:rFonts w:ascii="Arial Narrow" w:hAnsi="Arial Narrow"/>
          <w:sz w:val="28"/>
          <w:szCs w:val="28"/>
        </w:rPr>
        <w:t xml:space="preserve">         Facultad de Ciencias Empresariales</w:t>
      </w:r>
    </w:p>
    <w:p w:rsidR="00E673EF" w:rsidRPr="004E095F" w:rsidRDefault="007D3BC5" w:rsidP="00E673EF">
      <w:pPr>
        <w:autoSpaceDE w:val="0"/>
        <w:autoSpaceDN w:val="0"/>
        <w:adjustRightInd w:val="0"/>
        <w:ind w:right="-56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</w:t>
      </w:r>
      <w:r w:rsidR="00E673EF">
        <w:rPr>
          <w:rFonts w:ascii="Arial Narrow" w:hAnsi="Arial Narrow"/>
          <w:sz w:val="26"/>
          <w:szCs w:val="26"/>
        </w:rPr>
        <w:t>Escuela Académica</w:t>
      </w:r>
      <w:r w:rsidR="00E673EF" w:rsidRPr="004E095F">
        <w:rPr>
          <w:rFonts w:ascii="Arial Narrow" w:hAnsi="Arial Narrow"/>
          <w:sz w:val="26"/>
          <w:szCs w:val="26"/>
        </w:rPr>
        <w:t xml:space="preserve"> Profesional de Gestión en</w:t>
      </w:r>
      <w:r>
        <w:rPr>
          <w:rFonts w:ascii="Arial Narrow" w:hAnsi="Arial Narrow"/>
          <w:sz w:val="26"/>
          <w:szCs w:val="26"/>
        </w:rPr>
        <w:t xml:space="preserve"> </w:t>
      </w:r>
      <w:r w:rsidR="00E673EF" w:rsidRPr="004E095F">
        <w:rPr>
          <w:rFonts w:ascii="Arial Narrow" w:hAnsi="Arial Narrow"/>
          <w:sz w:val="26"/>
          <w:szCs w:val="26"/>
        </w:rPr>
        <w:t>Turismo y Hotelería</w:t>
      </w:r>
    </w:p>
    <w:p w:rsidR="00E673EF" w:rsidRPr="00BC7749" w:rsidRDefault="00E673EF" w:rsidP="00E673EF">
      <w:pPr>
        <w:autoSpaceDE w:val="0"/>
        <w:autoSpaceDN w:val="0"/>
        <w:adjustRightInd w:val="0"/>
        <w:jc w:val="center"/>
        <w:rPr>
          <w:rFonts w:ascii="Arial Narrow" w:hAnsi="Arial Narrow"/>
          <w:sz w:val="28"/>
          <w:szCs w:val="28"/>
        </w:rPr>
      </w:pPr>
    </w:p>
    <w:p w:rsidR="00E673EF" w:rsidRDefault="00E673EF" w:rsidP="00E673EF">
      <w:pPr>
        <w:ind w:right="-568"/>
      </w:pPr>
    </w:p>
    <w:p w:rsidR="00E673EF" w:rsidRDefault="00E673EF" w:rsidP="00E673EF">
      <w:pPr>
        <w:ind w:right="-568"/>
      </w:pPr>
    </w:p>
    <w:p w:rsidR="00E673EF" w:rsidRPr="00E673EF" w:rsidRDefault="00E673EF" w:rsidP="00E673EF">
      <w:pPr>
        <w:ind w:right="-568"/>
        <w:jc w:val="center"/>
        <w:rPr>
          <w:rFonts w:asciiTheme="minorHAnsi" w:hAnsiTheme="minorHAnsi"/>
          <w:b/>
          <w:sz w:val="44"/>
          <w:szCs w:val="44"/>
        </w:rPr>
      </w:pPr>
      <w:r w:rsidRPr="00E673EF">
        <w:rPr>
          <w:rFonts w:asciiTheme="minorHAnsi" w:hAnsiTheme="minorHAnsi"/>
          <w:b/>
          <w:sz w:val="44"/>
          <w:szCs w:val="44"/>
        </w:rPr>
        <w:t>SÍLABO POR COMPETENCIAS</w:t>
      </w:r>
    </w:p>
    <w:p w:rsidR="00E673EF" w:rsidRDefault="00E673EF" w:rsidP="00E673EF">
      <w:pPr>
        <w:ind w:right="-568"/>
      </w:pPr>
    </w:p>
    <w:p w:rsidR="00E673EF" w:rsidRPr="00A20C61" w:rsidRDefault="00E673EF" w:rsidP="00E673EF">
      <w:pPr>
        <w:ind w:right="-568"/>
        <w:rPr>
          <w:rFonts w:asciiTheme="minorHAnsi" w:hAnsiTheme="minorHAnsi"/>
          <w:b/>
          <w:sz w:val="28"/>
          <w:szCs w:val="28"/>
        </w:rPr>
      </w:pPr>
      <w:r w:rsidRPr="00A20C61">
        <w:rPr>
          <w:rFonts w:asciiTheme="minorHAnsi" w:hAnsiTheme="minorHAnsi"/>
          <w:b/>
          <w:sz w:val="28"/>
          <w:szCs w:val="28"/>
        </w:rPr>
        <w:t>I. DATOS GENERALES</w:t>
      </w:r>
    </w:p>
    <w:p w:rsidR="00E673EF" w:rsidRDefault="00E673EF" w:rsidP="00E673EF">
      <w:pPr>
        <w:ind w:right="-568"/>
        <w:rPr>
          <w:rFonts w:asciiTheme="minorHAnsi" w:hAnsiTheme="minorHAnsi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706"/>
      </w:tblGrid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LÍNEA DE CARRERA</w:t>
            </w:r>
          </w:p>
        </w:tc>
        <w:tc>
          <w:tcPr>
            <w:tcW w:w="5706" w:type="dxa"/>
            <w:vAlign w:val="center"/>
          </w:tcPr>
          <w:p w:rsidR="007C20FD" w:rsidRPr="007C20FD" w:rsidRDefault="007C20FD" w:rsidP="00742FDC">
            <w:pPr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  <w:p w:rsidR="00E673EF" w:rsidRPr="00E673EF" w:rsidRDefault="007C20FD" w:rsidP="00742FDC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ADMINISTRACIÓN Y GESTIÓN</w:t>
            </w:r>
          </w:p>
          <w:p w:rsidR="00E673EF" w:rsidRPr="007C20FD" w:rsidRDefault="00E673EF" w:rsidP="00742FDC">
            <w:pPr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CURSO</w:t>
            </w:r>
          </w:p>
        </w:tc>
        <w:tc>
          <w:tcPr>
            <w:tcW w:w="5706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INTRODUCCIÓN A LA ADMINISTRACIÓN</w:t>
            </w: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CÓDIGO</w:t>
            </w:r>
          </w:p>
        </w:tc>
        <w:tc>
          <w:tcPr>
            <w:tcW w:w="5706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4401</w:t>
            </w:r>
          </w:p>
        </w:tc>
      </w:tr>
      <w:tr w:rsidR="00E673EF" w:rsidRPr="004C05DB" w:rsidTr="008445E7">
        <w:trPr>
          <w:trHeight w:val="468"/>
        </w:trPr>
        <w:tc>
          <w:tcPr>
            <w:tcW w:w="3112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 w:rsidRPr="00E673EF">
              <w:rPr>
                <w:rFonts w:asciiTheme="minorHAnsi" w:hAnsiTheme="minorHAnsi" w:cs="Arial"/>
                <w:iCs/>
                <w:color w:val="000000"/>
              </w:rPr>
              <w:t>HORAS</w:t>
            </w:r>
          </w:p>
        </w:tc>
        <w:tc>
          <w:tcPr>
            <w:tcW w:w="5706" w:type="dxa"/>
            <w:vAlign w:val="center"/>
          </w:tcPr>
          <w:p w:rsidR="00E673EF" w:rsidRPr="00E673EF" w:rsidRDefault="00E673EF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04</w:t>
            </w:r>
            <w:r w:rsidRPr="00E673EF">
              <w:rPr>
                <w:rFonts w:asciiTheme="minorHAnsi" w:hAnsiTheme="minorHAnsi" w:cs="Arial"/>
                <w:iCs/>
                <w:color w:val="000000"/>
              </w:rPr>
              <w:t xml:space="preserve"> HORAS SEMANALES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CRÉDITO</w:t>
            </w:r>
          </w:p>
        </w:tc>
        <w:tc>
          <w:tcPr>
            <w:tcW w:w="5706" w:type="dxa"/>
            <w:vAlign w:val="center"/>
          </w:tcPr>
          <w:p w:rsidR="00CB09BB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3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 xml:space="preserve">SEMESTRE ACADÉMICO </w:t>
            </w:r>
          </w:p>
        </w:tc>
        <w:tc>
          <w:tcPr>
            <w:tcW w:w="5706" w:type="dxa"/>
            <w:vAlign w:val="center"/>
          </w:tcPr>
          <w:p w:rsidR="00CB09BB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2015-I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CICLO DE ESTUDIOS</w:t>
            </w:r>
          </w:p>
        </w:tc>
        <w:tc>
          <w:tcPr>
            <w:tcW w:w="5706" w:type="dxa"/>
            <w:vAlign w:val="center"/>
          </w:tcPr>
          <w:p w:rsidR="00CB09BB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I</w:t>
            </w:r>
          </w:p>
        </w:tc>
      </w:tr>
      <w:tr w:rsidR="00CB09BB" w:rsidRPr="004C05DB" w:rsidTr="008445E7">
        <w:trPr>
          <w:trHeight w:val="468"/>
        </w:trPr>
        <w:tc>
          <w:tcPr>
            <w:tcW w:w="3112" w:type="dxa"/>
            <w:vAlign w:val="center"/>
          </w:tcPr>
          <w:p w:rsidR="00CB09BB" w:rsidRPr="00E673EF" w:rsidRDefault="00CB09BB" w:rsidP="00742FDC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DOCENTE</w:t>
            </w:r>
          </w:p>
        </w:tc>
        <w:tc>
          <w:tcPr>
            <w:tcW w:w="5706" w:type="dxa"/>
            <w:vAlign w:val="center"/>
          </w:tcPr>
          <w:p w:rsidR="00CB09BB" w:rsidRDefault="00682770" w:rsidP="00682770">
            <w:pPr>
              <w:jc w:val="both"/>
              <w:rPr>
                <w:rFonts w:asciiTheme="minorHAnsi" w:hAnsiTheme="minorHAnsi" w:cs="Arial"/>
                <w:iCs/>
                <w:color w:val="000000"/>
              </w:rPr>
            </w:pPr>
            <w:r>
              <w:rPr>
                <w:rFonts w:asciiTheme="minorHAnsi" w:hAnsiTheme="minorHAnsi" w:cs="Arial"/>
                <w:iCs/>
                <w:color w:val="000000"/>
              </w:rPr>
              <w:t>Mg</w:t>
            </w:r>
            <w:r w:rsidR="00CB09BB">
              <w:rPr>
                <w:rFonts w:asciiTheme="minorHAnsi" w:hAnsiTheme="minorHAnsi" w:cs="Arial"/>
                <w:iCs/>
                <w:color w:val="000000"/>
              </w:rPr>
              <w:t xml:space="preserve">. </w:t>
            </w:r>
            <w:r>
              <w:rPr>
                <w:rFonts w:asciiTheme="minorHAnsi" w:hAnsiTheme="minorHAnsi" w:cs="Arial"/>
                <w:iCs/>
                <w:color w:val="000000"/>
              </w:rPr>
              <w:t>CARLOS MAXIMO GONZALES AÑORGA</w:t>
            </w:r>
          </w:p>
        </w:tc>
      </w:tr>
    </w:tbl>
    <w:p w:rsidR="00360114" w:rsidRDefault="00360114" w:rsidP="00E673EF">
      <w:pPr>
        <w:ind w:right="-568"/>
        <w:rPr>
          <w:rFonts w:asciiTheme="minorHAnsi" w:hAnsiTheme="minorHAnsi"/>
        </w:rPr>
      </w:pPr>
    </w:p>
    <w:p w:rsidR="00360114" w:rsidRDefault="00360114" w:rsidP="00360114">
      <w:pPr>
        <w:rPr>
          <w:rFonts w:asciiTheme="minorHAnsi" w:hAnsiTheme="minorHAnsi"/>
        </w:rPr>
      </w:pPr>
    </w:p>
    <w:p w:rsidR="00E673EF" w:rsidRPr="00ED5719" w:rsidRDefault="00360114" w:rsidP="00360114">
      <w:pPr>
        <w:rPr>
          <w:rFonts w:asciiTheme="minorHAnsi" w:hAnsiTheme="minorHAnsi"/>
          <w:b/>
          <w:sz w:val="28"/>
          <w:szCs w:val="28"/>
        </w:rPr>
      </w:pPr>
      <w:r w:rsidRPr="00ED5719">
        <w:rPr>
          <w:rFonts w:asciiTheme="minorHAnsi" w:hAnsiTheme="minorHAnsi"/>
          <w:b/>
          <w:sz w:val="28"/>
          <w:szCs w:val="28"/>
        </w:rPr>
        <w:t>II. DESCRIPCIÓN Y SUMILLA DEL CURSO</w:t>
      </w:r>
    </w:p>
    <w:p w:rsidR="00360114" w:rsidRDefault="00360114" w:rsidP="00360114">
      <w:pPr>
        <w:rPr>
          <w:rFonts w:asciiTheme="minorHAnsi" w:hAnsiTheme="minorHAnsi"/>
        </w:rPr>
      </w:pPr>
    </w:p>
    <w:p w:rsidR="008F26B3" w:rsidRDefault="001E32C1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asignatura es de naturaleza teórico práctica, pertenece al área </w:t>
      </w:r>
      <w:r w:rsidR="0055796A">
        <w:rPr>
          <w:rFonts w:asciiTheme="minorHAnsi" w:hAnsiTheme="minorHAnsi"/>
        </w:rPr>
        <w:t>curricular de formación general,</w:t>
      </w:r>
      <w:r>
        <w:rPr>
          <w:rFonts w:asciiTheme="minorHAnsi" w:hAnsiTheme="minorHAnsi"/>
        </w:rPr>
        <w:t xml:space="preserve"> su propósito </w:t>
      </w:r>
      <w:r w:rsidR="004C54BD">
        <w:rPr>
          <w:rFonts w:asciiTheme="minorHAnsi" w:hAnsiTheme="minorHAnsi"/>
        </w:rPr>
        <w:t>principal es que el estudiante</w:t>
      </w:r>
      <w:r>
        <w:rPr>
          <w:rFonts w:asciiTheme="minorHAnsi" w:hAnsiTheme="minorHAnsi"/>
        </w:rPr>
        <w:t xml:space="preserve"> al término del desarrollo de la</w:t>
      </w:r>
      <w:r w:rsidR="004C54BD">
        <w:rPr>
          <w:rFonts w:asciiTheme="minorHAnsi" w:hAnsiTheme="minorHAnsi"/>
        </w:rPr>
        <w:t>s unidades didácticas evidencie</w:t>
      </w:r>
      <w:r>
        <w:rPr>
          <w:rFonts w:asciiTheme="minorHAnsi" w:hAnsiTheme="minorHAnsi"/>
        </w:rPr>
        <w:t xml:space="preserve"> los dominios de la competencia general del curso</w:t>
      </w:r>
      <w:r w:rsidR="008F26B3">
        <w:rPr>
          <w:rFonts w:asciiTheme="minorHAnsi" w:hAnsiTheme="minorHAnsi"/>
        </w:rPr>
        <w:t>.</w:t>
      </w:r>
    </w:p>
    <w:p w:rsidR="008F26B3" w:rsidRDefault="008F26B3" w:rsidP="00ED5719">
      <w:pPr>
        <w:ind w:left="284" w:right="-568"/>
        <w:jc w:val="both"/>
        <w:rPr>
          <w:rFonts w:asciiTheme="minorHAnsi" w:hAnsiTheme="minorHAnsi"/>
        </w:rPr>
      </w:pPr>
    </w:p>
    <w:p w:rsidR="008F26B3" w:rsidRDefault="008F26B3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asignatura está organizada en las siguientes unidades didácticas:</w:t>
      </w:r>
    </w:p>
    <w:p w:rsidR="008F26B3" w:rsidRPr="008F26B3" w:rsidRDefault="008F26B3" w:rsidP="00ED5719">
      <w:pPr>
        <w:ind w:left="284" w:right="-568"/>
        <w:jc w:val="both"/>
        <w:rPr>
          <w:rFonts w:asciiTheme="minorHAnsi" w:hAnsiTheme="minorHAnsi"/>
          <w:sz w:val="20"/>
          <w:szCs w:val="20"/>
        </w:rPr>
      </w:pPr>
    </w:p>
    <w:p w:rsidR="008F26B3" w:rsidRDefault="008F26B3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Unidad </w:t>
      </w:r>
      <w:r w:rsidR="00682770">
        <w:rPr>
          <w:rFonts w:asciiTheme="minorHAnsi" w:hAnsiTheme="minorHAnsi"/>
        </w:rPr>
        <w:t>I:</w:t>
      </w:r>
      <w:r>
        <w:rPr>
          <w:rFonts w:asciiTheme="minorHAnsi" w:hAnsiTheme="minorHAnsi"/>
        </w:rPr>
        <w:t xml:space="preserve"> Naturaleza de la administración</w:t>
      </w:r>
    </w:p>
    <w:p w:rsidR="008F26B3" w:rsidRDefault="008F26B3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Unidad </w:t>
      </w:r>
      <w:r w:rsidR="00682770">
        <w:rPr>
          <w:rFonts w:asciiTheme="minorHAnsi" w:hAnsiTheme="minorHAnsi"/>
        </w:rPr>
        <w:t>II:</w:t>
      </w:r>
      <w:r>
        <w:rPr>
          <w:rFonts w:asciiTheme="minorHAnsi" w:hAnsiTheme="minorHAnsi"/>
        </w:rPr>
        <w:t xml:space="preserve"> Orígenes de</w:t>
      </w:r>
      <w:r w:rsidR="001F7265">
        <w:rPr>
          <w:rFonts w:asciiTheme="minorHAnsi" w:hAnsiTheme="minorHAnsi"/>
        </w:rPr>
        <w:t xml:space="preserve"> la</w:t>
      </w:r>
      <w:r>
        <w:rPr>
          <w:rFonts w:asciiTheme="minorHAnsi" w:hAnsiTheme="minorHAnsi"/>
        </w:rPr>
        <w:t xml:space="preserve">  administración</w:t>
      </w:r>
    </w:p>
    <w:p w:rsidR="008F26B3" w:rsidRDefault="008F26B3" w:rsidP="00ED5719">
      <w:pPr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Unidad III: Enfoques teóricos de </w:t>
      </w:r>
      <w:r w:rsidR="001F7265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administración</w:t>
      </w:r>
    </w:p>
    <w:p w:rsidR="009E7FBD" w:rsidRDefault="008F26B3" w:rsidP="00ED5719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IV: El proceso administrativo</w:t>
      </w:r>
    </w:p>
    <w:p w:rsidR="009E7FBD" w:rsidRDefault="009E7FBD" w:rsidP="00ED5719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ED6A4B" w:rsidRDefault="00ED6A4B" w:rsidP="00ED5719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curso está programado para un total de 17 semanas, en las que se realizarán 34 sesiones académicos.</w:t>
      </w:r>
    </w:p>
    <w:p w:rsidR="00ED6A4B" w:rsidRDefault="00ED6A4B" w:rsidP="00ED5719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613865" w:rsidRPr="00280A74" w:rsidRDefault="00613865" w:rsidP="00613865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280A74">
        <w:rPr>
          <w:rFonts w:asciiTheme="minorHAnsi" w:hAnsiTheme="minorHAnsi"/>
          <w:b/>
          <w:sz w:val="28"/>
          <w:szCs w:val="28"/>
        </w:rPr>
        <w:t>III. COMPETENCIA GENERAL DEL CURSO</w:t>
      </w:r>
    </w:p>
    <w:p w:rsidR="00613865" w:rsidRDefault="00613865" w:rsidP="00613865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613865" w:rsidRDefault="00613865" w:rsidP="00613865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 w:rsidRPr="00280A74">
        <w:rPr>
          <w:rFonts w:asciiTheme="minorHAnsi" w:hAnsiTheme="minorHAnsi"/>
          <w:b/>
        </w:rPr>
        <w:t>Sustenta</w:t>
      </w:r>
      <w:r>
        <w:rPr>
          <w:rFonts w:asciiTheme="minorHAnsi" w:hAnsiTheme="minorHAnsi"/>
        </w:rPr>
        <w:t xml:space="preserve"> la naturaleza, los orígenes y los diversos enfoques teóricos de la administración, y también los aspectos sustantivos del proceso administrativo; </w:t>
      </w:r>
      <w:r w:rsidRPr="00280A74">
        <w:rPr>
          <w:rFonts w:asciiTheme="minorHAnsi" w:hAnsiTheme="minorHAnsi"/>
          <w:b/>
        </w:rPr>
        <w:t>identifica</w:t>
      </w:r>
      <w:r>
        <w:rPr>
          <w:rFonts w:asciiTheme="minorHAnsi" w:hAnsiTheme="minorHAnsi"/>
        </w:rPr>
        <w:t xml:space="preserve"> las diferencias significativas de los referidos enfoques, y </w:t>
      </w:r>
      <w:r w:rsidRPr="00280A74">
        <w:rPr>
          <w:rFonts w:asciiTheme="minorHAnsi" w:hAnsiTheme="minorHAnsi"/>
          <w:b/>
        </w:rPr>
        <w:t>aprecia</w:t>
      </w:r>
      <w:r>
        <w:rPr>
          <w:rFonts w:asciiTheme="minorHAnsi" w:hAnsiTheme="minorHAnsi"/>
        </w:rPr>
        <w:t xml:space="preserve"> la influencia de estos en la gerenciación o gobierno de las organizaciones en el curso de</w:t>
      </w:r>
      <w:r w:rsidR="00083F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</w:t>
      </w:r>
      <w:r w:rsidR="00280A74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evolución de la ciencia administrativa.</w:t>
      </w:r>
    </w:p>
    <w:p w:rsidR="00905C8F" w:rsidRPr="007E4A22" w:rsidRDefault="007E4A22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E4A22">
        <w:rPr>
          <w:rFonts w:asciiTheme="minorHAnsi" w:hAnsiTheme="minorHAnsi"/>
          <w:b/>
          <w:sz w:val="28"/>
          <w:szCs w:val="28"/>
        </w:rPr>
        <w:lastRenderedPageBreak/>
        <w:t>IV. CAPACIDADES AL FINALIZAR EL CURSO</w:t>
      </w:r>
    </w:p>
    <w:p w:rsidR="00905C8F" w:rsidRPr="00905C8F" w:rsidRDefault="00905C8F" w:rsidP="00613865">
      <w:pPr>
        <w:tabs>
          <w:tab w:val="center" w:pos="4678"/>
        </w:tabs>
        <w:ind w:left="284" w:right="-568"/>
        <w:jc w:val="both"/>
        <w:rPr>
          <w:rFonts w:asciiTheme="minorHAnsi" w:hAnsiTheme="minorHAnsi"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722"/>
        <w:gridCol w:w="1275"/>
      </w:tblGrid>
      <w:tr w:rsidR="001F7265" w:rsidRPr="004872A8" w:rsidTr="00860766">
        <w:trPr>
          <w:trHeight w:val="1007"/>
        </w:trPr>
        <w:tc>
          <w:tcPr>
            <w:tcW w:w="709" w:type="dxa"/>
            <w:shd w:val="clear" w:color="auto" w:fill="FFFFFF" w:themeFill="background1"/>
          </w:tcPr>
          <w:p w:rsidR="001F7265" w:rsidRPr="006D74B5" w:rsidRDefault="001F7265" w:rsidP="00742FDC">
            <w:pPr>
              <w:spacing w:line="360" w:lineRule="auto"/>
              <w:ind w:left="567" w:right="-500" w:firstLine="425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F7265" w:rsidRPr="00A84A7E" w:rsidRDefault="001F7265" w:rsidP="00742FDC">
            <w:pPr>
              <w:jc w:val="center"/>
              <w:rPr>
                <w:rFonts w:asciiTheme="minorHAnsi" w:hAnsiTheme="minorHAnsi" w:cs="Arial"/>
                <w:b/>
                <w:iCs/>
                <w:sz w:val="28"/>
              </w:rPr>
            </w:pPr>
            <w:r w:rsidRPr="00A84A7E">
              <w:rPr>
                <w:rFonts w:asciiTheme="minorHAnsi" w:hAnsiTheme="minorHAnsi" w:cs="Arial"/>
                <w:b/>
                <w:iCs/>
                <w:sz w:val="28"/>
              </w:rPr>
              <w:t>CAPACIDAD DE LA UNIDAD DIDACTICA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A84A7E" w:rsidRDefault="001F7265" w:rsidP="00742FDC">
            <w:pPr>
              <w:jc w:val="center"/>
              <w:rPr>
                <w:rFonts w:asciiTheme="minorHAnsi" w:hAnsiTheme="minorHAnsi" w:cs="Arial"/>
                <w:b/>
                <w:iCs/>
                <w:sz w:val="28"/>
              </w:rPr>
            </w:pPr>
            <w:r w:rsidRPr="00A84A7E">
              <w:rPr>
                <w:rFonts w:asciiTheme="minorHAnsi" w:hAnsiTheme="minorHAnsi" w:cs="Arial"/>
                <w:b/>
                <w:iCs/>
                <w:sz w:val="28"/>
              </w:rPr>
              <w:t>NOMBRE DE LA UNIDAD DIDACTICA</w:t>
            </w:r>
          </w:p>
        </w:tc>
        <w:tc>
          <w:tcPr>
            <w:tcW w:w="1275" w:type="dxa"/>
            <w:shd w:val="clear" w:color="auto" w:fill="FFFFFF" w:themeFill="background1"/>
          </w:tcPr>
          <w:p w:rsidR="001F7265" w:rsidRPr="00A84A7E" w:rsidRDefault="001F7265" w:rsidP="00742FDC">
            <w:pPr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</w:p>
          <w:p w:rsidR="001F7265" w:rsidRPr="00A84A7E" w:rsidRDefault="001F7265" w:rsidP="00742FDC">
            <w:pPr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A84A7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SEMANAS 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6D74B5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6D74B5">
              <w:rPr>
                <w:rFonts w:asciiTheme="minorHAnsi" w:hAnsiTheme="minorHAnsi" w:cs="Arial"/>
                <w:b/>
                <w:iCs/>
                <w:sz w:val="26"/>
                <w:szCs w:val="26"/>
              </w:rPr>
              <w:t xml:space="preserve">UNIDAD </w:t>
            </w:r>
          </w:p>
          <w:p w:rsidR="001F7265" w:rsidRPr="006D74B5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6D74B5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84A7E" w:rsidRP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F7265" w:rsidRDefault="001F7265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 w:rsidRPr="00A84A7E">
              <w:rPr>
                <w:rFonts w:asciiTheme="minorHAnsi" w:hAnsiTheme="minorHAnsi" w:cs="Arial"/>
                <w:color w:val="000000"/>
                <w:szCs w:val="20"/>
              </w:rPr>
              <w:t xml:space="preserve">Tomando como </w:t>
            </w:r>
            <w:r w:rsidR="00A84A7E">
              <w:rPr>
                <w:rFonts w:asciiTheme="minorHAnsi" w:hAnsiTheme="minorHAnsi" w:cs="Arial"/>
                <w:color w:val="000000"/>
                <w:szCs w:val="20"/>
              </w:rPr>
              <w:t>referencia  la diversidad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de planteamientos teóricos  existentes y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las consideraciones sobre la importancia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significativa de la administración para las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organizaciones, </w:t>
            </w:r>
            <w:r w:rsidRPr="0055796A">
              <w:rPr>
                <w:rFonts w:asciiTheme="minorHAnsi" w:hAnsiTheme="minorHAnsi" w:cs="Arial"/>
                <w:b/>
                <w:color w:val="000000"/>
                <w:szCs w:val="20"/>
              </w:rPr>
              <w:t>explica</w:t>
            </w:r>
            <w:r>
              <w:rPr>
                <w:rFonts w:asciiTheme="minorHAnsi" w:hAnsiTheme="minorHAnsi" w:cs="Arial"/>
                <w:color w:val="000000"/>
                <w:szCs w:val="20"/>
              </w:rPr>
              <w:t xml:space="preserve"> la esencia o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0"/>
              </w:rPr>
              <w:t>natu</w:t>
            </w:r>
            <w:proofErr w:type="spellEnd"/>
            <w:r>
              <w:rPr>
                <w:rFonts w:asciiTheme="minorHAnsi" w:hAnsiTheme="minorHAnsi" w:cs="Arial"/>
                <w:color w:val="000000"/>
                <w:szCs w:val="20"/>
              </w:rPr>
              <w:t>-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raleza  de  la administración,  basándose 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en el análisis  de las informaciones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0"/>
              </w:rPr>
              <w:t>perti</w:t>
            </w:r>
            <w:proofErr w:type="spellEnd"/>
            <w:r>
              <w:rPr>
                <w:rFonts w:asciiTheme="minorHAnsi" w:hAnsiTheme="minorHAnsi" w:cs="Arial"/>
                <w:color w:val="000000"/>
                <w:szCs w:val="20"/>
              </w:rPr>
              <w:t>-</w:t>
            </w:r>
          </w:p>
          <w:p w:rsid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color w:val="000000"/>
                <w:szCs w:val="20"/>
              </w:rPr>
              <w:t>nentes</w:t>
            </w:r>
            <w:proofErr w:type="spellEnd"/>
            <w:proofErr w:type="gramEnd"/>
            <w:r>
              <w:rPr>
                <w:rFonts w:asciiTheme="minorHAnsi" w:hAnsiTheme="minorHAnsi" w:cs="Arial"/>
                <w:color w:val="000000"/>
                <w:szCs w:val="20"/>
              </w:rPr>
              <w:t>.</w:t>
            </w:r>
          </w:p>
          <w:p w:rsidR="00A84A7E" w:rsidRPr="00A84A7E" w:rsidRDefault="00A84A7E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A84A7E" w:rsidRDefault="001F7265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84A7E">
              <w:rPr>
                <w:rFonts w:asciiTheme="minorHAnsi" w:hAnsiTheme="minorHAnsi"/>
                <w:b/>
                <w:color w:val="000000"/>
                <w:sz w:val="28"/>
              </w:rPr>
              <w:t>Naturaleza de la</w:t>
            </w:r>
          </w:p>
          <w:p w:rsidR="001F7265" w:rsidRPr="00A84A7E" w:rsidRDefault="001F7265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84A7E">
              <w:rPr>
                <w:rFonts w:asciiTheme="minorHAnsi" w:hAnsiTheme="minorHAnsi"/>
                <w:b/>
                <w:color w:val="000000"/>
                <w:sz w:val="28"/>
              </w:rPr>
              <w:t>administración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F7265" w:rsidRPr="00A84A7E" w:rsidRDefault="00A84A7E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1, 2</w:t>
            </w:r>
            <w:r w:rsidR="00B014E0">
              <w:rPr>
                <w:rFonts w:asciiTheme="minorHAnsi" w:hAnsiTheme="minorHAnsi" w:cs="Arial"/>
                <w:b/>
                <w:iCs/>
              </w:rPr>
              <w:t>,3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F7265" w:rsidRDefault="004C54BD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Frente al hecho de que la administración tan igual que las otras ciencias tiene su génesis y que es necesario entenderla, </w:t>
            </w:r>
            <w:r w:rsidR="00322774" w:rsidRPr="0055796A">
              <w:rPr>
                <w:rFonts w:asciiTheme="minorHAnsi" w:hAnsiTheme="minorHAnsi"/>
                <w:b/>
              </w:rPr>
              <w:t>describe</w:t>
            </w:r>
            <w:r>
              <w:rPr>
                <w:rFonts w:asciiTheme="minorHAnsi" w:hAnsiTheme="minorHAnsi"/>
                <w:color w:val="000000"/>
              </w:rPr>
              <w:t xml:space="preserve"> los orígenes y antecedentes históricos que influyeron de manera significativa en la cimentación y evolución de la ciencia administrativa; para el efecto toma por base las fuentes que establecen la cronología de los hechos princi</w:t>
            </w:r>
            <w:r w:rsidR="005C7881">
              <w:rPr>
                <w:rFonts w:asciiTheme="minorHAnsi" w:hAnsiTheme="minorHAnsi"/>
                <w:color w:val="000000"/>
              </w:rPr>
              <w:t>pales con sus respetivos personajes.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Default="001F7265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</w:p>
          <w:p w:rsid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</w:p>
          <w:p w:rsid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Orígenes de la</w:t>
            </w:r>
          </w:p>
          <w:p w:rsid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administración</w:t>
            </w:r>
          </w:p>
          <w:p w:rsid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</w:p>
          <w:p w:rsidR="00B014E0" w:rsidRP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F7265" w:rsidRPr="00A84A7E" w:rsidRDefault="00B014E0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4,5</w:t>
            </w:r>
            <w:r w:rsidR="00CE3195">
              <w:rPr>
                <w:rFonts w:asciiTheme="minorHAnsi" w:hAnsiTheme="minorHAnsi" w:cs="Arial"/>
                <w:b/>
                <w:iCs/>
              </w:rPr>
              <w:t>,6</w:t>
            </w:r>
          </w:p>
        </w:tc>
      </w:tr>
      <w:tr w:rsidR="001F7265" w:rsidRPr="004872A8" w:rsidTr="00860766">
        <w:trPr>
          <w:cantSplit/>
          <w:trHeight w:val="2278"/>
        </w:trPr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III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F7265" w:rsidRDefault="004F4DF0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Ante la existencia de </w:t>
            </w:r>
            <w:proofErr w:type="spellStart"/>
            <w:r>
              <w:rPr>
                <w:rFonts w:asciiTheme="minorHAnsi" w:hAnsiTheme="minorHAnsi"/>
                <w:color w:val="000000"/>
              </w:rPr>
              <w:t>multicidad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de enfoques y teorías de administración, </w:t>
            </w:r>
            <w:r w:rsidRPr="0055796A">
              <w:rPr>
                <w:rFonts w:asciiTheme="minorHAnsi" w:hAnsiTheme="minorHAnsi"/>
                <w:b/>
                <w:color w:val="000000"/>
              </w:rPr>
              <w:t>expone</w:t>
            </w:r>
            <w:r>
              <w:rPr>
                <w:rFonts w:asciiTheme="minorHAnsi" w:hAnsiTheme="minorHAnsi"/>
                <w:color w:val="000000"/>
              </w:rPr>
              <w:t xml:space="preserve"> los basamentos teóricos y factuales de éstos y sus repercusiones en el ciclo de vida de las organizaciones; para ello utiliza los métodos de investigación bibliográfica y las técnicas de estudio más adecuados.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1F7265" w:rsidRPr="00B014E0" w:rsidRDefault="00B014E0" w:rsidP="00860766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Enfoques de la administración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F7265" w:rsidRDefault="00CE3195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7,8,9</w:t>
            </w:r>
            <w:r w:rsidR="00B014E0">
              <w:rPr>
                <w:rFonts w:asciiTheme="minorHAnsi" w:hAnsiTheme="minorHAnsi" w:cs="Arial"/>
                <w:b/>
                <w:iCs/>
              </w:rPr>
              <w:t>,</w:t>
            </w:r>
          </w:p>
          <w:p w:rsidR="00B014E0" w:rsidRPr="00B014E0" w:rsidRDefault="00B7280E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10,</w:t>
            </w:r>
            <w:r w:rsidR="00CE3195">
              <w:rPr>
                <w:rFonts w:asciiTheme="minorHAnsi" w:hAnsiTheme="minorHAnsi" w:cs="Arial"/>
                <w:b/>
                <w:iCs/>
              </w:rPr>
              <w:t>11,12,</w:t>
            </w:r>
          </w:p>
        </w:tc>
      </w:tr>
      <w:tr w:rsidR="001F7265" w:rsidRPr="004872A8" w:rsidTr="00A84A7E">
        <w:trPr>
          <w:cantSplit/>
          <w:trHeight w:val="2530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UNIDAD</w:t>
            </w:r>
          </w:p>
          <w:p w:rsidR="001F7265" w:rsidRPr="0058355C" w:rsidRDefault="001F7265" w:rsidP="00860766">
            <w:pPr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58355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F7265" w:rsidRDefault="004F4DF0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En todas las organizaciones se ha generalizado la aplicación del proceso administrativo, y que por consiguiente es necesario su dominio teórico práctico, </w:t>
            </w:r>
            <w:r w:rsidRPr="0055796A">
              <w:rPr>
                <w:rFonts w:asciiTheme="minorHAnsi" w:hAnsiTheme="minorHAnsi"/>
                <w:b/>
              </w:rPr>
              <w:t>explica</w:t>
            </w:r>
            <w:r>
              <w:rPr>
                <w:rFonts w:asciiTheme="minorHAnsi" w:hAnsiTheme="minorHAnsi"/>
                <w:color w:val="000000"/>
              </w:rPr>
              <w:t xml:space="preserve"> el  marco teórico y las actividades de </w:t>
            </w:r>
            <w:r w:rsidR="00682770">
              <w:rPr>
                <w:rFonts w:asciiTheme="minorHAnsi" w:hAnsiTheme="minorHAnsi"/>
                <w:color w:val="000000"/>
              </w:rPr>
              <w:t>operativizacion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5B3E28">
              <w:rPr>
                <w:rFonts w:asciiTheme="minorHAnsi" w:hAnsiTheme="minorHAnsi"/>
                <w:color w:val="000000"/>
              </w:rPr>
              <w:t xml:space="preserve">de los elementos del referido proceso; basándose en informaciones recopiladas de varias fuentes   mediante   investigación  </w:t>
            </w:r>
            <w:proofErr w:type="spellStart"/>
            <w:r w:rsidR="005B3E28">
              <w:rPr>
                <w:rFonts w:asciiTheme="minorHAnsi" w:hAnsiTheme="minorHAnsi"/>
                <w:color w:val="000000"/>
              </w:rPr>
              <w:t>docu</w:t>
            </w:r>
            <w:proofErr w:type="spellEnd"/>
            <w:r w:rsidR="005B3E28">
              <w:rPr>
                <w:rFonts w:asciiTheme="minorHAnsi" w:hAnsiTheme="minorHAnsi"/>
                <w:color w:val="000000"/>
              </w:rPr>
              <w:t>-</w:t>
            </w:r>
          </w:p>
          <w:p w:rsidR="005B3E28" w:rsidRDefault="005B3E28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>
              <w:rPr>
                <w:rFonts w:asciiTheme="minorHAnsi" w:hAnsiTheme="minorHAnsi"/>
                <w:color w:val="000000"/>
              </w:rPr>
              <w:t>mental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y de campo.</w:t>
            </w:r>
          </w:p>
          <w:p w:rsidR="00C81493" w:rsidRPr="00C81493" w:rsidRDefault="00C81493" w:rsidP="00860766">
            <w:pPr>
              <w:shd w:val="clear" w:color="auto" w:fill="FFFFFF" w:themeFill="background1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F7265" w:rsidRPr="0036683F" w:rsidRDefault="00B014E0" w:rsidP="00860766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El proceso administrativo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7265" w:rsidRDefault="00CE3195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13,14</w:t>
            </w:r>
            <w:r w:rsidR="00B014E0">
              <w:rPr>
                <w:rFonts w:asciiTheme="minorHAnsi" w:hAnsiTheme="minorHAnsi" w:cs="Arial"/>
                <w:b/>
                <w:iCs/>
              </w:rPr>
              <w:t>,</w:t>
            </w:r>
          </w:p>
          <w:p w:rsidR="00B014E0" w:rsidRPr="00B014E0" w:rsidRDefault="008F5136" w:rsidP="00860766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15,16</w:t>
            </w:r>
          </w:p>
        </w:tc>
      </w:tr>
    </w:tbl>
    <w:p w:rsidR="008F5136" w:rsidRPr="007E4A22" w:rsidRDefault="007E4A22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E4A22">
        <w:rPr>
          <w:rFonts w:asciiTheme="minorHAnsi" w:hAnsiTheme="minorHAnsi"/>
          <w:b/>
          <w:sz w:val="28"/>
          <w:szCs w:val="28"/>
        </w:rPr>
        <w:lastRenderedPageBreak/>
        <w:t>V. INDICADORES DE CAPACIDADES AL FINALIZAR EL CURSO</w:t>
      </w:r>
    </w:p>
    <w:p w:rsidR="007E4A22" w:rsidRPr="007E4A22" w:rsidRDefault="007E4A22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7E4A22" w:rsidTr="00AB5010">
        <w:tc>
          <w:tcPr>
            <w:tcW w:w="851" w:type="dxa"/>
          </w:tcPr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E4A22" w:rsidRPr="007E4A22" w:rsidRDefault="007E4A22" w:rsidP="007E4A22">
            <w:pPr>
              <w:tabs>
                <w:tab w:val="center" w:pos="4678"/>
              </w:tabs>
              <w:ind w:left="-108" w:right="-56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E4A22">
              <w:rPr>
                <w:rFonts w:asciiTheme="minorHAnsi" w:hAnsiTheme="minorHAnsi"/>
                <w:b/>
                <w:sz w:val="20"/>
                <w:szCs w:val="20"/>
              </w:rPr>
              <w:t>Númer</w:t>
            </w:r>
            <w:r w:rsidRPr="007E4A22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8363" w:type="dxa"/>
          </w:tcPr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E4A22" w:rsidRPr="007E4A22" w:rsidRDefault="007E4A22" w:rsidP="007E4A22">
            <w:pPr>
              <w:tabs>
                <w:tab w:val="center" w:pos="4678"/>
              </w:tabs>
              <w:ind w:right="-568"/>
              <w:jc w:val="center"/>
              <w:rPr>
                <w:rFonts w:asciiTheme="minorHAnsi" w:hAnsiTheme="minorHAnsi"/>
                <w:b/>
              </w:rPr>
            </w:pPr>
            <w:r w:rsidRPr="007E4A22">
              <w:rPr>
                <w:rFonts w:asciiTheme="minorHAnsi" w:hAnsiTheme="minorHAnsi"/>
                <w:b/>
              </w:rPr>
              <w:t>INDICADORES DE CAPACIDAD AL FINALIZAR EL CURSO</w:t>
            </w:r>
          </w:p>
        </w:tc>
      </w:tr>
      <w:tr w:rsidR="007E4A22" w:rsidTr="00281A79">
        <w:trPr>
          <w:trHeight w:val="56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1</w:t>
            </w:r>
          </w:p>
        </w:tc>
        <w:tc>
          <w:tcPr>
            <w:tcW w:w="8363" w:type="dxa"/>
          </w:tcPr>
          <w:p w:rsidR="007E4A22" w:rsidRPr="00AB5010" w:rsidRDefault="007E4A22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Interpreta</w:t>
            </w:r>
            <w:r>
              <w:rPr>
                <w:rFonts w:asciiTheme="minorHAnsi" w:hAnsiTheme="minorHAnsi"/>
              </w:rPr>
              <w:t xml:space="preserve"> el significado etimológico de la palabra administración, previo análisis.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2</w:t>
            </w:r>
          </w:p>
        </w:tc>
        <w:tc>
          <w:tcPr>
            <w:tcW w:w="8363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7E4A22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claridad la definición, la finalidad y los objetivos de la administración, con base</w:t>
            </w:r>
          </w:p>
          <w:p w:rsid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al</w:t>
            </w:r>
            <w:proofErr w:type="gramEnd"/>
            <w:r>
              <w:rPr>
                <w:rFonts w:asciiTheme="minorHAnsi" w:hAnsiTheme="minorHAnsi"/>
              </w:rPr>
              <w:t xml:space="preserve"> análisis de la información pertinente.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3</w:t>
            </w:r>
          </w:p>
        </w:tc>
        <w:tc>
          <w:tcPr>
            <w:tcW w:w="8363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7E4A22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Describe</w:t>
            </w:r>
            <w:r>
              <w:rPr>
                <w:rFonts w:asciiTheme="minorHAnsi" w:hAnsiTheme="minorHAnsi"/>
              </w:rPr>
              <w:t xml:space="preserve"> las actividades específicas de cada función básica de la administración, para ello</w:t>
            </w:r>
          </w:p>
          <w:p w:rsidR="00AB5010" w:rsidRDefault="003661A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</w:t>
            </w:r>
            <w:r w:rsidR="00AB5010">
              <w:rPr>
                <w:rFonts w:asciiTheme="minorHAnsi" w:hAnsiTheme="minorHAnsi"/>
              </w:rPr>
              <w:t>naliza</w:t>
            </w:r>
            <w:proofErr w:type="gramEnd"/>
            <w:r w:rsidR="00AB5010">
              <w:rPr>
                <w:rFonts w:asciiTheme="minorHAnsi" w:hAnsiTheme="minorHAnsi"/>
              </w:rPr>
              <w:t xml:space="preserve"> varias fuentes de información.</w:t>
            </w:r>
          </w:p>
        </w:tc>
      </w:tr>
      <w:tr w:rsidR="007E4A22" w:rsidTr="00281A79">
        <w:trPr>
          <w:trHeight w:val="56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4</w:t>
            </w:r>
          </w:p>
        </w:tc>
        <w:tc>
          <w:tcPr>
            <w:tcW w:w="8363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E4A22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Señala</w:t>
            </w:r>
            <w:r>
              <w:rPr>
                <w:rFonts w:asciiTheme="minorHAnsi" w:hAnsiTheme="minorHAnsi"/>
              </w:rPr>
              <w:t xml:space="preserve"> los ámbitos de aplicación de la administración, previo análisis de fuentes diversas.</w:t>
            </w:r>
          </w:p>
        </w:tc>
      </w:tr>
      <w:tr w:rsidR="007E4A22" w:rsidTr="00281A79">
        <w:trPr>
          <w:trHeight w:val="624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7E4A22">
              <w:rPr>
                <w:rFonts w:asciiTheme="minorHAnsi" w:hAnsiTheme="minorHAnsi"/>
              </w:rPr>
              <w:t>5</w:t>
            </w:r>
          </w:p>
        </w:tc>
        <w:tc>
          <w:tcPr>
            <w:tcW w:w="8363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E4A22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Indica</w:t>
            </w:r>
            <w:r>
              <w:rPr>
                <w:rFonts w:asciiTheme="minorHAnsi" w:hAnsiTheme="minorHAnsi"/>
              </w:rPr>
              <w:t xml:space="preserve"> los efectos de la práctica de la administración científica, previo análisis de casos.</w:t>
            </w:r>
          </w:p>
        </w:tc>
      </w:tr>
      <w:tr w:rsidR="007E4A22" w:rsidTr="00281A79">
        <w:trPr>
          <w:trHeight w:val="624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6</w:t>
            </w:r>
          </w:p>
        </w:tc>
        <w:tc>
          <w:tcPr>
            <w:tcW w:w="8363" w:type="dxa"/>
          </w:tcPr>
          <w:p w:rsidR="00AB5010" w:rsidRPr="00AB5010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E4A22" w:rsidRDefault="00AB5010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AB5010">
              <w:rPr>
                <w:rFonts w:asciiTheme="minorHAnsi" w:hAnsiTheme="minorHAnsi"/>
                <w:b/>
              </w:rPr>
              <w:t>Señala</w:t>
            </w:r>
            <w:r>
              <w:rPr>
                <w:rFonts w:asciiTheme="minorHAnsi" w:hAnsiTheme="minorHAnsi"/>
              </w:rPr>
              <w:t xml:space="preserve"> las características del escenario global y los retos actuales de la administración.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7</w:t>
            </w:r>
          </w:p>
        </w:tc>
        <w:tc>
          <w:tcPr>
            <w:tcW w:w="8363" w:type="dxa"/>
          </w:tcPr>
          <w:p w:rsidR="00692E43" w:rsidRP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7E4A22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Describe</w:t>
            </w:r>
            <w:r>
              <w:rPr>
                <w:rFonts w:asciiTheme="minorHAnsi" w:hAnsiTheme="minorHAnsi"/>
              </w:rPr>
              <w:t xml:space="preserve"> los hechos relevantes de los antecedentes históricos de la administración, </w:t>
            </w:r>
            <w:proofErr w:type="spellStart"/>
            <w:r>
              <w:rPr>
                <w:rFonts w:asciiTheme="minorHAnsi" w:hAnsiTheme="minorHAnsi"/>
              </w:rPr>
              <w:t>basán</w:t>
            </w:r>
            <w:proofErr w:type="spellEnd"/>
            <w:r>
              <w:rPr>
                <w:rFonts w:asciiTheme="minorHAnsi" w:hAnsiTheme="minorHAnsi"/>
              </w:rPr>
              <w:t>-</w:t>
            </w:r>
          </w:p>
          <w:p w:rsid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dose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en la cronología de hechos que figuran en las fuentes de información pertinentes.</w:t>
            </w:r>
          </w:p>
        </w:tc>
      </w:tr>
      <w:tr w:rsidR="007E4A22" w:rsidTr="006310AF">
        <w:trPr>
          <w:trHeight w:val="73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8</w:t>
            </w:r>
          </w:p>
        </w:tc>
        <w:tc>
          <w:tcPr>
            <w:tcW w:w="8363" w:type="dxa"/>
          </w:tcPr>
          <w:p w:rsidR="007E4A22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Fundamenta</w:t>
            </w:r>
            <w:r>
              <w:rPr>
                <w:rFonts w:asciiTheme="minorHAnsi" w:hAnsiTheme="minorHAnsi"/>
              </w:rPr>
              <w:t xml:space="preserve"> con claridad la significatividad de las principales influencias que gravitaron en</w:t>
            </w:r>
          </w:p>
          <w:p w:rsid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surgimiento de la administración moderna, para el efecto recurre a fuentes de informa-</w:t>
            </w:r>
          </w:p>
          <w:p w:rsid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ción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diversas.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7E4A22">
              <w:rPr>
                <w:rFonts w:asciiTheme="minorHAnsi" w:hAnsiTheme="minorHAnsi"/>
              </w:rPr>
              <w:t>9</w:t>
            </w:r>
          </w:p>
        </w:tc>
        <w:tc>
          <w:tcPr>
            <w:tcW w:w="8363" w:type="dxa"/>
          </w:tcPr>
          <w:p w:rsidR="007E4A22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692E43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claridad sus apreciaciones sobre las teorías del enfoque clásico de la </w:t>
            </w:r>
            <w:proofErr w:type="spellStart"/>
            <w:r>
              <w:rPr>
                <w:rFonts w:asciiTheme="minorHAnsi" w:hAnsiTheme="minorHAnsi"/>
              </w:rPr>
              <w:t>adminis</w:t>
            </w:r>
            <w:proofErr w:type="spellEnd"/>
            <w:r>
              <w:rPr>
                <w:rFonts w:asciiTheme="minorHAnsi" w:hAnsiTheme="minorHAnsi"/>
              </w:rPr>
              <w:t>-</w:t>
            </w:r>
          </w:p>
          <w:p w:rsidR="00692E43" w:rsidRDefault="00692E43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tración</w:t>
            </w:r>
            <w:proofErr w:type="spellEnd"/>
            <w:proofErr w:type="gramEnd"/>
            <w:r>
              <w:rPr>
                <w:rFonts w:asciiTheme="minorHAnsi" w:hAnsiTheme="minorHAnsi"/>
              </w:rPr>
              <w:t>, con base a las informaciones sintetizadas de diversas fuentes.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10</w:t>
            </w:r>
          </w:p>
        </w:tc>
        <w:tc>
          <w:tcPr>
            <w:tcW w:w="8363" w:type="dxa"/>
          </w:tcPr>
          <w:p w:rsidR="007E4A22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Fundamenta</w:t>
            </w:r>
            <w:r>
              <w:rPr>
                <w:rFonts w:asciiTheme="minorHAnsi" w:hAnsiTheme="minorHAnsi"/>
              </w:rPr>
              <w:t xml:space="preserve"> de manera clara su posición en relación a las teorías del enfoque humanista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de</w:t>
            </w:r>
            <w:proofErr w:type="gramEnd"/>
            <w:r>
              <w:rPr>
                <w:rFonts w:asciiTheme="minorHAnsi" w:hAnsiTheme="minorHAnsi"/>
              </w:rPr>
              <w:t xml:space="preserve"> la administración, guiándose de la síntesis de las informaciones bibliográficas.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11</w:t>
            </w:r>
          </w:p>
        </w:tc>
        <w:tc>
          <w:tcPr>
            <w:tcW w:w="8363" w:type="dxa"/>
          </w:tcPr>
          <w:p w:rsidR="007E4A22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Sustenta</w:t>
            </w:r>
            <w:r>
              <w:rPr>
                <w:rFonts w:asciiTheme="minorHAnsi" w:hAnsiTheme="minorHAnsi"/>
              </w:rPr>
              <w:t xml:space="preserve"> de modo coherente su entender y posición sobre las teorías del enfoque </w:t>
            </w:r>
            <w:proofErr w:type="spellStart"/>
            <w:r>
              <w:rPr>
                <w:rFonts w:asciiTheme="minorHAnsi" w:hAnsiTheme="minorHAnsi"/>
              </w:rPr>
              <w:t>neoclá</w:t>
            </w:r>
            <w:proofErr w:type="spellEnd"/>
            <w:r>
              <w:rPr>
                <w:rFonts w:asciiTheme="minorHAnsi" w:hAnsiTheme="minorHAnsi"/>
              </w:rPr>
              <w:t>-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sico</w:t>
            </w:r>
            <w:proofErr w:type="spellEnd"/>
            <w:r>
              <w:rPr>
                <w:rFonts w:asciiTheme="minorHAnsi" w:hAnsiTheme="minorHAnsi"/>
              </w:rPr>
              <w:t xml:space="preserve"> de la administración,  para  el  efecto toma por base la información  de  la  monografía 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elaborada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12</w:t>
            </w:r>
          </w:p>
        </w:tc>
        <w:tc>
          <w:tcPr>
            <w:tcW w:w="8363" w:type="dxa"/>
          </w:tcPr>
          <w:p w:rsidR="007E4A22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Plantea</w:t>
            </w:r>
            <w:r>
              <w:rPr>
                <w:rFonts w:asciiTheme="minorHAnsi" w:hAnsiTheme="minorHAnsi"/>
              </w:rPr>
              <w:t xml:space="preserve"> con claridad sus apreciaciones sobre las teorías del enfoque  estructuralista  de la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inistración, basándose en fuentes diversas pertinentes.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13</w:t>
            </w:r>
          </w:p>
        </w:tc>
        <w:tc>
          <w:tcPr>
            <w:tcW w:w="8363" w:type="dxa"/>
          </w:tcPr>
          <w:p w:rsidR="007E4A22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fundamento los aspectos sustantivos de las teorías del enfoque conductual de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la</w:t>
            </w:r>
            <w:proofErr w:type="gramEnd"/>
            <w:r>
              <w:rPr>
                <w:rFonts w:asciiTheme="minorHAnsi" w:hAnsiTheme="minorHAnsi"/>
              </w:rPr>
              <w:t xml:space="preserve"> administración, para ello analiza y sintetiza la información que corresponde.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14</w:t>
            </w:r>
          </w:p>
        </w:tc>
        <w:tc>
          <w:tcPr>
            <w:tcW w:w="8363" w:type="dxa"/>
          </w:tcPr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9A3D06">
              <w:rPr>
                <w:rFonts w:asciiTheme="minorHAnsi" w:hAnsiTheme="minorHAnsi"/>
                <w:b/>
              </w:rPr>
              <w:t>Explica</w:t>
            </w:r>
            <w:r>
              <w:rPr>
                <w:rFonts w:asciiTheme="minorHAnsi" w:hAnsiTheme="minorHAnsi"/>
              </w:rPr>
              <w:t xml:space="preserve"> de modo coherente su entender y posición sobre las teorías del enfoque sistémico</w:t>
            </w:r>
          </w:p>
          <w:p w:rsidR="009A3D06" w:rsidRDefault="009A3D06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de</w:t>
            </w:r>
            <w:proofErr w:type="gramEnd"/>
            <w:r>
              <w:rPr>
                <w:rFonts w:asciiTheme="minorHAnsi" w:hAnsiTheme="minorHAnsi"/>
              </w:rPr>
              <w:t xml:space="preserve"> la administración, con base al análisis y síntesis de diversas fuentes de información.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15</w:t>
            </w:r>
          </w:p>
        </w:tc>
        <w:tc>
          <w:tcPr>
            <w:tcW w:w="8363" w:type="dxa"/>
          </w:tcPr>
          <w:p w:rsidR="007E4A22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Fundamenta</w:t>
            </w:r>
            <w:r>
              <w:rPr>
                <w:rFonts w:asciiTheme="minorHAnsi" w:hAnsiTheme="minorHAnsi"/>
              </w:rPr>
              <w:t xml:space="preserve"> de manera clara sus apreciaciones en relación a la teoría de contingencia de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administración, para el efecto se basa en el análisis de la información correspondiente.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16</w:t>
            </w:r>
          </w:p>
        </w:tc>
        <w:tc>
          <w:tcPr>
            <w:tcW w:w="8363" w:type="dxa"/>
          </w:tcPr>
          <w:p w:rsidR="007E4A22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Plantea</w:t>
            </w:r>
            <w:r>
              <w:rPr>
                <w:rFonts w:asciiTheme="minorHAnsi" w:hAnsiTheme="minorHAnsi"/>
              </w:rPr>
              <w:t xml:space="preserve"> con claridad sus ideas sobre la naturaleza, proceso y resultados de la planeación,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con</w:t>
            </w:r>
            <w:proofErr w:type="gramEnd"/>
            <w:r>
              <w:rPr>
                <w:rFonts w:asciiTheme="minorHAnsi" w:hAnsiTheme="minorHAnsi"/>
              </w:rPr>
              <w:t xml:space="preserve"> base al marco teórico y casos de planeación empresarial.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17</w:t>
            </w:r>
          </w:p>
        </w:tc>
        <w:tc>
          <w:tcPr>
            <w:tcW w:w="8363" w:type="dxa"/>
          </w:tcPr>
          <w:p w:rsidR="007E4A22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fundamento la naturaleza de la organización, el proceso y resultados del </w:t>
            </w:r>
            <w:proofErr w:type="spellStart"/>
            <w:r>
              <w:rPr>
                <w:rFonts w:asciiTheme="minorHAnsi" w:hAnsiTheme="minorHAnsi"/>
              </w:rPr>
              <w:t>dise</w:t>
            </w:r>
            <w:proofErr w:type="spellEnd"/>
            <w:r>
              <w:rPr>
                <w:rFonts w:asciiTheme="minorHAnsi" w:hAnsiTheme="minorHAnsi"/>
              </w:rPr>
              <w:t>-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ño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organizacional, basándose en el análisis y síntesis de la información pertinente.</w:t>
            </w:r>
          </w:p>
        </w:tc>
      </w:tr>
      <w:tr w:rsidR="007E4A22" w:rsidTr="006310AF">
        <w:trPr>
          <w:trHeight w:val="737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18</w:t>
            </w:r>
          </w:p>
        </w:tc>
        <w:tc>
          <w:tcPr>
            <w:tcW w:w="8363" w:type="dxa"/>
          </w:tcPr>
          <w:p w:rsidR="007E4A22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1D00A1">
              <w:rPr>
                <w:rFonts w:asciiTheme="minorHAnsi" w:hAnsiTheme="minorHAnsi"/>
                <w:b/>
              </w:rPr>
              <w:t>Fundamenta</w:t>
            </w:r>
            <w:r>
              <w:rPr>
                <w:rFonts w:asciiTheme="minorHAnsi" w:hAnsiTheme="minorHAnsi"/>
              </w:rPr>
              <w:t xml:space="preserve"> de modo coherente su entender y posición sobre la naturaleza, instrumentos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 resultados de la dirección, para el efecto se respalda en información relacionada con la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dirección</w:t>
            </w:r>
            <w:proofErr w:type="gramEnd"/>
            <w:r>
              <w:rPr>
                <w:rFonts w:asciiTheme="minorHAnsi" w:hAnsiTheme="minorHAnsi"/>
              </w:rPr>
              <w:t xml:space="preserve"> empresarial.</w:t>
            </w:r>
          </w:p>
        </w:tc>
      </w:tr>
      <w:tr w:rsidR="007E4A22" w:rsidTr="00AB5010">
        <w:trPr>
          <w:trHeight w:val="680"/>
        </w:trPr>
        <w:tc>
          <w:tcPr>
            <w:tcW w:w="851" w:type="dxa"/>
          </w:tcPr>
          <w:p w:rsidR="00ED6D81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</w:p>
          <w:p w:rsidR="007E4A22" w:rsidRDefault="00ED6D81" w:rsidP="007E4A22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E4A22">
              <w:rPr>
                <w:rFonts w:asciiTheme="minorHAnsi" w:hAnsiTheme="minorHAnsi"/>
              </w:rPr>
              <w:t>19</w:t>
            </w:r>
          </w:p>
        </w:tc>
        <w:tc>
          <w:tcPr>
            <w:tcW w:w="8363" w:type="dxa"/>
          </w:tcPr>
          <w:p w:rsidR="001D00A1" w:rsidRDefault="001D00A1" w:rsidP="001D00A1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 w:rsidRPr="00281A79">
              <w:rPr>
                <w:rFonts w:asciiTheme="minorHAnsi" w:hAnsiTheme="minorHAnsi"/>
                <w:b/>
              </w:rPr>
              <w:t>Expone</w:t>
            </w:r>
            <w:r>
              <w:rPr>
                <w:rFonts w:asciiTheme="minorHAnsi" w:hAnsiTheme="minorHAnsi"/>
              </w:rPr>
              <w:t xml:space="preserve"> con claridad la naturaleza, los aspectos del sistema de control empresarial y los re-</w:t>
            </w:r>
          </w:p>
          <w:p w:rsidR="001D00A1" w:rsidRDefault="001D00A1" w:rsidP="007E4A22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sultados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de su aplicación, basándose en el marco teórico y casos de control en la empresa.</w:t>
            </w:r>
          </w:p>
        </w:tc>
      </w:tr>
    </w:tbl>
    <w:p w:rsidR="007E4A22" w:rsidRPr="007C20FD" w:rsidRDefault="007C20FD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C20FD">
        <w:rPr>
          <w:rFonts w:asciiTheme="minorHAnsi" w:hAnsiTheme="minorHAnsi"/>
          <w:b/>
          <w:sz w:val="28"/>
          <w:szCs w:val="28"/>
        </w:rPr>
        <w:lastRenderedPageBreak/>
        <w:t>VII. MATERIALES EDUCATIVOS Y OTROS RECURSOS DIDÁCTICOS</w:t>
      </w:r>
    </w:p>
    <w:p w:rsidR="007C20FD" w:rsidRPr="007C20FD" w:rsidRDefault="007C20FD" w:rsidP="007E4A22">
      <w:pPr>
        <w:shd w:val="clear" w:color="auto" w:fill="FFFFFF" w:themeFill="background1"/>
        <w:tabs>
          <w:tab w:val="center" w:pos="4678"/>
        </w:tabs>
        <w:ind w:right="-568"/>
        <w:jc w:val="both"/>
        <w:rPr>
          <w:rFonts w:asciiTheme="minorHAnsi" w:hAnsiTheme="minorHAnsi"/>
          <w:b/>
          <w:sz w:val="20"/>
          <w:szCs w:val="20"/>
        </w:rPr>
      </w:pPr>
    </w:p>
    <w:p w:rsidR="007C20FD" w:rsidRP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 w:rsidRPr="007C20FD">
        <w:rPr>
          <w:rFonts w:asciiTheme="minorHAnsi" w:hAnsiTheme="minorHAnsi"/>
        </w:rPr>
        <w:t>Separatas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Libros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Plataformas informáticos con fines educativos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Equipo de cómputo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Proyector multimedia</w:t>
      </w:r>
    </w:p>
    <w:p w:rsid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Videos</w:t>
      </w:r>
    </w:p>
    <w:p w:rsidR="007C20FD" w:rsidRPr="007C20FD" w:rsidRDefault="007C20FD" w:rsidP="007C20F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center" w:pos="4678"/>
        </w:tabs>
        <w:ind w:left="567" w:right="-568" w:hanging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Pizarra, plumones, mota.</w:t>
      </w:r>
    </w:p>
    <w:p w:rsid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7C20FD" w:rsidRP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7C20FD">
        <w:rPr>
          <w:rFonts w:asciiTheme="minorHAnsi" w:hAnsiTheme="minorHAnsi"/>
          <w:b/>
          <w:sz w:val="28"/>
          <w:szCs w:val="28"/>
        </w:rPr>
        <w:t>VIII. EVALUACIÓN</w:t>
      </w:r>
    </w:p>
    <w:p w:rsidR="007C20FD" w:rsidRP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  <w:sz w:val="20"/>
          <w:szCs w:val="20"/>
        </w:rPr>
      </w:pPr>
    </w:p>
    <w:p w:rsidR="007C20FD" w:rsidRDefault="007C20FD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evaluación se realizará por Unidad Didáctica. Consistirá en verificar y calificar en el estudiante las evidencias de conocimiento, producto y desempeño.</w:t>
      </w:r>
    </w:p>
    <w:p w:rsidR="007C20FD" w:rsidRPr="00FF5DB4" w:rsidRDefault="007C20FD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  <w:sz w:val="22"/>
          <w:szCs w:val="22"/>
        </w:rPr>
      </w:pPr>
    </w:p>
    <w:p w:rsidR="007C20FD" w:rsidRDefault="007C20FD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Los promedios de </w:t>
      </w:r>
      <w:r w:rsidR="00CB4353">
        <w:rPr>
          <w:rFonts w:asciiTheme="minorHAnsi" w:hAnsiTheme="minorHAnsi"/>
        </w:rPr>
        <w:t>las unidades didácticas</w:t>
      </w:r>
      <w:r>
        <w:rPr>
          <w:rFonts w:asciiTheme="minorHAnsi" w:hAnsiTheme="minorHAnsi"/>
        </w:rPr>
        <w:t xml:space="preserve"> se </w:t>
      </w:r>
      <w:r w:rsidR="00CB4353">
        <w:rPr>
          <w:rFonts w:asciiTheme="minorHAnsi" w:hAnsiTheme="minorHAnsi"/>
        </w:rPr>
        <w:t>determinarán</w:t>
      </w:r>
      <w:r>
        <w:rPr>
          <w:rFonts w:asciiTheme="minorHAnsi" w:hAnsiTheme="minorHAnsi"/>
        </w:rPr>
        <w:t xml:space="preserve"> con base al siguiente cuadro:</w:t>
      </w:r>
    </w:p>
    <w:p w:rsidR="00FF5DB4" w:rsidRPr="00FF5DB4" w:rsidRDefault="00FF5DB4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8363" w:type="dxa"/>
        <w:tblInd w:w="534" w:type="dxa"/>
        <w:tblLook w:val="04A0" w:firstRow="1" w:lastRow="0" w:firstColumn="1" w:lastColumn="0" w:noHBand="0" w:noVBand="1"/>
      </w:tblPr>
      <w:tblGrid>
        <w:gridCol w:w="1242"/>
        <w:gridCol w:w="1984"/>
        <w:gridCol w:w="1134"/>
        <w:gridCol w:w="1310"/>
        <w:gridCol w:w="2693"/>
      </w:tblGrid>
      <w:tr w:rsidR="00FF5DB4" w:rsidTr="00FF5DB4">
        <w:trPr>
          <w:trHeight w:val="340"/>
        </w:trPr>
        <w:tc>
          <w:tcPr>
            <w:tcW w:w="1242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Unidades</w:t>
            </w:r>
          </w:p>
        </w:tc>
        <w:tc>
          <w:tcPr>
            <w:tcW w:w="1984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     Evidencias</w:t>
            </w:r>
          </w:p>
        </w:tc>
        <w:tc>
          <w:tcPr>
            <w:tcW w:w="1134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>Porcentaje</w:t>
            </w:r>
          </w:p>
        </w:tc>
        <w:tc>
          <w:tcPr>
            <w:tcW w:w="1310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>Ponderación</w:t>
            </w:r>
          </w:p>
        </w:tc>
        <w:tc>
          <w:tcPr>
            <w:tcW w:w="2693" w:type="dxa"/>
          </w:tcPr>
          <w:p w:rsidR="00FF5DB4" w:rsidRP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FF5DB4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b/>
              </w:rPr>
              <w:t xml:space="preserve">        </w:t>
            </w:r>
            <w:r w:rsidRPr="00FF5DB4">
              <w:rPr>
                <w:rFonts w:asciiTheme="minorHAnsi" w:hAnsiTheme="minorHAnsi"/>
                <w:b/>
              </w:rPr>
              <w:t>Instrumentos</w:t>
            </w:r>
          </w:p>
        </w:tc>
      </w:tr>
      <w:tr w:rsidR="00FF5DB4" w:rsidTr="00FF5DB4">
        <w:trPr>
          <w:trHeight w:val="340"/>
        </w:trPr>
        <w:tc>
          <w:tcPr>
            <w:tcW w:w="1242" w:type="dxa"/>
            <w:vMerge w:val="restart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  <w:p w:rsidR="00FF5DB4" w:rsidRPr="00394F0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  <w:b/>
              </w:rPr>
            </w:pPr>
            <w:r w:rsidRPr="00394F04">
              <w:rPr>
                <w:rFonts w:asciiTheme="minorHAnsi" w:hAnsiTheme="minorHAnsi"/>
                <w:b/>
              </w:rPr>
              <w:t xml:space="preserve"> I, II, III, IV</w:t>
            </w: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conocimiento</w:t>
            </w:r>
          </w:p>
        </w:tc>
        <w:tc>
          <w:tcPr>
            <w:tcW w:w="1134" w:type="dxa"/>
          </w:tcPr>
          <w:p w:rsidR="00FF5DB4" w:rsidRDefault="00394F04" w:rsidP="00FF5DB4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FF5DB4">
              <w:rPr>
                <w:rFonts w:asciiTheme="minorHAnsi" w:hAnsiTheme="minorHAnsi"/>
              </w:rPr>
              <w:t>30</w:t>
            </w:r>
          </w:p>
        </w:tc>
        <w:tc>
          <w:tcPr>
            <w:tcW w:w="1310" w:type="dxa"/>
          </w:tcPr>
          <w:p w:rsidR="00FF5DB4" w:rsidRDefault="00394F0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FF5DB4">
              <w:rPr>
                <w:rFonts w:asciiTheme="minorHAnsi" w:hAnsiTheme="minorHAnsi"/>
              </w:rPr>
              <w:t>0.03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Cuestionario</w:t>
            </w:r>
          </w:p>
        </w:tc>
      </w:tr>
      <w:tr w:rsidR="00FF5DB4" w:rsidTr="00FF5DB4">
        <w:trPr>
          <w:trHeight w:val="340"/>
        </w:trPr>
        <w:tc>
          <w:tcPr>
            <w:tcW w:w="1242" w:type="dxa"/>
            <w:vMerge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producto</w:t>
            </w:r>
          </w:p>
        </w:tc>
        <w:tc>
          <w:tcPr>
            <w:tcW w:w="1134" w:type="dxa"/>
          </w:tcPr>
          <w:p w:rsidR="00FF5DB4" w:rsidRDefault="00394F04" w:rsidP="00FF5DB4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FF5DB4">
              <w:rPr>
                <w:rFonts w:asciiTheme="minorHAnsi" w:hAnsiTheme="minorHAnsi"/>
              </w:rPr>
              <w:t>30</w:t>
            </w:r>
          </w:p>
        </w:tc>
        <w:tc>
          <w:tcPr>
            <w:tcW w:w="1310" w:type="dxa"/>
          </w:tcPr>
          <w:p w:rsidR="00FF5DB4" w:rsidRDefault="00394F0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FF5DB4">
              <w:rPr>
                <w:rFonts w:asciiTheme="minorHAnsi" w:hAnsiTheme="minorHAnsi"/>
              </w:rPr>
              <w:t>0.03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Tabla de escala valorativa</w:t>
            </w:r>
          </w:p>
        </w:tc>
      </w:tr>
      <w:tr w:rsidR="00FF5DB4" w:rsidTr="00FF5DB4">
        <w:trPr>
          <w:trHeight w:val="340"/>
        </w:trPr>
        <w:tc>
          <w:tcPr>
            <w:tcW w:w="1242" w:type="dxa"/>
            <w:vMerge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desempeño</w:t>
            </w:r>
          </w:p>
        </w:tc>
        <w:tc>
          <w:tcPr>
            <w:tcW w:w="1134" w:type="dxa"/>
          </w:tcPr>
          <w:p w:rsidR="00FF5DB4" w:rsidRDefault="00394F04" w:rsidP="00FF5DB4">
            <w:pPr>
              <w:tabs>
                <w:tab w:val="center" w:pos="4678"/>
              </w:tabs>
              <w:ind w:right="-56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FF5DB4">
              <w:rPr>
                <w:rFonts w:asciiTheme="minorHAnsi" w:hAnsiTheme="minorHAnsi"/>
              </w:rPr>
              <w:t>40</w:t>
            </w:r>
          </w:p>
        </w:tc>
        <w:tc>
          <w:tcPr>
            <w:tcW w:w="1310" w:type="dxa"/>
          </w:tcPr>
          <w:p w:rsidR="00FF5DB4" w:rsidRDefault="00394F0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FF5DB4">
              <w:rPr>
                <w:rFonts w:asciiTheme="minorHAnsi" w:hAnsiTheme="minorHAnsi"/>
              </w:rPr>
              <w:t>0.04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Tabla de escala valorativa</w:t>
            </w:r>
          </w:p>
        </w:tc>
      </w:tr>
      <w:tr w:rsidR="00FF5DB4" w:rsidTr="00FF5DB4">
        <w:trPr>
          <w:trHeight w:val="397"/>
        </w:trPr>
        <w:tc>
          <w:tcPr>
            <w:tcW w:w="3226" w:type="dxa"/>
            <w:gridSpan w:val="2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TOTAL</w:t>
            </w:r>
          </w:p>
        </w:tc>
        <w:tc>
          <w:tcPr>
            <w:tcW w:w="1134" w:type="dxa"/>
          </w:tcPr>
          <w:p w:rsidR="00FF5DB4" w:rsidRDefault="00394F0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FF5DB4"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</w:rPr>
              <w:t xml:space="preserve"> %</w:t>
            </w:r>
          </w:p>
        </w:tc>
        <w:tc>
          <w:tcPr>
            <w:tcW w:w="1310" w:type="dxa"/>
          </w:tcPr>
          <w:p w:rsidR="00FF5DB4" w:rsidRDefault="00394F0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FF5DB4">
              <w:rPr>
                <w:rFonts w:asciiTheme="minorHAnsi" w:hAnsiTheme="minorHAnsi"/>
              </w:rPr>
              <w:t>1.00</w:t>
            </w:r>
          </w:p>
        </w:tc>
        <w:tc>
          <w:tcPr>
            <w:tcW w:w="2693" w:type="dxa"/>
          </w:tcPr>
          <w:p w:rsidR="00FF5DB4" w:rsidRDefault="00FF5DB4" w:rsidP="007C20FD">
            <w:pPr>
              <w:tabs>
                <w:tab w:val="center" w:pos="4678"/>
              </w:tabs>
              <w:ind w:right="-568"/>
              <w:jc w:val="both"/>
              <w:rPr>
                <w:rFonts w:asciiTheme="minorHAnsi" w:hAnsiTheme="minorHAnsi"/>
              </w:rPr>
            </w:pPr>
          </w:p>
        </w:tc>
      </w:tr>
    </w:tbl>
    <w:p w:rsidR="00FF5DB4" w:rsidRDefault="00FF5DB4" w:rsidP="007C20FD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</w:p>
    <w:p w:rsidR="007C20FD" w:rsidRDefault="00FF5DB4" w:rsidP="00FF5DB4">
      <w:pPr>
        <w:tabs>
          <w:tab w:val="center" w:pos="4678"/>
        </w:tabs>
        <w:ind w:left="426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promedio de cada unidad será resultante de la siguiente fórmula:</w:t>
      </w:r>
    </w:p>
    <w:p w:rsidR="00FF5DB4" w:rsidRPr="00FF5DB4" w:rsidRDefault="00FF5DB4" w:rsidP="00FF5DB4">
      <w:pPr>
        <w:tabs>
          <w:tab w:val="center" w:pos="4678"/>
        </w:tabs>
        <w:ind w:left="426" w:right="-568"/>
        <w:jc w:val="both"/>
        <w:rPr>
          <w:rFonts w:asciiTheme="minorHAnsi" w:hAnsiTheme="minorHAnsi"/>
          <w:sz w:val="16"/>
          <w:szCs w:val="16"/>
        </w:rPr>
      </w:pPr>
    </w:p>
    <w:p w:rsidR="00FF5DB4" w:rsidRDefault="00FF5DB4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  <w:r w:rsidRPr="00FF5DB4">
        <w:rPr>
          <w:rFonts w:asciiTheme="minorHAnsi" w:hAnsiTheme="minorHAnsi"/>
          <w:b/>
        </w:rPr>
        <w:t>PFUD = EC (0.30) + EP (0.30) + ED (0.40)</w:t>
      </w:r>
    </w:p>
    <w:p w:rsidR="00FF5DB4" w:rsidRPr="00FF5DB4" w:rsidRDefault="00FF5DB4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  <w:sz w:val="20"/>
          <w:szCs w:val="20"/>
        </w:rPr>
      </w:pPr>
    </w:p>
    <w:p w:rsidR="00FF5DB4" w:rsidRDefault="00FF5DB4" w:rsidP="00FF5DB4">
      <w:pPr>
        <w:tabs>
          <w:tab w:val="center" w:pos="4678"/>
        </w:tabs>
        <w:ind w:left="426" w:right="-568"/>
        <w:rPr>
          <w:rFonts w:asciiTheme="minorHAnsi" w:hAnsiTheme="minorHAnsi"/>
        </w:rPr>
      </w:pPr>
      <w:r>
        <w:rPr>
          <w:rFonts w:asciiTheme="minorHAnsi" w:hAnsiTheme="minorHAnsi"/>
        </w:rPr>
        <w:t>El promedio final de la asignatura se determinará aplicando la siguiente fórmula:</w:t>
      </w:r>
    </w:p>
    <w:p w:rsidR="00FF5DB4" w:rsidRPr="00FF5DB4" w:rsidRDefault="00FF5DB4" w:rsidP="00FF5DB4">
      <w:pPr>
        <w:tabs>
          <w:tab w:val="center" w:pos="4678"/>
        </w:tabs>
        <w:ind w:left="426" w:right="-568"/>
        <w:rPr>
          <w:rFonts w:asciiTheme="minorHAnsi" w:hAnsiTheme="minorHAnsi"/>
          <w:sz w:val="16"/>
          <w:szCs w:val="16"/>
        </w:rPr>
      </w:pPr>
    </w:p>
    <w:p w:rsidR="00FF5DB4" w:rsidRDefault="00FF5DB4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  <w:r w:rsidRPr="00FF5DB4">
        <w:rPr>
          <w:rFonts w:asciiTheme="minorHAnsi" w:hAnsiTheme="minorHAnsi"/>
          <w:b/>
        </w:rPr>
        <w:t>PF = PUD1 (0.25) + PUD2 (0.25) + PUD3 (0.25) + PUD4 (0.25)</w:t>
      </w:r>
    </w:p>
    <w:p w:rsidR="00961EAC" w:rsidRDefault="00961EAC" w:rsidP="00FF5DB4">
      <w:pPr>
        <w:tabs>
          <w:tab w:val="center" w:pos="4678"/>
        </w:tabs>
        <w:ind w:left="426" w:right="-568"/>
        <w:jc w:val="center"/>
        <w:rPr>
          <w:rFonts w:asciiTheme="minorHAnsi" w:hAnsiTheme="minorHAnsi"/>
          <w:b/>
        </w:rPr>
      </w:pPr>
    </w:p>
    <w:p w:rsidR="00961EAC" w:rsidRPr="00241A08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  <w:sz w:val="28"/>
          <w:szCs w:val="28"/>
        </w:rPr>
      </w:pPr>
      <w:r w:rsidRPr="00241A08">
        <w:rPr>
          <w:rFonts w:asciiTheme="minorHAnsi" w:hAnsiTheme="minorHAnsi"/>
          <w:b/>
          <w:sz w:val="28"/>
          <w:szCs w:val="28"/>
        </w:rPr>
        <w:t>IX. BIBLIOGRAFÍA</w:t>
      </w:r>
    </w:p>
    <w:p w:rsidR="0028491F" w:rsidRPr="00604D31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  <w:sz w:val="20"/>
          <w:szCs w:val="20"/>
        </w:rPr>
      </w:pPr>
    </w:p>
    <w:p w:rsidR="0028491F" w:rsidRDefault="0028491F" w:rsidP="00961EAC">
      <w:pPr>
        <w:tabs>
          <w:tab w:val="center" w:pos="4678"/>
        </w:tabs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Unidad didáctica I</w:t>
      </w:r>
    </w:p>
    <w:p w:rsidR="0028491F" w:rsidRPr="00604D31" w:rsidRDefault="0028491F" w:rsidP="0028491F">
      <w:pPr>
        <w:tabs>
          <w:tab w:val="center" w:pos="4678"/>
        </w:tabs>
        <w:ind w:left="284" w:right="-568"/>
        <w:rPr>
          <w:rFonts w:asciiTheme="minorHAnsi" w:hAnsiTheme="minorHAnsi"/>
          <w:b/>
          <w:sz w:val="20"/>
          <w:szCs w:val="20"/>
        </w:rPr>
      </w:pPr>
    </w:p>
    <w:p w:rsidR="0028491F" w:rsidRDefault="0028491F" w:rsidP="008F7E5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604D31">
        <w:rPr>
          <w:rFonts w:asciiTheme="minorHAnsi" w:hAnsiTheme="minorHAnsi"/>
        </w:rPr>
        <w:t>CHIAVENATO, Idalberto (2014). Introducción a la teoría general de la administración.</w:t>
      </w:r>
    </w:p>
    <w:p w:rsidR="00604D31" w:rsidRDefault="00604D31" w:rsidP="008F7E5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Octava edición. Trillas. México.</w:t>
      </w:r>
    </w:p>
    <w:p w:rsidR="008F7E52" w:rsidRDefault="008F7E52" w:rsidP="008F7E5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8F7E52" w:rsidRDefault="008F7E52" w:rsidP="008F7E5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MONTANA, Patrick (2002). Administración. Editorial Continental, México.</w:t>
      </w:r>
    </w:p>
    <w:p w:rsidR="008F7E52" w:rsidRDefault="008F7E52" w:rsidP="008F7E52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8F7E52" w:rsidRPr="0028491F" w:rsidRDefault="008F7E52" w:rsidP="008F7E52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BATEMAN, Thomas; SNELL, Scott (2004). Administración una ventaja competitiva. Editorial </w:t>
      </w:r>
      <w:proofErr w:type="spellStart"/>
      <w:r>
        <w:rPr>
          <w:rFonts w:asciiTheme="minorHAnsi" w:hAnsiTheme="minorHAnsi"/>
        </w:rPr>
        <w:t>MacGraw</w:t>
      </w:r>
      <w:proofErr w:type="spellEnd"/>
      <w:r>
        <w:rPr>
          <w:rFonts w:asciiTheme="minorHAnsi" w:hAnsiTheme="minorHAnsi"/>
        </w:rPr>
        <w:t xml:space="preserve"> Hill Interamericana, México. </w:t>
      </w:r>
    </w:p>
    <w:p w:rsidR="00FF5DB4" w:rsidRPr="00FF5DB4" w:rsidRDefault="00FF5DB4" w:rsidP="008F7E52">
      <w:pPr>
        <w:tabs>
          <w:tab w:val="center" w:pos="4678"/>
        </w:tabs>
        <w:ind w:left="426" w:right="-568"/>
        <w:jc w:val="both"/>
        <w:rPr>
          <w:rFonts w:asciiTheme="minorHAnsi" w:hAnsiTheme="minorHAnsi"/>
          <w:b/>
        </w:rPr>
      </w:pPr>
    </w:p>
    <w:p w:rsidR="007C20FD" w:rsidRDefault="007C20FD" w:rsidP="007E4A22">
      <w:pPr>
        <w:tabs>
          <w:tab w:val="center" w:pos="4678"/>
        </w:tabs>
        <w:ind w:right="-568"/>
        <w:jc w:val="both"/>
        <w:rPr>
          <w:rFonts w:asciiTheme="minorHAnsi" w:hAnsiTheme="minorHAnsi"/>
        </w:rPr>
      </w:pPr>
    </w:p>
    <w:p w:rsidR="008F7E52" w:rsidRDefault="008F7E52" w:rsidP="008F7E52">
      <w:pPr>
        <w:tabs>
          <w:tab w:val="center" w:pos="4678"/>
        </w:tabs>
        <w:ind w:right="-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Unidad didáctica II</w:t>
      </w:r>
    </w:p>
    <w:p w:rsidR="008F7E52" w:rsidRDefault="008F7E52" w:rsidP="008F7E52">
      <w:pPr>
        <w:tabs>
          <w:tab w:val="center" w:pos="4678"/>
        </w:tabs>
        <w:ind w:right="-568"/>
        <w:rPr>
          <w:rFonts w:asciiTheme="minorHAnsi" w:hAnsiTheme="minorHAnsi"/>
          <w:b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CHIAVENATO, Idalberto (2014). Introducción a la teoría general de la administración.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Octava edición. Trillas. México.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MONTANA, Patrick (2002). Administración. Editorial Continental, México.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P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  <w:b/>
        </w:rPr>
      </w:pPr>
      <w:r w:rsidRPr="00491EB4">
        <w:rPr>
          <w:rFonts w:asciiTheme="minorHAnsi" w:hAnsiTheme="minorHAnsi"/>
          <w:b/>
        </w:rPr>
        <w:t>Unidad didáctica III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CHIAVENATO, Idalberto (2014). Introducción a la teoría general de la administración.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Octava edición. Trillas. México.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MONTANA, Patrick (2002). Administración. Editorial Continental, México.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P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  <w:b/>
        </w:rPr>
      </w:pPr>
      <w:r w:rsidRPr="00491EB4">
        <w:rPr>
          <w:rFonts w:asciiTheme="minorHAnsi" w:hAnsiTheme="minorHAnsi"/>
          <w:b/>
        </w:rPr>
        <w:t>Unidad didáctica IV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LOUFATT, Enrique (2011). Administración: Fundamentos del proceso administrativo.</w:t>
      </w:r>
    </w:p>
    <w:p w:rsidR="00491EB4" w:rsidRDefault="00491EB4" w:rsidP="00491EB4">
      <w:pPr>
        <w:tabs>
          <w:tab w:val="center" w:pos="4678"/>
        </w:tabs>
        <w:ind w:left="284" w:right="-568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BATEMAN, Thomas; SNELL, Scott (2004). Administración una ventaja competitiva. Editorial </w:t>
      </w:r>
      <w:proofErr w:type="spellStart"/>
      <w:r>
        <w:rPr>
          <w:rFonts w:asciiTheme="minorHAnsi" w:hAnsiTheme="minorHAnsi"/>
        </w:rPr>
        <w:t>MacGraw</w:t>
      </w:r>
      <w:proofErr w:type="spellEnd"/>
      <w:r>
        <w:rPr>
          <w:rFonts w:asciiTheme="minorHAnsi" w:hAnsiTheme="minorHAnsi"/>
        </w:rPr>
        <w:t xml:space="preserve"> Hill Interamericana, México. </w:t>
      </w: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GRAFFIN, Ricky (2011). Administración.</w:t>
      </w: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HERNANDEZ, Sergio (2012). Administración.</w:t>
      </w: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</w:p>
    <w:p w:rsidR="00491EB4" w:rsidRDefault="00491EB4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ROJAS CARPIZO, Alejandro (2011). Administración básica con casos prácticos.</w:t>
      </w:r>
    </w:p>
    <w:p w:rsidR="00CE1851" w:rsidRDefault="00CE1851" w:rsidP="00491EB4">
      <w:pPr>
        <w:tabs>
          <w:tab w:val="center" w:pos="4678"/>
        </w:tabs>
        <w:ind w:left="567" w:right="-568" w:hanging="283"/>
        <w:jc w:val="both"/>
        <w:rPr>
          <w:rFonts w:asciiTheme="minorHAnsi" w:hAnsiTheme="minorHAnsi"/>
        </w:rPr>
      </w:pP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Pr="009D4497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  <w:b/>
        </w:rPr>
      </w:pPr>
      <w:r w:rsidRPr="009D4497">
        <w:rPr>
          <w:rFonts w:asciiTheme="minorHAnsi" w:hAnsiTheme="minorHAnsi"/>
          <w:b/>
        </w:rPr>
        <w:t>X. PROBLEMAS QUE RESOLVERA EL ALUMNO:</w:t>
      </w:r>
    </w:p>
    <w:p w:rsidR="00CE1851" w:rsidRPr="009D4497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  <w:b/>
        </w:rPr>
      </w:pPr>
    </w:p>
    <w:p w:rsidR="00CE1851" w:rsidRDefault="00F60AC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E1851">
        <w:rPr>
          <w:rFonts w:asciiTheme="minorHAnsi" w:hAnsiTheme="minorHAnsi"/>
        </w:rPr>
        <w:t xml:space="preserve">    1. Porque están importante saber los orígenes de la administración y su contribución hacia las organizaciones.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CE1851" w:rsidP="00F60ACB">
      <w:pPr>
        <w:tabs>
          <w:tab w:val="center" w:pos="4678"/>
        </w:tabs>
        <w:ind w:left="426" w:right="-56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2. Aportes constructivos a la administración, por parte de la doctrina científica y la doctrina clásica, de acuerdo a sus gestores, Frederick Taylor y Henry Fayol, respectivamente.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F60ACB" w:rsidP="00F60ACB">
      <w:pPr>
        <w:tabs>
          <w:tab w:val="center" w:pos="4678"/>
        </w:tabs>
        <w:ind w:left="426" w:right="-56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CE1851"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>.</w:t>
      </w:r>
      <w:r w:rsidR="00CE1851">
        <w:rPr>
          <w:rFonts w:asciiTheme="minorHAnsi" w:hAnsiTheme="minorHAnsi"/>
        </w:rPr>
        <w:t xml:space="preserve"> Interpretar y resolver el enfoque humanístico de la administración, en las organizaciones</w:t>
      </w:r>
    </w:p>
    <w:p w:rsidR="00CE1851" w:rsidRDefault="00CE1851" w:rsidP="00CE1851">
      <w:pPr>
        <w:tabs>
          <w:tab w:val="center" w:pos="4678"/>
        </w:tabs>
        <w:ind w:left="567" w:right="-568" w:hanging="567"/>
        <w:jc w:val="both"/>
        <w:rPr>
          <w:rFonts w:asciiTheme="minorHAnsi" w:hAnsiTheme="minorHAnsi"/>
        </w:rPr>
      </w:pPr>
    </w:p>
    <w:p w:rsidR="00CE1851" w:rsidRDefault="00F60AC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CE1851"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 xml:space="preserve">El proceso administrativo y sus funciones, como influyen en el desarrollo de las organizaciones </w:t>
      </w:r>
      <w:r w:rsidR="006A08DB">
        <w:rPr>
          <w:rFonts w:asciiTheme="minorHAnsi" w:hAnsiTheme="minorHAnsi"/>
        </w:rPr>
        <w:t>empresariales.</w:t>
      </w: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Pr="006A08DB" w:rsidRDefault="006A08DB" w:rsidP="006A08DB">
      <w:pPr>
        <w:tabs>
          <w:tab w:val="center" w:pos="4678"/>
          <w:tab w:val="left" w:pos="5280"/>
          <w:tab w:val="right" w:pos="9072"/>
        </w:tabs>
        <w:ind w:left="426" w:right="-568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A08DB">
        <w:rPr>
          <w:rFonts w:asciiTheme="minorHAnsi" w:hAnsiTheme="minorHAnsi"/>
          <w:b/>
        </w:rPr>
        <w:t xml:space="preserve">              Huacho, Abril del 2015.</w:t>
      </w:r>
    </w:p>
    <w:p w:rsidR="006A08DB" w:rsidRDefault="006A08DB" w:rsidP="006A08DB">
      <w:pPr>
        <w:tabs>
          <w:tab w:val="center" w:pos="4678"/>
        </w:tabs>
        <w:ind w:left="426" w:right="-568" w:hanging="567"/>
        <w:jc w:val="right"/>
        <w:rPr>
          <w:rFonts w:asciiTheme="minorHAnsi" w:hAnsiTheme="minorHAnsi"/>
        </w:rPr>
      </w:pPr>
    </w:p>
    <w:p w:rsidR="006A08DB" w:rsidRDefault="006A08DB" w:rsidP="00F60ACB">
      <w:pPr>
        <w:tabs>
          <w:tab w:val="center" w:pos="4678"/>
        </w:tabs>
        <w:ind w:left="426" w:right="-568" w:hanging="567"/>
        <w:jc w:val="both"/>
        <w:rPr>
          <w:rFonts w:asciiTheme="minorHAnsi" w:hAnsiTheme="minorHAnsi"/>
        </w:rPr>
      </w:pPr>
    </w:p>
    <w:p w:rsidR="006A08DB" w:rsidRPr="006A08DB" w:rsidRDefault="006A08DB" w:rsidP="006A08DB">
      <w:pPr>
        <w:tabs>
          <w:tab w:val="center" w:pos="4678"/>
        </w:tabs>
        <w:ind w:left="426" w:right="-568" w:hanging="567"/>
        <w:jc w:val="center"/>
        <w:rPr>
          <w:rFonts w:asciiTheme="minorHAnsi" w:hAnsiTheme="minorHAnsi"/>
          <w:b/>
        </w:rPr>
      </w:pPr>
      <w:r w:rsidRPr="006A08DB">
        <w:rPr>
          <w:rFonts w:asciiTheme="minorHAnsi" w:hAnsiTheme="minorHAnsi"/>
          <w:b/>
        </w:rPr>
        <w:t>……………………………………………………</w:t>
      </w:r>
    </w:p>
    <w:p w:rsidR="006A08DB" w:rsidRPr="006A08DB" w:rsidRDefault="006A08DB" w:rsidP="006A08DB">
      <w:pPr>
        <w:tabs>
          <w:tab w:val="center" w:pos="4678"/>
        </w:tabs>
        <w:ind w:left="426" w:right="-568" w:hanging="567"/>
        <w:jc w:val="center"/>
        <w:rPr>
          <w:rFonts w:asciiTheme="minorHAnsi" w:hAnsiTheme="minorHAnsi"/>
          <w:b/>
        </w:rPr>
      </w:pPr>
      <w:r w:rsidRPr="006A08DB">
        <w:rPr>
          <w:rFonts w:asciiTheme="minorHAnsi" w:hAnsiTheme="minorHAnsi"/>
          <w:b/>
        </w:rPr>
        <w:t>Mg. CARLOS GONZALES AÑORGA</w:t>
      </w:r>
    </w:p>
    <w:p w:rsidR="006A08DB" w:rsidRPr="006A08DB" w:rsidRDefault="006A08DB" w:rsidP="006A08DB">
      <w:pPr>
        <w:tabs>
          <w:tab w:val="center" w:pos="4678"/>
        </w:tabs>
        <w:ind w:left="426" w:right="-568" w:hanging="567"/>
        <w:jc w:val="center"/>
        <w:rPr>
          <w:rFonts w:asciiTheme="minorHAnsi" w:hAnsiTheme="minorHAnsi"/>
          <w:b/>
          <w:i/>
        </w:rPr>
      </w:pPr>
      <w:r w:rsidRPr="006A08DB">
        <w:rPr>
          <w:rFonts w:asciiTheme="minorHAnsi" w:hAnsiTheme="minorHAnsi"/>
          <w:b/>
          <w:i/>
        </w:rPr>
        <w:t>Docente del curso</w:t>
      </w:r>
    </w:p>
    <w:p w:rsidR="00CE1851" w:rsidRPr="006A08DB" w:rsidRDefault="00CE1851" w:rsidP="006A08DB">
      <w:pPr>
        <w:tabs>
          <w:tab w:val="center" w:pos="4678"/>
        </w:tabs>
        <w:ind w:left="567" w:right="-568" w:hanging="283"/>
        <w:jc w:val="center"/>
        <w:rPr>
          <w:rFonts w:asciiTheme="minorHAnsi" w:hAnsiTheme="minorHAnsi"/>
          <w:b/>
          <w:i/>
        </w:rPr>
      </w:pPr>
    </w:p>
    <w:p w:rsidR="00360114" w:rsidRPr="00360114" w:rsidRDefault="00ED5719" w:rsidP="00491EB4">
      <w:pPr>
        <w:tabs>
          <w:tab w:val="center" w:pos="4678"/>
        </w:tabs>
        <w:ind w:left="142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360114" w:rsidRPr="00360114" w:rsidSect="001D00A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EF" w:rsidRDefault="00E673EF" w:rsidP="00E673EF">
      <w:r>
        <w:separator/>
      </w:r>
    </w:p>
  </w:endnote>
  <w:endnote w:type="continuationSeparator" w:id="0">
    <w:p w:rsidR="00E673EF" w:rsidRDefault="00E673EF" w:rsidP="00E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EF" w:rsidRDefault="00E673EF" w:rsidP="00E673EF">
      <w:r>
        <w:separator/>
      </w:r>
    </w:p>
  </w:footnote>
  <w:footnote w:type="continuationSeparator" w:id="0">
    <w:p w:rsidR="00E673EF" w:rsidRDefault="00E673EF" w:rsidP="00E6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015"/>
    <w:multiLevelType w:val="hybridMultilevel"/>
    <w:tmpl w:val="CBE6E598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EF"/>
    <w:rsid w:val="00083F0E"/>
    <w:rsid w:val="001D00A1"/>
    <w:rsid w:val="001E32C1"/>
    <w:rsid w:val="001F7265"/>
    <w:rsid w:val="002238AE"/>
    <w:rsid w:val="00241A08"/>
    <w:rsid w:val="00276CCC"/>
    <w:rsid w:val="00280A74"/>
    <w:rsid w:val="00281A79"/>
    <w:rsid w:val="0028491F"/>
    <w:rsid w:val="002E5CE1"/>
    <w:rsid w:val="00322774"/>
    <w:rsid w:val="00360114"/>
    <w:rsid w:val="003661A3"/>
    <w:rsid w:val="00394F04"/>
    <w:rsid w:val="00491EB4"/>
    <w:rsid w:val="004C54BD"/>
    <w:rsid w:val="004F4DF0"/>
    <w:rsid w:val="0055796A"/>
    <w:rsid w:val="005741AF"/>
    <w:rsid w:val="0058355C"/>
    <w:rsid w:val="00591F9A"/>
    <w:rsid w:val="00592F18"/>
    <w:rsid w:val="005B3E28"/>
    <w:rsid w:val="005C7881"/>
    <w:rsid w:val="00604D31"/>
    <w:rsid w:val="00613865"/>
    <w:rsid w:val="006213E6"/>
    <w:rsid w:val="006310AF"/>
    <w:rsid w:val="00682770"/>
    <w:rsid w:val="00692E43"/>
    <w:rsid w:val="006A08DB"/>
    <w:rsid w:val="006B0333"/>
    <w:rsid w:val="006D74B5"/>
    <w:rsid w:val="007C0AC4"/>
    <w:rsid w:val="007C20FD"/>
    <w:rsid w:val="007D3BC5"/>
    <w:rsid w:val="007E4A22"/>
    <w:rsid w:val="008445E7"/>
    <w:rsid w:val="00860766"/>
    <w:rsid w:val="008A3071"/>
    <w:rsid w:val="008F26B3"/>
    <w:rsid w:val="008F5136"/>
    <w:rsid w:val="008F7E52"/>
    <w:rsid w:val="00905C8F"/>
    <w:rsid w:val="00961457"/>
    <w:rsid w:val="00961EAC"/>
    <w:rsid w:val="00962EB9"/>
    <w:rsid w:val="009A3D06"/>
    <w:rsid w:val="009D4497"/>
    <w:rsid w:val="009E7FBD"/>
    <w:rsid w:val="00A20C61"/>
    <w:rsid w:val="00A53F36"/>
    <w:rsid w:val="00A639BE"/>
    <w:rsid w:val="00A64D1C"/>
    <w:rsid w:val="00A84A7E"/>
    <w:rsid w:val="00AB5010"/>
    <w:rsid w:val="00B014E0"/>
    <w:rsid w:val="00B7280E"/>
    <w:rsid w:val="00BC4C44"/>
    <w:rsid w:val="00C81493"/>
    <w:rsid w:val="00CB09BB"/>
    <w:rsid w:val="00CB4353"/>
    <w:rsid w:val="00CE1851"/>
    <w:rsid w:val="00CE3195"/>
    <w:rsid w:val="00CE3DD8"/>
    <w:rsid w:val="00D64E5D"/>
    <w:rsid w:val="00DA526A"/>
    <w:rsid w:val="00E673EF"/>
    <w:rsid w:val="00ED5719"/>
    <w:rsid w:val="00ED6A4B"/>
    <w:rsid w:val="00ED6D81"/>
    <w:rsid w:val="00F26855"/>
    <w:rsid w:val="00F60ACB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3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3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73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3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673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1436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LELIS</dc:creator>
  <cp:keywords/>
  <dc:description/>
  <cp:lastModifiedBy>User</cp:lastModifiedBy>
  <cp:revision>66</cp:revision>
  <dcterms:created xsi:type="dcterms:W3CDTF">2015-04-03T17:10:00Z</dcterms:created>
  <dcterms:modified xsi:type="dcterms:W3CDTF">2015-04-30T21:08:00Z</dcterms:modified>
</cp:coreProperties>
</file>